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26B309" w14:textId="44B23510" w:rsidR="006973B4" w:rsidRDefault="00D451C6" w:rsidP="00442841">
      <w:pPr>
        <w:jc w:val="center"/>
        <w:rPr>
          <w:rStyle w:val="SubtleReference"/>
          <w:b w:val="0"/>
          <w:color w:val="000000" w:themeColor="text1"/>
          <w:sz w:val="72"/>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6973B4" w:rsidSect="00D10D66">
          <w:headerReference w:type="even" r:id="rId8"/>
          <w:headerReference w:type="default" r:id="rId9"/>
          <w:footerReference w:type="even" r:id="rId10"/>
          <w:footerReference w:type="default" r:id="rId11"/>
          <w:headerReference w:type="first" r:id="rId12"/>
          <w:footerReference w:type="first" r:id="rId13"/>
          <w:type w:val="continuous"/>
          <w:pgSz w:w="16838" w:h="11906" w:orient="landscape" w:code="9"/>
          <w:pgMar w:top="567" w:right="567" w:bottom="567" w:left="567" w:header="709" w:footer="709" w:gutter="0"/>
          <w:pgBorders w:offsetFrom="page">
            <w:top w:val="single" w:sz="12" w:space="24" w:color="D9E2F3" w:themeColor="accent1" w:themeTint="33"/>
            <w:left w:val="single" w:sz="12" w:space="24" w:color="D9E2F3" w:themeColor="accent1" w:themeTint="33"/>
            <w:bottom w:val="single" w:sz="12" w:space="24" w:color="D9E2F3" w:themeColor="accent1" w:themeTint="33"/>
            <w:right w:val="single" w:sz="12" w:space="24" w:color="D9E2F3" w:themeColor="accent1" w:themeTint="33"/>
          </w:pgBorders>
          <w:cols w:space="708"/>
          <w:titlePg/>
          <w:docGrid w:linePitch="360"/>
        </w:sectPr>
      </w:pPr>
      <w:r>
        <w:rPr>
          <w:noProof/>
        </w:rPr>
        <mc:AlternateContent>
          <mc:Choice Requires="wps">
            <w:drawing>
              <wp:anchor distT="0" distB="0" distL="114300" distR="114300" simplePos="0" relativeHeight="251659264" behindDoc="0" locked="0" layoutInCell="1" allowOverlap="1" wp14:anchorId="03AA71AB" wp14:editId="46C52335">
                <wp:simplePos x="0" y="0"/>
                <wp:positionH relativeFrom="column">
                  <wp:posOffset>8235315</wp:posOffset>
                </wp:positionH>
                <wp:positionV relativeFrom="paragraph">
                  <wp:posOffset>-389255</wp:posOffset>
                </wp:positionV>
                <wp:extent cx="1524000" cy="41148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1524000" cy="411480"/>
                        </a:xfrm>
                        <a:prstGeom prst="rect">
                          <a:avLst/>
                        </a:prstGeom>
                        <a:solidFill>
                          <a:schemeClr val="lt1"/>
                        </a:solidFill>
                        <a:ln w="6350">
                          <a:noFill/>
                        </a:ln>
                      </wps:spPr>
                      <wps:txbx>
                        <w:txbxContent>
                          <w:p w14:paraId="670A8E4E" w14:textId="07FEE4F3" w:rsidR="00D451C6" w:rsidRPr="00D451C6" w:rsidRDefault="00D451C6">
                            <w:pPr>
                              <w:rPr>
                                <w:b/>
                                <w:bCs/>
                                <w:lang w:val="en-US"/>
                              </w:rPr>
                            </w:pPr>
                            <w:r>
                              <w:rPr>
                                <w:b/>
                                <w:bCs/>
                                <w:lang w:val="en-US"/>
                              </w:rPr>
                              <w:t>Appendix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AA71AB" id="_x0000_t202" coordsize="21600,21600" o:spt="202" path="m,l,21600r21600,l21600,xe">
                <v:stroke joinstyle="miter"/>
                <v:path gradientshapeok="t" o:connecttype="rect"/>
              </v:shapetype>
              <v:shape id="Text Box 4" o:spid="_x0000_s1026" type="#_x0000_t202" style="position:absolute;left:0;text-align:left;margin-left:648.45pt;margin-top:-30.65pt;width:120pt;height:32.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" fillcolor="white [3201]" stroked="f" strokeweight=".5pt">
                <v:textbox>
                  <w:txbxContent>
                    <w:p w14:paraId="670A8E4E" w14:textId="07FEE4F3" w:rsidR="00D451C6" w:rsidRPr="00D451C6" w:rsidRDefault="00D451C6">
                      <w:pPr>
                        <w:rPr>
                          <w:b/>
                          <w:bCs/>
                          <w:lang w:val="en-US"/>
                        </w:rPr>
                      </w:pPr>
                      <w:r>
                        <w:rPr>
                          <w:b/>
                          <w:bCs/>
                          <w:lang w:val="en-US"/>
                        </w:rPr>
                        <w:t>Appendix 2</w:t>
                      </w:r>
                    </w:p>
                  </w:txbxContent>
                </v:textbox>
              </v:shape>
            </w:pict>
          </mc:Fallback>
        </mc:AlternateContent>
      </w:r>
      <w:r w:rsidR="00325626">
        <w:rPr>
          <w:noProof/>
        </w:rPr>
        <mc:AlternateContent>
          <mc:Choice Requires="wps">
            <w:drawing>
              <wp:anchor distT="0" distB="0" distL="114300" distR="114300" simplePos="0" relativeHeight="251657217" behindDoc="0" locked="0" layoutInCell="1" allowOverlap="1" wp14:anchorId="6F3EB2AA" wp14:editId="34506476">
                <wp:simplePos x="0" y="0"/>
                <wp:positionH relativeFrom="column">
                  <wp:posOffset>640080</wp:posOffset>
                </wp:positionH>
                <wp:positionV relativeFrom="paragraph">
                  <wp:posOffset>105410</wp:posOffset>
                </wp:positionV>
                <wp:extent cx="8772525" cy="809625"/>
                <wp:effectExtent l="0" t="0" r="0" b="66675"/>
                <wp:wrapNone/>
                <wp:docPr id="21" name="Rectangle 21"/>
                <wp:cNvGraphicFramePr/>
                <a:graphic xmlns:a="http://schemas.openxmlformats.org/drawingml/2006/main">
                  <a:graphicData uri="http://schemas.microsoft.com/office/word/2010/wordprocessingShape">
                    <wps:wsp>
                      <wps:cNvSpPr/>
                      <wps:spPr>
                        <a:xfrm>
                          <a:off x="0" y="0"/>
                          <a:ext cx="8772525" cy="809625"/>
                        </a:xfrm>
                        <a:prstGeom prst="rect">
                          <a:avLst/>
                        </a:prstGeom>
                        <a:noFill/>
                        <a:ln>
                          <a:noFill/>
                          <a:round/>
                        </a:ln>
                        <a:effectLst>
                          <a:outerShdw blurRad="50800" dist="38100" dir="5400000" algn="t" rotWithShape="0">
                            <a:prstClr val="black">
                              <a:alpha val="40000"/>
                            </a:prstClr>
                          </a:outerShdw>
                          <a:softEdge rad="762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CCBB2B1" w14:textId="77777777" w:rsidR="007877CC" w:rsidRPr="00D10D66" w:rsidRDefault="007877CC" w:rsidP="007877CC">
                            <w:pPr>
                              <w:jc w:val="center"/>
                              <w:rPr>
                                <w:rStyle w:val="BookTitle"/>
                                <w:color w:val="000000" w:themeColor="text1"/>
                                <w:sz w:val="72"/>
                                <w:szCs w:val="52"/>
                              </w:rPr>
                            </w:pPr>
                            <w:r w:rsidRPr="00D10D66">
                              <w:rPr>
                                <w:rStyle w:val="BookTitle"/>
                                <w:color w:val="000000" w:themeColor="text1"/>
                                <w:sz w:val="72"/>
                                <w:szCs w:val="52"/>
                              </w:rPr>
                              <w:t>Performance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EB2AA" id="Rectangle 21" o:spid="_x0000_s1027" style="position:absolute;left:0;text-align:left;margin-left:50.4pt;margin-top:8.3pt;width:690.75pt;height:63.75pt;z-index:251657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" filled="f" stroked="f" strokeweight="1pt">
                <v:stroke joinstyle="round"/>
                <v:shadow on="t" color="black" opacity="26214f" origin=",-.5" offset="0,3pt"/>
                <v:textbox>
                  <w:txbxContent>
                    <w:p w14:paraId="7CCBB2B1" w14:textId="77777777" w:rsidR="007877CC" w:rsidRPr="00D10D66" w:rsidRDefault="007877CC" w:rsidP="007877CC">
                      <w:pPr>
                        <w:jc w:val="center"/>
                        <w:rPr>
                          <w:rStyle w:val="BookTitle"/>
                          <w:color w:val="000000" w:themeColor="text1"/>
                          <w:sz w:val="72"/>
                          <w:szCs w:val="52"/>
                        </w:rPr>
                      </w:pPr>
                      <w:r w:rsidRPr="00D10D66">
                        <w:rPr>
                          <w:rStyle w:val="BookTitle"/>
                          <w:color w:val="000000" w:themeColor="text1"/>
                          <w:sz w:val="72"/>
                          <w:szCs w:val="52"/>
                        </w:rPr>
                        <w:t>Performance Report</w:t>
                      </w:r>
                    </w:p>
                  </w:txbxContent>
                </v:textbox>
              </v:rect>
            </w:pict>
          </mc:Fallback>
        </mc:AlternateContent>
      </w:r>
      <w:r w:rsidR="007707B4">
        <w:rPr>
          <w:noProof/>
        </w:rPr>
        <mc:AlternateContent>
          <mc:Choice Requires="wps">
            <w:drawing>
              <wp:anchor distT="0" distB="0" distL="114300" distR="114300" simplePos="0" relativeHeight="251657218" behindDoc="0" locked="0" layoutInCell="1" allowOverlap="1" wp14:anchorId="650C8542" wp14:editId="0E65932E">
                <wp:simplePos x="0" y="0"/>
                <wp:positionH relativeFrom="column">
                  <wp:posOffset>1125855</wp:posOffset>
                </wp:positionH>
                <wp:positionV relativeFrom="paragraph">
                  <wp:posOffset>5678805</wp:posOffset>
                </wp:positionV>
                <wp:extent cx="2724150" cy="809625"/>
                <wp:effectExtent l="0" t="0" r="0" b="0"/>
                <wp:wrapNone/>
                <wp:docPr id="22" name="Rectangle: Rounded Corners 22"/>
                <wp:cNvGraphicFramePr/>
                <a:graphic xmlns:a="http://schemas.openxmlformats.org/drawingml/2006/main">
                  <a:graphicData uri="http://schemas.microsoft.com/office/word/2010/wordprocessingShape">
                    <wps:wsp>
                      <wps:cNvSpPr/>
                      <wps:spPr>
                        <a:xfrm>
                          <a:off x="0" y="0"/>
                          <a:ext cx="2724150" cy="80962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8E6842" w14:textId="32BBB1FD" w:rsidR="007877CC" w:rsidRPr="00D10D66" w:rsidRDefault="000B6B59" w:rsidP="007877CC">
                            <w:pPr>
                              <w:rPr>
                                <w:b/>
                                <w:bCs/>
                                <w:color w:val="808080" w:themeColor="background1" w:themeShade="80"/>
                                <w:sz w:val="36"/>
                                <w:szCs w:val="28"/>
                              </w:rPr>
                            </w:pPr>
                            <w:r>
                              <w:rPr>
                                <w:b/>
                                <w:bCs/>
                                <w:color w:val="808080" w:themeColor="background1" w:themeShade="80"/>
                                <w:sz w:val="36"/>
                                <w:szCs w:val="28"/>
                              </w:rPr>
                              <w:t>March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0C8542" id="Rectangle: Rounded Corners 22" o:spid="_x0000_s1028" style="position:absolute;left:0;text-align:left;margin-left:88.65pt;margin-top:447.15pt;width:214.5pt;height:63.75pt;z-index:2516572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" filled="f" stroked="f" strokeweight="1pt">
                <v:stroke joinstyle="miter"/>
                <v:textbox>
                  <w:txbxContent>
                    <w:p w14:paraId="7B8E6842" w14:textId="32BBB1FD" w:rsidR="007877CC" w:rsidRPr="00D10D66" w:rsidRDefault="000B6B59" w:rsidP="007877CC">
                      <w:pPr>
                        <w:rPr>
                          <w:b/>
                          <w:bCs/>
                          <w:color w:val="808080" w:themeColor="background1" w:themeShade="80"/>
                          <w:sz w:val="36"/>
                          <w:szCs w:val="28"/>
                        </w:rPr>
                      </w:pPr>
                      <w:r>
                        <w:rPr>
                          <w:b/>
                          <w:bCs/>
                          <w:color w:val="808080" w:themeColor="background1" w:themeShade="80"/>
                          <w:sz w:val="36"/>
                          <w:szCs w:val="28"/>
                        </w:rPr>
                        <w:t>March 2025</w:t>
                      </w:r>
                    </w:p>
                  </w:txbxContent>
                </v:textbox>
              </v:roundrect>
            </w:pict>
          </mc:Fallback>
        </mc:AlternateContent>
      </w:r>
      <w:r w:rsidR="00442841">
        <w:rPr>
          <w:noProof/>
        </w:rPr>
        <w:drawing>
          <wp:inline distT="0" distB="0" distL="0" distR="0" wp14:anchorId="1464A21F" wp14:editId="12245426">
            <wp:extent cx="9210675" cy="6908197"/>
            <wp:effectExtent l="0" t="0" r="0" b="260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4" cstate="print">
                      <a:alphaModFix amt="35000"/>
                      <a:extLst>
                        <a:ext uri="{28A0092B-C50C-407E-A947-70E740481C1C}">
                          <a14:useLocalDpi xmlns:a14="http://schemas.microsoft.com/office/drawing/2010/main" val="0"/>
                        </a:ext>
                      </a:extLst>
                    </a:blip>
                    <a:srcRect/>
                    <a:stretch>
                      <a:fillRect/>
                    </a:stretch>
                  </pic:blipFill>
                  <pic:spPr bwMode="auto">
                    <a:xfrm>
                      <a:off x="0" y="0"/>
                      <a:ext cx="9210675" cy="6908197"/>
                    </a:xfrm>
                    <a:prstGeom prst="rect">
                      <a:avLst/>
                    </a:prstGeom>
                    <a:noFill/>
                    <a:ln>
                      <a:noFill/>
                    </a:ln>
                    <a:effectLst>
                      <a:outerShdw blurRad="50800" dist="38100" dir="5400000" algn="t" rotWithShape="0">
                        <a:prstClr val="black">
                          <a:alpha val="39000"/>
                        </a:prstClr>
                      </a:outerShdw>
                      <a:softEdge rad="317500"/>
                    </a:effectLst>
                  </pic:spPr>
                </pic:pic>
              </a:graphicData>
            </a:graphic>
          </wp:inline>
        </w:drawing>
      </w:r>
    </w:p>
    <w:p w14:paraId="069A7663" w14:textId="46397B01" w:rsidR="00E57842" w:rsidRDefault="00E57842" w:rsidP="00E57842">
      <w:pPr>
        <w:pStyle w:val="Heading1"/>
        <w:rPr>
          <w:rStyle w:val="fontstyle01"/>
          <w:rFonts w:asciiTheme="majorHAnsi" w:hAnsiTheme="majorHAnsi" w:cstheme="majorBidi"/>
          <w:color w:val="2F5496" w:themeColor="accent1" w:themeShade="BF"/>
          <w:szCs w:val="32"/>
        </w:rPr>
      </w:pPr>
      <w:bookmarkStart w:id="0" w:name="_Toc53045551"/>
      <w:bookmarkStart w:id="1" w:name="_Toc53056809"/>
      <w:bookmarkStart w:id="2" w:name="_Toc54188918"/>
      <w:r w:rsidRPr="00E57842">
        <w:rPr>
          <w:rStyle w:val="fontstyle01"/>
          <w:rFonts w:asciiTheme="majorHAnsi" w:hAnsiTheme="majorHAnsi" w:cstheme="majorBidi"/>
          <w:color w:val="2F5496" w:themeColor="accent1" w:themeShade="BF"/>
          <w:szCs w:val="32"/>
        </w:rPr>
        <w:lastRenderedPageBreak/>
        <w:t>Performance report</w:t>
      </w:r>
      <w:bookmarkEnd w:id="0"/>
      <w:bookmarkEnd w:id="1"/>
      <w:bookmarkEnd w:id="2"/>
      <w:r w:rsidR="005A5ECD">
        <w:rPr>
          <w:rStyle w:val="fontstyle01"/>
          <w:rFonts w:asciiTheme="majorHAnsi" w:hAnsiTheme="majorHAnsi" w:cstheme="majorBidi"/>
          <w:color w:val="2F5496" w:themeColor="accent1" w:themeShade="BF"/>
          <w:szCs w:val="32"/>
        </w:rPr>
        <w:t xml:space="preserve"> </w:t>
      </w:r>
      <w:r w:rsidR="000B6B59">
        <w:rPr>
          <w:rStyle w:val="fontstyle01"/>
          <w:rFonts w:asciiTheme="majorHAnsi" w:hAnsiTheme="majorHAnsi" w:cstheme="majorBidi"/>
          <w:color w:val="2F5496" w:themeColor="accent1" w:themeShade="BF"/>
          <w:szCs w:val="32"/>
        </w:rPr>
        <w:t>MARCH 2025</w:t>
      </w:r>
    </w:p>
    <w:p w14:paraId="6676025B" w14:textId="694EFE28" w:rsidR="00E57842" w:rsidRDefault="00E57842" w:rsidP="00E57842"/>
    <w:p w14:paraId="16792F88" w14:textId="5FB12CE5" w:rsidR="000E0640" w:rsidRDefault="00D505AE" w:rsidP="00D505AE">
      <w:pPr>
        <w:pStyle w:val="Heading2"/>
      </w:pPr>
      <w:bookmarkStart w:id="3" w:name="_Toc53045552"/>
      <w:bookmarkStart w:id="4" w:name="_Toc53056810"/>
      <w:bookmarkStart w:id="5" w:name="_Toc54188919"/>
      <w:r>
        <w:t>Traffic Light</w:t>
      </w:r>
      <w:bookmarkEnd w:id="3"/>
      <w:bookmarkEnd w:id="4"/>
      <w:bookmarkEnd w:id="5"/>
    </w:p>
    <w:p w14:paraId="42848F17" w14:textId="77777777" w:rsidR="00E57842" w:rsidRPr="008C56CB" w:rsidRDefault="00E57842" w:rsidP="007707B4">
      <w:pPr>
        <w:kinsoku w:val="0"/>
        <w:overflowPunct w:val="0"/>
        <w:autoSpaceDE w:val="0"/>
        <w:autoSpaceDN w:val="0"/>
        <w:adjustRightInd w:val="0"/>
        <w:spacing w:before="240" w:after="240" w:line="240" w:lineRule="auto"/>
        <w:ind w:right="6573"/>
        <w:rPr>
          <w:rFonts w:cs="Calibri"/>
          <w:color w:val="00AFEF"/>
          <w:spacing w:val="-3"/>
          <w:sz w:val="28"/>
          <w:szCs w:val="28"/>
        </w:rPr>
      </w:pPr>
      <w:bookmarkStart w:id="6" w:name="_Hlk87250107"/>
      <w:r w:rsidRPr="008C56CB">
        <w:rPr>
          <w:rFonts w:cs="Calibri"/>
          <w:color w:val="00AFEF"/>
          <w:sz w:val="28"/>
          <w:szCs w:val="28"/>
        </w:rPr>
        <w:t xml:space="preserve">Measure improving </w:t>
      </w:r>
      <w:r w:rsidRPr="008C56CB">
        <w:rPr>
          <w:rFonts w:cs="Calibri"/>
          <w:color w:val="00AFEF"/>
          <w:spacing w:val="-3"/>
          <w:sz w:val="28"/>
          <w:szCs w:val="28"/>
        </w:rPr>
        <w:t xml:space="preserve">markedly </w:t>
      </w:r>
    </w:p>
    <w:p w14:paraId="3ADF032C" w14:textId="4225E30F" w:rsidR="00E57842" w:rsidRPr="008C56CB" w:rsidRDefault="00E57842" w:rsidP="007707B4">
      <w:pPr>
        <w:kinsoku w:val="0"/>
        <w:overflowPunct w:val="0"/>
        <w:autoSpaceDE w:val="0"/>
        <w:autoSpaceDN w:val="0"/>
        <w:adjustRightInd w:val="0"/>
        <w:spacing w:before="240" w:after="240" w:line="240" w:lineRule="auto"/>
        <w:ind w:right="6573"/>
        <w:rPr>
          <w:rFonts w:cs="Calibri"/>
          <w:color w:val="00AF50"/>
          <w:sz w:val="28"/>
          <w:szCs w:val="28"/>
        </w:rPr>
      </w:pPr>
      <w:r w:rsidRPr="008C56CB">
        <w:rPr>
          <w:rFonts w:cs="Calibri"/>
          <w:color w:val="00AF50"/>
          <w:sz w:val="28"/>
          <w:szCs w:val="28"/>
        </w:rPr>
        <w:t>Measure improving</w:t>
      </w:r>
    </w:p>
    <w:p w14:paraId="6D35C079" w14:textId="77777777" w:rsidR="00E57842" w:rsidRPr="008C56CB" w:rsidRDefault="00E57842" w:rsidP="007707B4">
      <w:pPr>
        <w:kinsoku w:val="0"/>
        <w:overflowPunct w:val="0"/>
        <w:autoSpaceDE w:val="0"/>
        <w:autoSpaceDN w:val="0"/>
        <w:adjustRightInd w:val="0"/>
        <w:spacing w:before="240" w:after="240" w:line="240" w:lineRule="auto"/>
        <w:ind w:right="-2"/>
        <w:rPr>
          <w:rFonts w:cs="Calibri"/>
          <w:color w:val="A4A4A4"/>
          <w:sz w:val="28"/>
          <w:szCs w:val="28"/>
        </w:rPr>
      </w:pPr>
      <w:r w:rsidRPr="008C56CB">
        <w:rPr>
          <w:rFonts w:cs="Calibri"/>
          <w:color w:val="A4A4A4"/>
          <w:sz w:val="28"/>
          <w:szCs w:val="28"/>
        </w:rPr>
        <w:t xml:space="preserve">No/virtually no change, no trend or measure not “good” or bad” </w:t>
      </w:r>
    </w:p>
    <w:p w14:paraId="1889775E" w14:textId="7A2B6104" w:rsidR="00E57842" w:rsidRPr="008C56CB" w:rsidRDefault="00E57842" w:rsidP="007707B4">
      <w:pPr>
        <w:kinsoku w:val="0"/>
        <w:overflowPunct w:val="0"/>
        <w:autoSpaceDE w:val="0"/>
        <w:autoSpaceDN w:val="0"/>
        <w:adjustRightInd w:val="0"/>
        <w:spacing w:before="240" w:after="240" w:line="240" w:lineRule="auto"/>
        <w:ind w:right="4180"/>
        <w:rPr>
          <w:rFonts w:cs="Calibri"/>
          <w:color w:val="FFFF00"/>
          <w:sz w:val="28"/>
          <w:szCs w:val="28"/>
        </w:rPr>
      </w:pPr>
      <w:r w:rsidRPr="008C56CB">
        <w:rPr>
          <w:rFonts w:cs="Calibri"/>
          <w:color w:val="FFFF00"/>
          <w:sz w:val="28"/>
          <w:szCs w:val="28"/>
        </w:rPr>
        <w:t>Measure</w:t>
      </w:r>
      <w:r w:rsidRPr="008C56CB">
        <w:rPr>
          <w:rFonts w:cs="Calibri"/>
          <w:color w:val="FFFF00"/>
          <w:spacing w:val="1"/>
          <w:sz w:val="28"/>
          <w:szCs w:val="28"/>
        </w:rPr>
        <w:t xml:space="preserve"> </w:t>
      </w:r>
      <w:r w:rsidRPr="008C56CB">
        <w:rPr>
          <w:rFonts w:cs="Calibri"/>
          <w:color w:val="FFFF00"/>
          <w:sz w:val="28"/>
          <w:szCs w:val="28"/>
        </w:rPr>
        <w:t>worsening</w:t>
      </w:r>
    </w:p>
    <w:p w14:paraId="6CB51674" w14:textId="77777777" w:rsidR="00E57842" w:rsidRPr="00E57842" w:rsidRDefault="00E57842" w:rsidP="007707B4">
      <w:pPr>
        <w:kinsoku w:val="0"/>
        <w:overflowPunct w:val="0"/>
        <w:autoSpaceDE w:val="0"/>
        <w:autoSpaceDN w:val="0"/>
        <w:adjustRightInd w:val="0"/>
        <w:spacing w:before="240" w:after="240" w:line="267" w:lineRule="exact"/>
        <w:rPr>
          <w:rFonts w:cs="Calibri"/>
          <w:color w:val="FF0000"/>
          <w:sz w:val="28"/>
          <w:szCs w:val="28"/>
        </w:rPr>
      </w:pPr>
      <w:r w:rsidRPr="00E57842">
        <w:rPr>
          <w:rFonts w:cs="Calibri"/>
          <w:color w:val="FF0000"/>
          <w:sz w:val="28"/>
          <w:szCs w:val="28"/>
        </w:rPr>
        <w:t>Measure worsening markedly</w:t>
      </w:r>
    </w:p>
    <w:bookmarkEnd w:id="6"/>
    <w:p w14:paraId="6A6E0931" w14:textId="0B45D0D7" w:rsidR="004E06FB" w:rsidRDefault="004E06FB" w:rsidP="00DD791D">
      <w:pPr>
        <w:tabs>
          <w:tab w:val="left" w:pos="6930"/>
        </w:tabs>
      </w:pPr>
    </w:p>
    <w:p w14:paraId="4EF2B032" w14:textId="5E38F1CA" w:rsidR="004E06FB" w:rsidRDefault="004E06FB"/>
    <w:p w14:paraId="14A16E2A" w14:textId="3F981A49" w:rsidR="002418E0" w:rsidRDefault="002418E0"/>
    <w:p w14:paraId="735D7B74" w14:textId="72649DE9" w:rsidR="00A74D81" w:rsidRDefault="00A74D81">
      <w:r>
        <w:br w:type="page"/>
      </w:r>
    </w:p>
    <w:p w14:paraId="6A63AB61" w14:textId="69C4B23F" w:rsidR="009D4246" w:rsidRDefault="009D4246" w:rsidP="00E57842">
      <w:pPr>
        <w:pStyle w:val="Heading2"/>
      </w:pPr>
      <w:r>
        <w:t>CORPORATE PLAN 202</w:t>
      </w:r>
      <w:r w:rsidR="00D134D3">
        <w:t>3</w:t>
      </w:r>
      <w:r>
        <w:t>/2</w:t>
      </w:r>
      <w:r w:rsidR="00D134D3">
        <w:t>7</w:t>
      </w:r>
    </w:p>
    <w:p w14:paraId="08DED300" w14:textId="77777777" w:rsidR="009D4246" w:rsidRDefault="009D4246"/>
    <w:p w14:paraId="6751595A" w14:textId="403C235D" w:rsidR="009D4246" w:rsidRDefault="009D4246" w:rsidP="009D4246">
      <w:r>
        <w:t>Corporate Plan key objectives:</w:t>
      </w:r>
    </w:p>
    <w:p w14:paraId="5E2580EC" w14:textId="77777777" w:rsidR="009D4246" w:rsidRDefault="009D4246" w:rsidP="009D4246"/>
    <w:p w14:paraId="444CE1D7" w14:textId="5D38E990" w:rsidR="009D4246" w:rsidRDefault="009D4246" w:rsidP="009D4246">
      <w:pPr>
        <w:rPr>
          <w:b/>
          <w:bCs/>
        </w:rPr>
      </w:pPr>
      <w:r>
        <w:rPr>
          <w:b/>
          <w:bCs/>
        </w:rPr>
        <w:t xml:space="preserve">Efficient </w:t>
      </w:r>
      <w:r w:rsidR="00D134D3">
        <w:rPr>
          <w:b/>
          <w:bCs/>
        </w:rPr>
        <w:t xml:space="preserve">and sustainable </w:t>
      </w:r>
      <w:r>
        <w:rPr>
          <w:b/>
          <w:bCs/>
        </w:rPr>
        <w:t>organisation – financial management, lean and responsive organisation</w:t>
      </w:r>
    </w:p>
    <w:p w14:paraId="41B65210" w14:textId="77777777" w:rsidR="009D4246" w:rsidRDefault="009D4246" w:rsidP="009D4246">
      <w:pPr>
        <w:rPr>
          <w:b/>
          <w:bCs/>
        </w:rPr>
      </w:pPr>
    </w:p>
    <w:p w14:paraId="0CE0A4A1" w14:textId="5FDAD220" w:rsidR="009D4246" w:rsidRDefault="009D4246" w:rsidP="009D4246">
      <w:pPr>
        <w:rPr>
          <w:b/>
          <w:bCs/>
        </w:rPr>
      </w:pPr>
      <w:r>
        <w:rPr>
          <w:b/>
          <w:bCs/>
        </w:rPr>
        <w:t xml:space="preserve">Safe, Liveable, Locally Focussed Communities – feeling safe, </w:t>
      </w:r>
      <w:r w:rsidR="005D377D">
        <w:rPr>
          <w:b/>
          <w:bCs/>
        </w:rPr>
        <w:t>place-based</w:t>
      </w:r>
      <w:r>
        <w:rPr>
          <w:b/>
          <w:bCs/>
        </w:rPr>
        <w:t xml:space="preserve"> enforcement, quality of life</w:t>
      </w:r>
    </w:p>
    <w:p w14:paraId="12360ECD" w14:textId="77777777" w:rsidR="009D4246" w:rsidRDefault="009D4246" w:rsidP="009D4246">
      <w:pPr>
        <w:rPr>
          <w:b/>
          <w:bCs/>
        </w:rPr>
      </w:pPr>
    </w:p>
    <w:p w14:paraId="15AEF9C3" w14:textId="173E13EE" w:rsidR="009D4246" w:rsidRDefault="009D4246" w:rsidP="009D4246">
      <w:pPr>
        <w:rPr>
          <w:b/>
          <w:bCs/>
        </w:rPr>
      </w:pPr>
      <w:r w:rsidRPr="007D750F">
        <w:rPr>
          <w:b/>
          <w:bCs/>
        </w:rPr>
        <w:t>Prosperous</w:t>
      </w:r>
      <w:r w:rsidR="007C2795">
        <w:rPr>
          <w:b/>
          <w:bCs/>
        </w:rPr>
        <w:t>, active</w:t>
      </w:r>
      <w:r w:rsidRPr="007D750F">
        <w:rPr>
          <w:b/>
          <w:bCs/>
        </w:rPr>
        <w:t xml:space="preserve"> and healthy</w:t>
      </w:r>
      <w:r>
        <w:rPr>
          <w:b/>
          <w:bCs/>
        </w:rPr>
        <w:t xml:space="preserve"> – j</w:t>
      </w:r>
      <w:r w:rsidRPr="007D750F">
        <w:rPr>
          <w:b/>
          <w:bCs/>
        </w:rPr>
        <w:t xml:space="preserve">obs, </w:t>
      </w:r>
      <w:r>
        <w:rPr>
          <w:b/>
          <w:bCs/>
        </w:rPr>
        <w:t>i</w:t>
      </w:r>
      <w:r w:rsidRPr="007D750F">
        <w:rPr>
          <w:b/>
          <w:bCs/>
        </w:rPr>
        <w:t>nfrastructure, connectivity, health</w:t>
      </w:r>
    </w:p>
    <w:p w14:paraId="1571987E" w14:textId="77777777" w:rsidR="009D4246" w:rsidRDefault="009D4246" w:rsidP="009D4246">
      <w:pPr>
        <w:rPr>
          <w:b/>
          <w:bCs/>
        </w:rPr>
      </w:pPr>
    </w:p>
    <w:p w14:paraId="032E395E" w14:textId="3EE294C1" w:rsidR="009D4246" w:rsidRDefault="009D4246" w:rsidP="009D4246">
      <w:pPr>
        <w:rPr>
          <w:b/>
          <w:bCs/>
        </w:rPr>
      </w:pPr>
      <w:r w:rsidRPr="009D4246">
        <w:rPr>
          <w:b/>
          <w:bCs/>
        </w:rPr>
        <w:t xml:space="preserve">Sustainable growth, protected rurality - </w:t>
      </w:r>
      <w:r>
        <w:rPr>
          <w:b/>
          <w:bCs/>
        </w:rPr>
        <w:t>v</w:t>
      </w:r>
      <w:r w:rsidRPr="009D4246">
        <w:rPr>
          <w:b/>
          <w:bCs/>
        </w:rPr>
        <w:t>ibrant growth, sense of place, recognisably home</w:t>
      </w:r>
    </w:p>
    <w:p w14:paraId="7066CC27" w14:textId="77777777" w:rsidR="009D4246" w:rsidRDefault="009D4246" w:rsidP="009D4246">
      <w:pPr>
        <w:rPr>
          <w:b/>
          <w:bCs/>
        </w:rPr>
      </w:pPr>
    </w:p>
    <w:p w14:paraId="6F1A2814" w14:textId="2118692A" w:rsidR="009D4246" w:rsidRDefault="009D4246">
      <w:pPr>
        <w:rPr>
          <w:caps/>
          <w:spacing w:val="15"/>
          <w:sz w:val="28"/>
        </w:rPr>
      </w:pPr>
      <w:r>
        <w:br w:type="page"/>
      </w:r>
    </w:p>
    <w:p w14:paraId="2CC065B5" w14:textId="7584850B" w:rsidR="00E57842" w:rsidRPr="00E57842" w:rsidRDefault="009D4246" w:rsidP="00E57842">
      <w:pPr>
        <w:pStyle w:val="Heading2"/>
      </w:pPr>
      <w:r w:rsidRPr="009D4246">
        <w:t>Efficient organisation – financial management, lean and responsive organisation</w:t>
      </w:r>
    </w:p>
    <w:tbl>
      <w:tblPr>
        <w:tblStyle w:val="TableGrid"/>
        <w:tblW w:w="10201" w:type="dxa"/>
        <w:tblLayout w:type="fixed"/>
        <w:tblLook w:val="04A0" w:firstRow="1" w:lastRow="0" w:firstColumn="1" w:lastColumn="0" w:noHBand="0" w:noVBand="1"/>
      </w:tblPr>
      <w:tblGrid>
        <w:gridCol w:w="3691"/>
        <w:gridCol w:w="398"/>
        <w:gridCol w:w="6112"/>
      </w:tblGrid>
      <w:tr w:rsidR="00E57842" w14:paraId="5C658563" w14:textId="77777777" w:rsidTr="008C56CB">
        <w:tc>
          <w:tcPr>
            <w:tcW w:w="3691" w:type="dxa"/>
          </w:tcPr>
          <w:p w14:paraId="20C8C064" w14:textId="009DA2B7" w:rsidR="009D4246" w:rsidRDefault="007C01A7" w:rsidP="009D4246">
            <w:pPr>
              <w:spacing w:before="120" w:after="120"/>
            </w:pPr>
            <w:bookmarkStart w:id="7" w:name="_Hlk52793521"/>
            <w:r>
              <w:t xml:space="preserve">EO 1 - </w:t>
            </w:r>
            <w:r w:rsidR="00E71CA1">
              <w:t>Deliver</w:t>
            </w:r>
            <w:r w:rsidR="001F546E" w:rsidRPr="001F546E">
              <w:t xml:space="preserve"> the </w:t>
            </w:r>
            <w:r w:rsidR="00E71CA1" w:rsidRPr="001F546E">
              <w:t>Medium-Term</w:t>
            </w:r>
            <w:r w:rsidR="001F546E" w:rsidRPr="001F546E">
              <w:t xml:space="preserve"> Financial Strategy to improve the Council’s financial sustainability</w:t>
            </w:r>
          </w:p>
          <w:p w14:paraId="786FEE55" w14:textId="50898682" w:rsidR="00E57842" w:rsidRPr="008741C2" w:rsidRDefault="009D4246" w:rsidP="009D4246">
            <w:pPr>
              <w:spacing w:before="120" w:after="120"/>
              <w:rPr>
                <w:lang w:val="en-US"/>
              </w:rPr>
            </w:pPr>
            <w:r>
              <w:t>Identifying the resources needed to deliver the Council’s plan to provide high-quality priority services to our communities</w:t>
            </w:r>
          </w:p>
        </w:tc>
        <w:tc>
          <w:tcPr>
            <w:tcW w:w="398" w:type="dxa"/>
            <w:tcBorders>
              <w:bottom w:val="single" w:sz="4" w:space="0" w:color="auto"/>
            </w:tcBorders>
            <w:shd w:val="clear" w:color="auto" w:fill="00AF50"/>
          </w:tcPr>
          <w:p w14:paraId="79172C42" w14:textId="033EABDA" w:rsidR="000C304A" w:rsidRPr="00B43128" w:rsidRDefault="000C304A" w:rsidP="004F6A9A">
            <w:pPr>
              <w:spacing w:before="120" w:after="120"/>
              <w:rPr>
                <w:color w:val="FFFF00"/>
              </w:rPr>
            </w:pPr>
          </w:p>
        </w:tc>
        <w:tc>
          <w:tcPr>
            <w:tcW w:w="6112" w:type="dxa"/>
          </w:tcPr>
          <w:p w14:paraId="112E26C6" w14:textId="215C35BA" w:rsidR="009D4246" w:rsidRPr="00361E1D" w:rsidRDefault="009D4246" w:rsidP="009D4246">
            <w:pPr>
              <w:spacing w:before="120" w:after="120"/>
              <w:rPr>
                <w:i/>
                <w:iCs/>
              </w:rPr>
            </w:pPr>
            <w:r w:rsidRPr="00361E1D">
              <w:rPr>
                <w:i/>
                <w:iCs/>
              </w:rPr>
              <w:t xml:space="preserve">Balanced budget and savings identified in the </w:t>
            </w:r>
            <w:r w:rsidR="00E71CA1" w:rsidRPr="00361E1D">
              <w:rPr>
                <w:i/>
                <w:iCs/>
              </w:rPr>
              <w:t>Medium-Term</w:t>
            </w:r>
            <w:r w:rsidRPr="00361E1D">
              <w:rPr>
                <w:i/>
                <w:iCs/>
              </w:rPr>
              <w:t xml:space="preserve"> Financial Strategy (N)</w:t>
            </w:r>
          </w:p>
          <w:p w14:paraId="1F694156" w14:textId="77777777" w:rsidR="004074B5" w:rsidRDefault="004074B5" w:rsidP="009D4246">
            <w:pPr>
              <w:spacing w:before="120" w:after="120"/>
              <w:rPr>
                <w:i/>
                <w:iCs/>
              </w:rPr>
            </w:pPr>
            <w:r w:rsidRPr="004074B5">
              <w:rPr>
                <w:i/>
                <w:iCs/>
              </w:rPr>
              <w:t>Review our approach to asset management with an Officer Board, reporting to Members, on a coordinated and proactive approach to the use of our assets, linked to service provision and commercial activity</w:t>
            </w:r>
            <w:r>
              <w:rPr>
                <w:i/>
                <w:iCs/>
              </w:rPr>
              <w:t xml:space="preserve"> (N)</w:t>
            </w:r>
          </w:p>
          <w:p w14:paraId="243B9293" w14:textId="571215AC" w:rsidR="00E57842" w:rsidRPr="00361E1D" w:rsidRDefault="009D4246" w:rsidP="009D4246">
            <w:pPr>
              <w:spacing w:before="120" w:after="120"/>
              <w:rPr>
                <w:i/>
                <w:iCs/>
              </w:rPr>
            </w:pPr>
            <w:r w:rsidRPr="00361E1D">
              <w:rPr>
                <w:i/>
                <w:iCs/>
              </w:rPr>
              <w:t>Appropriate charges for Green Waste and Parking to help sustain services (PI)</w:t>
            </w:r>
          </w:p>
          <w:p w14:paraId="4DE3D215" w14:textId="77777777" w:rsidR="009D4246" w:rsidRPr="00361E1D" w:rsidRDefault="009D4246" w:rsidP="009D4246">
            <w:pPr>
              <w:spacing w:before="120" w:after="120"/>
              <w:rPr>
                <w:i/>
                <w:iCs/>
              </w:rPr>
            </w:pPr>
            <w:r w:rsidRPr="00361E1D">
              <w:rPr>
                <w:i/>
                <w:iCs/>
              </w:rPr>
              <w:t>Efficiently collect money due to the Council, whilst continuing to offer support (PI)</w:t>
            </w:r>
          </w:p>
          <w:p w14:paraId="55B2A949" w14:textId="1C78B78C" w:rsidR="00361E1D" w:rsidRDefault="00361E1D" w:rsidP="009D4246">
            <w:pPr>
              <w:spacing w:before="120" w:after="120"/>
            </w:pPr>
          </w:p>
          <w:p w14:paraId="7CA1EBE4" w14:textId="264756B5" w:rsidR="004C73F8" w:rsidRDefault="005863FD" w:rsidP="009D4246">
            <w:pPr>
              <w:spacing w:before="120" w:after="120"/>
            </w:pPr>
            <w:r>
              <w:t>The Council’s Medium Term Financial Strategy</w:t>
            </w:r>
            <w:r w:rsidR="007C5C6D">
              <w:t xml:space="preserve"> (MTFS)</w:t>
            </w:r>
            <w:r>
              <w:t xml:space="preserve"> </w:t>
            </w:r>
            <w:r w:rsidR="000B6B59">
              <w:t xml:space="preserve">2024-29 </w:t>
            </w:r>
            <w:r w:rsidR="00847429">
              <w:t>wa</w:t>
            </w:r>
            <w:r>
              <w:t>s reported to the Executive Board</w:t>
            </w:r>
            <w:r w:rsidR="002E6E31">
              <w:t xml:space="preserve"> in November 202</w:t>
            </w:r>
            <w:r w:rsidR="000B6B59">
              <w:t>4</w:t>
            </w:r>
            <w:r>
              <w:t xml:space="preserve"> and the latest update can be fou</w:t>
            </w:r>
            <w:r w:rsidR="000B6B59">
              <w:t xml:space="preserve">nd </w:t>
            </w:r>
            <w:hyperlink r:id="rId15" w:history="1">
              <w:r w:rsidR="000B6B59">
                <w:rPr>
                  <w:rStyle w:val="Hyperlink"/>
                </w:rPr>
                <w:t>here</w:t>
              </w:r>
            </w:hyperlink>
            <w:r w:rsidR="00572DD5">
              <w:t>. The MTFS</w:t>
            </w:r>
            <w:r w:rsidR="00533587">
              <w:t xml:space="preserve"> was at the heart of the adopted budget, agreed by Council on </w:t>
            </w:r>
            <w:r w:rsidR="000B6B59">
              <w:t>19</w:t>
            </w:r>
            <w:r w:rsidR="000B6B59" w:rsidRPr="000B6B59">
              <w:rPr>
                <w:vertAlign w:val="superscript"/>
              </w:rPr>
              <w:t>th</w:t>
            </w:r>
            <w:r w:rsidR="000B6B59">
              <w:t xml:space="preserve"> </w:t>
            </w:r>
            <w:r w:rsidR="002B572B">
              <w:t>February 202</w:t>
            </w:r>
            <w:r w:rsidR="000B6B59">
              <w:t>5</w:t>
            </w:r>
            <w:r w:rsidR="002B572B">
              <w:t>.</w:t>
            </w:r>
          </w:p>
          <w:p w14:paraId="5D5D11F0" w14:textId="775BE767" w:rsidR="003D45F6" w:rsidRDefault="003D45F6" w:rsidP="009D4246">
            <w:pPr>
              <w:spacing w:before="120" w:after="120"/>
            </w:pPr>
            <w:r>
              <w:t>The Strategy is reviewed annually</w:t>
            </w:r>
            <w:r w:rsidR="000B6B59">
              <w:t>.</w:t>
            </w:r>
          </w:p>
          <w:p w14:paraId="25586C53" w14:textId="77777777" w:rsidR="00FC1756" w:rsidRDefault="00FC1756" w:rsidP="009D4246">
            <w:pPr>
              <w:spacing w:before="120" w:after="120"/>
            </w:pPr>
          </w:p>
          <w:p w14:paraId="5DAFA901" w14:textId="36B7AA34" w:rsidR="00FC1756" w:rsidRDefault="00FC1756" w:rsidP="009D4246">
            <w:pPr>
              <w:spacing w:before="120" w:after="120"/>
            </w:pPr>
            <w:r>
              <w:t xml:space="preserve">A number of projects </w:t>
            </w:r>
            <w:r w:rsidR="00D423E8">
              <w:t>have been identified</w:t>
            </w:r>
            <w:r w:rsidR="00673E1A">
              <w:t xml:space="preserve"> in order to implement the Strategy’s aim of making the Council’s finances more sustainable, such as a review of the Council’s assets, </w:t>
            </w:r>
            <w:r w:rsidR="0080359E">
              <w:t>a review of fees and charges that was included within the February 202</w:t>
            </w:r>
            <w:r w:rsidR="000B6B59">
              <w:t>5</w:t>
            </w:r>
            <w:r w:rsidR="0080359E">
              <w:t xml:space="preserve"> budget, </w:t>
            </w:r>
            <w:r w:rsidR="00E72574">
              <w:t>appraisal of the case for a commercial housing company</w:t>
            </w:r>
            <w:r w:rsidR="001C1F05">
              <w:t xml:space="preserve"> (approved by this Board in June </w:t>
            </w:r>
            <w:r w:rsidR="00E474A4">
              <w:t>and</w:t>
            </w:r>
            <w:r w:rsidR="000B6B59">
              <w:t xml:space="preserve"> which officer are taking further advice on regarding the preliminary steps for establishing the company</w:t>
            </w:r>
            <w:r w:rsidR="00E94E4B">
              <w:t>)</w:t>
            </w:r>
            <w:r w:rsidR="00E72574">
              <w:t xml:space="preserve">, review of </w:t>
            </w:r>
            <w:r w:rsidR="004D1C96">
              <w:t xml:space="preserve">leisure provision, </w:t>
            </w:r>
            <w:r w:rsidR="00476D02">
              <w:t>and a review of waste collection in the light of Government changes</w:t>
            </w:r>
            <w:r w:rsidR="00E54C54">
              <w:t>.</w:t>
            </w:r>
          </w:p>
          <w:p w14:paraId="75577F8B" w14:textId="77777777" w:rsidR="00911B7F" w:rsidRDefault="00911B7F" w:rsidP="009D4246">
            <w:pPr>
              <w:spacing w:before="120" w:after="120"/>
            </w:pPr>
          </w:p>
          <w:p w14:paraId="26D5BE0F" w14:textId="77777777" w:rsidR="00E531C1" w:rsidRDefault="00E531C1" w:rsidP="009D4246">
            <w:pPr>
              <w:spacing w:before="120" w:after="120"/>
            </w:pPr>
          </w:p>
          <w:p w14:paraId="15394103" w14:textId="7A0D29B2" w:rsidR="00457928" w:rsidRPr="003C5CB2" w:rsidRDefault="00270C62" w:rsidP="009D4246">
            <w:pPr>
              <w:spacing w:before="120" w:after="120"/>
            </w:pPr>
            <w:r w:rsidRPr="003C5CB2">
              <w:t>Collection rates for the current year</w:t>
            </w:r>
            <w:r w:rsidR="00A11A3A" w:rsidRPr="003C5CB2">
              <w:t xml:space="preserve"> </w:t>
            </w:r>
            <w:r w:rsidR="003B216B">
              <w:t>are:</w:t>
            </w:r>
          </w:p>
          <w:p w14:paraId="6396195E" w14:textId="77777777" w:rsidR="0037232D" w:rsidRPr="0037232D" w:rsidRDefault="0037232D" w:rsidP="0037232D">
            <w:r w:rsidRPr="0037232D">
              <w:rPr>
                <w:u w:val="single"/>
              </w:rPr>
              <w:t xml:space="preserve">CTAX </w:t>
            </w:r>
            <w:r w:rsidRPr="0037232D">
              <w:t xml:space="preserve">– Target for end of Financial year is 98.2% </w:t>
            </w:r>
          </w:p>
          <w:p w14:paraId="10580E5B" w14:textId="77777777" w:rsidR="0037232D" w:rsidRPr="0037232D" w:rsidRDefault="0037232D" w:rsidP="0037232D">
            <w:r w:rsidRPr="0037232D">
              <w:t xml:space="preserve">Collection as of 26/02/2025 is 94.85% </w:t>
            </w:r>
          </w:p>
          <w:p w14:paraId="1D2B7F6B" w14:textId="77777777" w:rsidR="0037232D" w:rsidRPr="0037232D" w:rsidRDefault="0037232D" w:rsidP="0037232D">
            <w:pPr>
              <w:rPr>
                <w:u w:val="single"/>
              </w:rPr>
            </w:pPr>
          </w:p>
          <w:p w14:paraId="28C3F4DA" w14:textId="77777777" w:rsidR="0037232D" w:rsidRPr="0037232D" w:rsidRDefault="0037232D" w:rsidP="0037232D">
            <w:r w:rsidRPr="0037232D">
              <w:rPr>
                <w:u w:val="single"/>
              </w:rPr>
              <w:t xml:space="preserve">NDR </w:t>
            </w:r>
            <w:r w:rsidRPr="0037232D">
              <w:t>- Target for end of Financial year is 99%</w:t>
            </w:r>
          </w:p>
          <w:p w14:paraId="009525E4" w14:textId="77777777" w:rsidR="0037232D" w:rsidRPr="0037232D" w:rsidRDefault="0037232D" w:rsidP="0037232D">
            <w:r w:rsidRPr="0037232D">
              <w:t>Collection as of 26/02/2025 is 95.33%</w:t>
            </w:r>
          </w:p>
          <w:p w14:paraId="74DB555F" w14:textId="77777777" w:rsidR="0037232D" w:rsidRPr="0037232D" w:rsidRDefault="0037232D" w:rsidP="0037232D">
            <w:pPr>
              <w:rPr>
                <w:u w:val="single"/>
              </w:rPr>
            </w:pPr>
          </w:p>
          <w:p w14:paraId="1528A4CC" w14:textId="4DAC4760" w:rsidR="00270C62" w:rsidRPr="003C5CB2" w:rsidRDefault="00270C62" w:rsidP="006D2E6F">
            <w:pPr>
              <w:spacing w:before="120" w:after="120"/>
            </w:pPr>
            <w:r w:rsidRPr="000B6B59">
              <w:rPr>
                <w:u w:val="single"/>
              </w:rPr>
              <w:t>Sundry Debts</w:t>
            </w:r>
            <w:r w:rsidR="00A11A3A" w:rsidRPr="003C5CB2">
              <w:t xml:space="preserve"> </w:t>
            </w:r>
            <w:r w:rsidR="00970AB1" w:rsidRPr="003C5CB2">
              <w:t xml:space="preserve">– </w:t>
            </w:r>
            <w:r w:rsidR="00081436">
              <w:t>current</w:t>
            </w:r>
            <w:r w:rsidR="00982EF2">
              <w:t xml:space="preserve"> </w:t>
            </w:r>
            <w:r w:rsidR="00081436">
              <w:t>c</w:t>
            </w:r>
            <w:r w:rsidR="00970AB1" w:rsidRPr="003C5CB2">
              <w:t xml:space="preserve">ollection </w:t>
            </w:r>
            <w:r w:rsidR="008F377C">
              <w:t xml:space="preserve">rate </w:t>
            </w:r>
            <w:r w:rsidR="00A11A3A" w:rsidRPr="003C5CB2">
              <w:t>8</w:t>
            </w:r>
            <w:r w:rsidR="00E96ACD">
              <w:t>3</w:t>
            </w:r>
            <w:r w:rsidR="00A11A3A" w:rsidRPr="003C5CB2">
              <w:t>%</w:t>
            </w:r>
            <w:r w:rsidR="00AC28E0">
              <w:t xml:space="preserve"> </w:t>
            </w:r>
            <w:r w:rsidR="00E96ACD">
              <w:t>(September’s rate was 84%)</w:t>
            </w:r>
          </w:p>
          <w:p w14:paraId="0909EA13" w14:textId="1D78D1FD" w:rsidR="00361E1D" w:rsidRDefault="00361E1D" w:rsidP="009D4246">
            <w:pPr>
              <w:spacing w:before="120" w:after="120"/>
            </w:pPr>
          </w:p>
        </w:tc>
      </w:tr>
      <w:tr w:rsidR="00361E1D" w14:paraId="7D9EE5E8" w14:textId="77777777" w:rsidTr="00DD791D">
        <w:tc>
          <w:tcPr>
            <w:tcW w:w="3691" w:type="dxa"/>
          </w:tcPr>
          <w:p w14:paraId="569E7DEC" w14:textId="4F75A8A9" w:rsidR="00361E1D" w:rsidRDefault="007C01A7" w:rsidP="00361E1D">
            <w:pPr>
              <w:spacing w:before="120" w:after="120"/>
            </w:pPr>
            <w:r>
              <w:t xml:space="preserve">EO 2 - </w:t>
            </w:r>
            <w:r w:rsidR="00361E1D">
              <w:t xml:space="preserve">A robust transformation programme to ensure our services and processes are as lean as possible </w:t>
            </w:r>
          </w:p>
          <w:p w14:paraId="0053A763" w14:textId="6F6F6C32" w:rsidR="00361E1D" w:rsidRPr="00E57842" w:rsidRDefault="00361E1D" w:rsidP="00361E1D">
            <w:pPr>
              <w:spacing w:before="120" w:after="120"/>
            </w:pPr>
            <w:r>
              <w:t>Consider new models of working and providing services</w:t>
            </w:r>
          </w:p>
        </w:tc>
        <w:tc>
          <w:tcPr>
            <w:tcW w:w="398" w:type="dxa"/>
            <w:shd w:val="clear" w:color="auto" w:fill="0070C0"/>
          </w:tcPr>
          <w:p w14:paraId="2449235C" w14:textId="77777777" w:rsidR="00361E1D" w:rsidRPr="00B43128" w:rsidRDefault="00361E1D" w:rsidP="00361E1D">
            <w:pPr>
              <w:spacing w:before="120" w:after="120"/>
              <w:rPr>
                <w:color w:val="FFFF00"/>
              </w:rPr>
            </w:pPr>
          </w:p>
        </w:tc>
        <w:tc>
          <w:tcPr>
            <w:tcW w:w="6112" w:type="dxa"/>
          </w:tcPr>
          <w:p w14:paraId="3F2C62F6" w14:textId="1636A9F8" w:rsidR="00FE0754" w:rsidRDefault="009C18BF" w:rsidP="00371A05">
            <w:pPr>
              <w:rPr>
                <w:szCs w:val="24"/>
              </w:rPr>
            </w:pPr>
            <w:r>
              <w:rPr>
                <w:szCs w:val="24"/>
              </w:rPr>
              <w:t xml:space="preserve">A separate </w:t>
            </w:r>
            <w:r w:rsidR="00701EA7">
              <w:rPr>
                <w:szCs w:val="24"/>
              </w:rPr>
              <w:t>update</w:t>
            </w:r>
            <w:r>
              <w:rPr>
                <w:szCs w:val="24"/>
              </w:rPr>
              <w:t xml:space="preserve"> setting out the year’s transformation activities </w:t>
            </w:r>
            <w:r w:rsidR="00407958">
              <w:rPr>
                <w:szCs w:val="24"/>
              </w:rPr>
              <w:t>was</w:t>
            </w:r>
            <w:r w:rsidR="00701EA7">
              <w:rPr>
                <w:szCs w:val="24"/>
              </w:rPr>
              <w:t xml:space="preserve"> </w:t>
            </w:r>
            <w:hyperlink r:id="rId16" w:history="1">
              <w:r w:rsidR="00701EA7">
                <w:rPr>
                  <w:rStyle w:val="Hyperlink"/>
                  <w:szCs w:val="24"/>
                </w:rPr>
                <w:t>reported</w:t>
              </w:r>
            </w:hyperlink>
            <w:r w:rsidR="00701EA7">
              <w:rPr>
                <w:szCs w:val="24"/>
              </w:rPr>
              <w:t xml:space="preserve"> to Executive Board in September 2024.</w:t>
            </w:r>
          </w:p>
          <w:p w14:paraId="58BDB8B8" w14:textId="77777777" w:rsidR="007065F0" w:rsidRDefault="007065F0" w:rsidP="00371A05">
            <w:pPr>
              <w:rPr>
                <w:szCs w:val="24"/>
              </w:rPr>
            </w:pPr>
          </w:p>
          <w:p w14:paraId="3A61ED14" w14:textId="5F1D41CB" w:rsidR="007065F0" w:rsidRDefault="009D4A83" w:rsidP="00371A05">
            <w:pPr>
              <w:rPr>
                <w:szCs w:val="24"/>
              </w:rPr>
            </w:pPr>
            <w:r>
              <w:rPr>
                <w:szCs w:val="24"/>
              </w:rPr>
              <w:t>As Members will be</w:t>
            </w:r>
            <w:r w:rsidR="00701EA7">
              <w:rPr>
                <w:szCs w:val="24"/>
              </w:rPr>
              <w:t xml:space="preserve"> aware,</w:t>
            </w:r>
            <w:r>
              <w:rPr>
                <w:szCs w:val="24"/>
              </w:rPr>
              <w:t xml:space="preserve"> </w:t>
            </w:r>
            <w:r w:rsidR="007065F0">
              <w:rPr>
                <w:szCs w:val="24"/>
              </w:rPr>
              <w:t xml:space="preserve">prior to 2019/20, the Council had no dedicated transformation </w:t>
            </w:r>
            <w:r w:rsidR="00731095">
              <w:rPr>
                <w:szCs w:val="24"/>
              </w:rPr>
              <w:t>resources and the progress made by the team has been excellent. A log of the prior achievements, as reported to this Board, is attached.</w:t>
            </w:r>
          </w:p>
          <w:p w14:paraId="416BB5E4" w14:textId="77777777" w:rsidR="00731095" w:rsidRDefault="00731095" w:rsidP="00371A05">
            <w:pPr>
              <w:rPr>
                <w:szCs w:val="24"/>
              </w:rPr>
            </w:pPr>
          </w:p>
          <w:p w14:paraId="3D83EBE9" w14:textId="1D9104B6" w:rsidR="00731095" w:rsidRDefault="00731095" w:rsidP="00371A05">
            <w:pPr>
              <w:rPr>
                <w:szCs w:val="24"/>
              </w:rPr>
            </w:pPr>
            <w:r>
              <w:rPr>
                <w:szCs w:val="24"/>
              </w:rPr>
              <w:t xml:space="preserve">As can be seen from the report, there is a busy work programme which </w:t>
            </w:r>
            <w:r w:rsidR="007419E8">
              <w:rPr>
                <w:szCs w:val="24"/>
              </w:rPr>
              <w:t>has</w:t>
            </w:r>
            <w:r>
              <w:rPr>
                <w:szCs w:val="24"/>
              </w:rPr>
              <w:t xml:space="preserve"> b</w:t>
            </w:r>
            <w:r w:rsidR="007419E8">
              <w:rPr>
                <w:szCs w:val="24"/>
              </w:rPr>
              <w:t>e</w:t>
            </w:r>
            <w:r>
              <w:rPr>
                <w:szCs w:val="24"/>
              </w:rPr>
              <w:t>e</w:t>
            </w:r>
            <w:r w:rsidR="007419E8">
              <w:rPr>
                <w:szCs w:val="24"/>
              </w:rPr>
              <w:t>n</w:t>
            </w:r>
            <w:r>
              <w:rPr>
                <w:szCs w:val="24"/>
              </w:rPr>
              <w:t xml:space="preserve"> supplemented by the new Data Analyst post</w:t>
            </w:r>
            <w:r w:rsidR="007419E8">
              <w:rPr>
                <w:szCs w:val="24"/>
              </w:rPr>
              <w:t xml:space="preserve"> and the work on a Performance Dashboard</w:t>
            </w:r>
            <w:r w:rsidR="00A70B9D">
              <w:rPr>
                <w:szCs w:val="24"/>
              </w:rPr>
              <w:t xml:space="preserve"> report elsewhere on this agenda.</w:t>
            </w:r>
          </w:p>
          <w:p w14:paraId="51244582" w14:textId="77777777" w:rsidR="00E71D59" w:rsidRDefault="00E71D59" w:rsidP="00371A05">
            <w:pPr>
              <w:rPr>
                <w:szCs w:val="24"/>
              </w:rPr>
            </w:pPr>
          </w:p>
          <w:bookmarkStart w:id="8" w:name="_MON_1802160285"/>
          <w:bookmarkEnd w:id="8"/>
          <w:p w14:paraId="38D4B77D" w14:textId="1892F366" w:rsidR="00E71D59" w:rsidRDefault="00E71D59" w:rsidP="00371A05">
            <w:pPr>
              <w:rPr>
                <w:szCs w:val="24"/>
              </w:rPr>
            </w:pPr>
            <w:r>
              <w:object w:dxaOrig="1286" w:dyaOrig="825" w14:anchorId="25BE82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15pt;height:41.4pt" o:ole="">
                  <v:imagedata r:id="rId17" o:title=""/>
                </v:shape>
                <o:OLEObject Type="Embed" ProgID="Word.Document.12" ShapeID="_x0000_i1025" DrawAspect="Icon" ObjectID="_1803379166" r:id="rId18">
                  <o:FieldCodes>\s</o:FieldCodes>
                </o:OLEObject>
              </w:object>
            </w:r>
          </w:p>
          <w:p w14:paraId="15656319" w14:textId="77777777" w:rsidR="00830F4E" w:rsidRDefault="00830F4E" w:rsidP="00371A05">
            <w:pPr>
              <w:rPr>
                <w:szCs w:val="24"/>
              </w:rPr>
            </w:pPr>
          </w:p>
          <w:p w14:paraId="364F4C8D" w14:textId="36DF8871" w:rsidR="00DA0F9A" w:rsidRPr="00DA0F9A" w:rsidRDefault="000F4D97" w:rsidP="007F7756">
            <w:pPr>
              <w:rPr>
                <w:color w:val="0563C1" w:themeColor="hyperlink"/>
                <w:szCs w:val="24"/>
                <w:u w:val="single"/>
              </w:rPr>
            </w:pPr>
            <w:r>
              <w:rPr>
                <w:szCs w:val="24"/>
              </w:rPr>
              <w:t>An update on recent work activity is included</w:t>
            </w:r>
            <w:r w:rsidR="007F7756">
              <w:rPr>
                <w:szCs w:val="24"/>
              </w:rPr>
              <w:t xml:space="preserve"> </w:t>
            </w:r>
            <w:hyperlink r:id="rId19" w:history="1">
              <w:r w:rsidR="007F7756">
                <w:rPr>
                  <w:rStyle w:val="Hyperlink"/>
                  <w:szCs w:val="24"/>
                </w:rPr>
                <w:t>he</w:t>
              </w:r>
              <w:r w:rsidR="007F7756">
                <w:rPr>
                  <w:rStyle w:val="Hyperlink"/>
                  <w:szCs w:val="24"/>
                </w:rPr>
                <w:t>r</w:t>
              </w:r>
              <w:r w:rsidR="007F7756">
                <w:rPr>
                  <w:rStyle w:val="Hyperlink"/>
                  <w:szCs w:val="24"/>
                </w:rPr>
                <w:t>e</w:t>
              </w:r>
            </w:hyperlink>
          </w:p>
          <w:p w14:paraId="798BD99F" w14:textId="77777777" w:rsidR="007F7756" w:rsidRDefault="007F7756" w:rsidP="007F7756">
            <w:pPr>
              <w:rPr>
                <w:szCs w:val="24"/>
              </w:rPr>
            </w:pPr>
          </w:p>
          <w:p w14:paraId="46B7BE0E" w14:textId="0AE1D10D" w:rsidR="00DA0F9A" w:rsidRPr="00DA0F9A" w:rsidRDefault="00DA0F9A" w:rsidP="00DA0F9A">
            <w:pPr>
              <w:rPr>
                <w:szCs w:val="24"/>
              </w:rPr>
            </w:pPr>
            <w:r>
              <w:rPr>
                <w:szCs w:val="24"/>
              </w:rPr>
              <w:t xml:space="preserve">In addition, the Planning team, working with IT colleagues have successfully bid to join the </w:t>
            </w:r>
            <w:hyperlink r:id="rId20" w:history="1">
              <w:r>
                <w:rPr>
                  <w:rStyle w:val="Hyperlink"/>
                  <w:szCs w:val="24"/>
                </w:rPr>
                <w:t>Open Digital Planning</w:t>
              </w:r>
            </w:hyperlink>
            <w:r>
              <w:rPr>
                <w:szCs w:val="24"/>
              </w:rPr>
              <w:t xml:space="preserve"> programme which is “</w:t>
            </w:r>
            <w:r w:rsidRPr="00DA0F9A">
              <w:rPr>
                <w:szCs w:val="24"/>
              </w:rPr>
              <w:t>A community of forward-thinking Local Planning Authorities working together to shape a more efficient, data-driven planning system</w:t>
            </w:r>
            <w:r>
              <w:rPr>
                <w:szCs w:val="24"/>
              </w:rPr>
              <w:t>”</w:t>
            </w:r>
            <w:r w:rsidRPr="00DA0F9A">
              <w:rPr>
                <w:szCs w:val="24"/>
              </w:rPr>
              <w:t>.</w:t>
            </w:r>
          </w:p>
          <w:p w14:paraId="24DE4236" w14:textId="1202E73F" w:rsidR="00DA0F9A" w:rsidRPr="00DA0F9A" w:rsidRDefault="00DA0F9A" w:rsidP="007F7756">
            <w:pPr>
              <w:rPr>
                <w:szCs w:val="24"/>
              </w:rPr>
            </w:pPr>
          </w:p>
        </w:tc>
      </w:tr>
      <w:tr w:rsidR="00361E1D" w14:paraId="2A66912E" w14:textId="77777777" w:rsidTr="008C56CB">
        <w:tc>
          <w:tcPr>
            <w:tcW w:w="3691" w:type="dxa"/>
          </w:tcPr>
          <w:p w14:paraId="2A7C86CE" w14:textId="4D0F997D" w:rsidR="00361E1D" w:rsidRPr="00E57842" w:rsidRDefault="007C01A7" w:rsidP="00361E1D">
            <w:pPr>
              <w:spacing w:before="120" w:after="120"/>
            </w:pPr>
            <w:r>
              <w:t xml:space="preserve">EO 3 - </w:t>
            </w:r>
            <w:r w:rsidR="00361E1D" w:rsidRPr="009D4246">
              <w:t>Develop our staff in the new skills needed, properly supported by IT</w:t>
            </w:r>
          </w:p>
        </w:tc>
        <w:tc>
          <w:tcPr>
            <w:tcW w:w="398" w:type="dxa"/>
            <w:shd w:val="clear" w:color="auto" w:fill="FFFF00"/>
          </w:tcPr>
          <w:p w14:paraId="064C4BA1" w14:textId="77777777" w:rsidR="00361E1D" w:rsidRDefault="00361E1D" w:rsidP="00361E1D">
            <w:pPr>
              <w:spacing w:before="120" w:after="120"/>
            </w:pPr>
          </w:p>
        </w:tc>
        <w:tc>
          <w:tcPr>
            <w:tcW w:w="6112" w:type="dxa"/>
          </w:tcPr>
          <w:p w14:paraId="4B56BFE5" w14:textId="77777777" w:rsidR="00361E1D" w:rsidRDefault="00361E1D" w:rsidP="00361E1D">
            <w:pPr>
              <w:spacing w:before="120" w:after="120"/>
              <w:rPr>
                <w:i/>
                <w:iCs/>
              </w:rPr>
            </w:pPr>
            <w:r w:rsidRPr="00361E1D">
              <w:rPr>
                <w:i/>
                <w:iCs/>
              </w:rPr>
              <w:t>Staff survey results (PI)</w:t>
            </w:r>
          </w:p>
          <w:p w14:paraId="2E781D2A" w14:textId="77777777" w:rsidR="00361E1D" w:rsidRDefault="00361E1D" w:rsidP="00361E1D">
            <w:pPr>
              <w:spacing w:before="120" w:after="120"/>
              <w:rPr>
                <w:i/>
                <w:iCs/>
              </w:rPr>
            </w:pPr>
          </w:p>
          <w:p w14:paraId="7AF5E807" w14:textId="66A9EA67" w:rsidR="00856B7E" w:rsidRDefault="00361E1D" w:rsidP="00361E1D">
            <w:pPr>
              <w:spacing w:before="120" w:after="120"/>
            </w:pPr>
            <w:r>
              <w:t>Staff appr</w:t>
            </w:r>
            <w:r w:rsidR="00856B7E">
              <w:t>aisals take place on an annual basis and lead to the production of a training plan</w:t>
            </w:r>
            <w:r w:rsidR="0094703D">
              <w:t xml:space="preserve">. The form has been revised this year to </w:t>
            </w:r>
            <w:r w:rsidR="00CB0A02">
              <w:t>explicitly link individual objectives</w:t>
            </w:r>
            <w:r w:rsidR="0043797C">
              <w:t xml:space="preserve"> to the Corporate Plan via Divisions’ Service Plans.</w:t>
            </w:r>
          </w:p>
          <w:p w14:paraId="52C66A20" w14:textId="20E23BFF" w:rsidR="00A070B1" w:rsidRDefault="00A070B1" w:rsidP="00361E1D">
            <w:pPr>
              <w:spacing w:before="120" w:after="120"/>
            </w:pPr>
          </w:p>
          <w:p w14:paraId="3A50430A" w14:textId="432DB352" w:rsidR="00C03D5F" w:rsidRDefault="00A070B1" w:rsidP="00361E1D">
            <w:pPr>
              <w:spacing w:before="120" w:after="120"/>
            </w:pPr>
            <w:r>
              <w:t>The Council undertakes an annual staff survey.</w:t>
            </w:r>
            <w:r w:rsidR="00B00357">
              <w:t xml:space="preserve"> The 24/25 survey </w:t>
            </w:r>
            <w:r w:rsidR="00C03D5F">
              <w:t xml:space="preserve">has now </w:t>
            </w:r>
            <w:r w:rsidR="00E71CA1">
              <w:t>closed,</w:t>
            </w:r>
            <w:r w:rsidR="00C03D5F">
              <w:t xml:space="preserve"> and the results being collated. They will be reported to Members shortly and included in the September 2025 update of this Performance Report.</w:t>
            </w:r>
          </w:p>
          <w:p w14:paraId="22246E78" w14:textId="3428B378" w:rsidR="00A070B1" w:rsidRDefault="00A070B1" w:rsidP="00361E1D">
            <w:pPr>
              <w:spacing w:before="120" w:after="120"/>
            </w:pPr>
            <w:r>
              <w:t>The key results for the 2</w:t>
            </w:r>
            <w:r w:rsidR="00EA42C7">
              <w:t>3</w:t>
            </w:r>
            <w:r w:rsidR="0043797C">
              <w:t>/24</w:t>
            </w:r>
            <w:r>
              <w:t xml:space="preserve"> survey as are follows:</w:t>
            </w:r>
          </w:p>
          <w:p w14:paraId="1AC20C70" w14:textId="2163E427" w:rsidR="00EA42C7" w:rsidRDefault="00EA42C7" w:rsidP="00361E1D">
            <w:pPr>
              <w:spacing w:before="120" w:after="120"/>
            </w:pPr>
          </w:p>
          <w:p w14:paraId="417DDEDB" w14:textId="7C58B536" w:rsidR="00A070B1" w:rsidRPr="000B13BE" w:rsidRDefault="00034E15" w:rsidP="00A070B1">
            <w:pPr>
              <w:ind w:left="360" w:right="-54"/>
              <w:jc w:val="both"/>
              <w:rPr>
                <w:szCs w:val="24"/>
              </w:rPr>
            </w:pPr>
            <w:r w:rsidRPr="00034E15">
              <w:rPr>
                <w:rFonts w:cs="Arial"/>
              </w:rPr>
              <w:t>A total of 165 employees completed the survey. This is a response rate of 50%, which is an increase from previous years, which is positive in itself</w:t>
            </w:r>
            <w:r w:rsidR="00A070B1" w:rsidRPr="000B13BE">
              <w:rPr>
                <w:szCs w:val="24"/>
              </w:rPr>
              <w:t>. There were 47 questions in total, which were split over 7 areas.</w:t>
            </w:r>
          </w:p>
          <w:p w14:paraId="64F804B7" w14:textId="19D9D958" w:rsidR="008F615A" w:rsidRPr="000B13BE" w:rsidRDefault="008F615A" w:rsidP="00A070B1">
            <w:pPr>
              <w:ind w:left="360" w:right="-54"/>
              <w:jc w:val="both"/>
              <w:rPr>
                <w:szCs w:val="24"/>
              </w:rPr>
            </w:pPr>
          </w:p>
          <w:p w14:paraId="43C4DAF6" w14:textId="1EA9C60E" w:rsidR="00F34066" w:rsidRPr="000B13BE" w:rsidRDefault="00EE7878" w:rsidP="00EE7878">
            <w:pPr>
              <w:ind w:left="360" w:right="-54"/>
              <w:jc w:val="both"/>
              <w:rPr>
                <w:rFonts w:ascii="Calibri" w:hAnsi="Calibri"/>
                <w:color w:val="1F3864"/>
                <w:szCs w:val="24"/>
              </w:rPr>
            </w:pPr>
            <w:r w:rsidRPr="000B13BE">
              <w:rPr>
                <w:szCs w:val="24"/>
              </w:rPr>
              <w:t xml:space="preserve">A </w:t>
            </w:r>
            <w:r w:rsidR="00A72348" w:rsidRPr="000B13BE">
              <w:rPr>
                <w:szCs w:val="24"/>
              </w:rPr>
              <w:t>summary of the responses is set out in the table below</w:t>
            </w:r>
            <w:r w:rsidR="00C31CEE">
              <w:rPr>
                <w:szCs w:val="24"/>
              </w:rPr>
              <w:t>, with last year’s result to aid comparison</w:t>
            </w:r>
            <w:r w:rsidR="00A72348" w:rsidRPr="000B13BE">
              <w:rPr>
                <w:szCs w:val="24"/>
              </w:rPr>
              <w:t xml:space="preserve"> and a </w:t>
            </w:r>
            <w:r w:rsidRPr="000B13BE">
              <w:rPr>
                <w:szCs w:val="24"/>
              </w:rPr>
              <w:t>graphic summary of the results can be found</w:t>
            </w:r>
            <w:r w:rsidR="00531313">
              <w:rPr>
                <w:color w:val="1F3864"/>
                <w:szCs w:val="24"/>
              </w:rPr>
              <w:t xml:space="preserve"> </w:t>
            </w:r>
            <w:hyperlink r:id="rId21" w:history="1">
              <w:r w:rsidR="00531313">
                <w:rPr>
                  <w:rStyle w:val="Hyperlink"/>
                </w:rPr>
                <w:t>here</w:t>
              </w:r>
            </w:hyperlink>
          </w:p>
          <w:p w14:paraId="37FE1B35" w14:textId="3C1934EA" w:rsidR="00321D67" w:rsidRPr="00361E1D" w:rsidRDefault="00321D67" w:rsidP="00891561">
            <w:pPr>
              <w:pStyle w:val="xmsonormal"/>
              <w:ind w:right="126"/>
              <w:jc w:val="both"/>
            </w:pPr>
          </w:p>
        </w:tc>
      </w:tr>
    </w:tbl>
    <w:p w14:paraId="60C5C740" w14:textId="77777777" w:rsidR="005A2401" w:rsidRDefault="005A2401"/>
    <w:tbl>
      <w:tblPr>
        <w:tblW w:w="5307"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374"/>
        <w:gridCol w:w="665"/>
        <w:gridCol w:w="893"/>
        <w:gridCol w:w="1932"/>
        <w:gridCol w:w="1533"/>
        <w:gridCol w:w="1320"/>
        <w:gridCol w:w="1246"/>
        <w:gridCol w:w="1289"/>
        <w:gridCol w:w="1138"/>
        <w:gridCol w:w="1932"/>
        <w:gridCol w:w="1134"/>
      </w:tblGrid>
      <w:tr w:rsidR="00A64709" w:rsidRPr="00924063" w14:paraId="51DCC38A" w14:textId="77777777" w:rsidTr="00391426">
        <w:tc>
          <w:tcPr>
            <w:tcW w:w="768" w:type="pct"/>
            <w:vMerge w:val="restart"/>
            <w:shd w:val="clear" w:color="auto" w:fill="auto"/>
          </w:tcPr>
          <w:p w14:paraId="0C7C4490" w14:textId="77777777" w:rsidR="00A64709" w:rsidRPr="00924063" w:rsidRDefault="00A64709" w:rsidP="00391426">
            <w:pPr>
              <w:jc w:val="center"/>
              <w:rPr>
                <w:b/>
                <w:sz w:val="20"/>
              </w:rPr>
            </w:pPr>
            <w:r w:rsidRPr="00924063">
              <w:rPr>
                <w:b/>
                <w:sz w:val="20"/>
              </w:rPr>
              <w:t>Section</w:t>
            </w:r>
          </w:p>
        </w:tc>
        <w:tc>
          <w:tcPr>
            <w:tcW w:w="215" w:type="pct"/>
            <w:vMerge w:val="restart"/>
            <w:shd w:val="clear" w:color="auto" w:fill="auto"/>
          </w:tcPr>
          <w:p w14:paraId="165F0681" w14:textId="77777777" w:rsidR="00A64709" w:rsidRPr="00924063" w:rsidRDefault="00A64709" w:rsidP="00391426">
            <w:pPr>
              <w:jc w:val="center"/>
              <w:rPr>
                <w:b/>
                <w:sz w:val="20"/>
              </w:rPr>
            </w:pPr>
            <w:r w:rsidRPr="00924063">
              <w:rPr>
                <w:b/>
                <w:sz w:val="20"/>
              </w:rPr>
              <w:t>No of Qs</w:t>
            </w:r>
          </w:p>
          <w:p w14:paraId="5689538F" w14:textId="77777777" w:rsidR="00A64709" w:rsidRPr="00924063" w:rsidRDefault="00A64709" w:rsidP="00391426">
            <w:pPr>
              <w:rPr>
                <w:b/>
                <w:sz w:val="20"/>
              </w:rPr>
            </w:pPr>
          </w:p>
        </w:tc>
        <w:tc>
          <w:tcPr>
            <w:tcW w:w="4018" w:type="pct"/>
            <w:gridSpan w:val="9"/>
          </w:tcPr>
          <w:p w14:paraId="6D5786D6" w14:textId="77777777" w:rsidR="00A64709" w:rsidRPr="00924063" w:rsidRDefault="00A64709" w:rsidP="00391426">
            <w:pPr>
              <w:jc w:val="center"/>
              <w:rPr>
                <w:b/>
                <w:sz w:val="20"/>
              </w:rPr>
            </w:pPr>
            <w:r w:rsidRPr="00924063">
              <w:rPr>
                <w:b/>
                <w:sz w:val="20"/>
              </w:rPr>
              <w:t>Summary of Results</w:t>
            </w:r>
          </w:p>
        </w:tc>
      </w:tr>
      <w:tr w:rsidR="00A64709" w:rsidRPr="00924063" w14:paraId="67187ED1" w14:textId="77777777" w:rsidTr="00391426">
        <w:tc>
          <w:tcPr>
            <w:tcW w:w="768" w:type="pct"/>
            <w:vMerge/>
            <w:shd w:val="clear" w:color="auto" w:fill="auto"/>
          </w:tcPr>
          <w:p w14:paraId="1D467275" w14:textId="77777777" w:rsidR="00A64709" w:rsidRPr="00924063" w:rsidRDefault="00A64709" w:rsidP="00391426">
            <w:pPr>
              <w:jc w:val="center"/>
              <w:rPr>
                <w:b/>
                <w:sz w:val="20"/>
              </w:rPr>
            </w:pPr>
          </w:p>
        </w:tc>
        <w:tc>
          <w:tcPr>
            <w:tcW w:w="215" w:type="pct"/>
            <w:vMerge/>
            <w:shd w:val="clear" w:color="auto" w:fill="auto"/>
          </w:tcPr>
          <w:p w14:paraId="32A1A681" w14:textId="77777777" w:rsidR="00A64709" w:rsidRPr="00924063" w:rsidRDefault="00A64709" w:rsidP="00391426">
            <w:pPr>
              <w:rPr>
                <w:sz w:val="20"/>
              </w:rPr>
            </w:pPr>
          </w:p>
        </w:tc>
        <w:tc>
          <w:tcPr>
            <w:tcW w:w="289" w:type="pct"/>
            <w:shd w:val="clear" w:color="auto" w:fill="auto"/>
            <w:vAlign w:val="center"/>
          </w:tcPr>
          <w:p w14:paraId="7E7D7EF2" w14:textId="77777777" w:rsidR="00A64709" w:rsidRPr="00924063" w:rsidRDefault="00A64709" w:rsidP="00391426">
            <w:pPr>
              <w:jc w:val="center"/>
              <w:rPr>
                <w:b/>
                <w:sz w:val="20"/>
              </w:rPr>
            </w:pPr>
            <w:proofErr w:type="gramStart"/>
            <w:r w:rsidRPr="00924063">
              <w:rPr>
                <w:b/>
                <w:sz w:val="20"/>
              </w:rPr>
              <w:t>Best Ever</w:t>
            </w:r>
            <w:proofErr w:type="gramEnd"/>
          </w:p>
        </w:tc>
        <w:tc>
          <w:tcPr>
            <w:tcW w:w="625" w:type="pct"/>
            <w:shd w:val="clear" w:color="auto" w:fill="auto"/>
            <w:vAlign w:val="center"/>
          </w:tcPr>
          <w:p w14:paraId="2F7C132F" w14:textId="77777777" w:rsidR="00A64709" w:rsidRPr="00924063" w:rsidRDefault="00A64709" w:rsidP="00391426">
            <w:pPr>
              <w:jc w:val="center"/>
              <w:rPr>
                <w:b/>
                <w:sz w:val="20"/>
              </w:rPr>
            </w:pPr>
            <w:r w:rsidRPr="00924063">
              <w:rPr>
                <w:b/>
                <w:sz w:val="20"/>
              </w:rPr>
              <w:t>Significantly</w:t>
            </w:r>
          </w:p>
          <w:p w14:paraId="45F8C2EC" w14:textId="77777777" w:rsidR="00A64709" w:rsidRPr="00924063" w:rsidRDefault="00A64709" w:rsidP="00391426">
            <w:pPr>
              <w:jc w:val="center"/>
              <w:rPr>
                <w:b/>
                <w:sz w:val="20"/>
              </w:rPr>
            </w:pPr>
            <w:r w:rsidRPr="00924063">
              <w:rPr>
                <w:b/>
                <w:sz w:val="20"/>
              </w:rPr>
              <w:t>Improved</w:t>
            </w:r>
          </w:p>
        </w:tc>
        <w:tc>
          <w:tcPr>
            <w:tcW w:w="496" w:type="pct"/>
            <w:shd w:val="clear" w:color="auto" w:fill="auto"/>
            <w:vAlign w:val="center"/>
          </w:tcPr>
          <w:p w14:paraId="735AB132" w14:textId="77777777" w:rsidR="00A64709" w:rsidRPr="00924063" w:rsidRDefault="00A64709" w:rsidP="00391426">
            <w:pPr>
              <w:jc w:val="center"/>
              <w:rPr>
                <w:b/>
                <w:sz w:val="20"/>
              </w:rPr>
            </w:pPr>
            <w:r w:rsidRPr="00924063">
              <w:rPr>
                <w:b/>
                <w:sz w:val="20"/>
              </w:rPr>
              <w:t>Improved</w:t>
            </w:r>
          </w:p>
        </w:tc>
        <w:tc>
          <w:tcPr>
            <w:tcW w:w="427" w:type="pct"/>
            <w:shd w:val="clear" w:color="auto" w:fill="auto"/>
            <w:vAlign w:val="center"/>
          </w:tcPr>
          <w:p w14:paraId="794CC6B8" w14:textId="77777777" w:rsidR="00A64709" w:rsidRPr="00924063" w:rsidRDefault="00A64709" w:rsidP="00391426">
            <w:pPr>
              <w:jc w:val="center"/>
              <w:rPr>
                <w:b/>
                <w:sz w:val="20"/>
              </w:rPr>
            </w:pPr>
            <w:r w:rsidRPr="00924063">
              <w:rPr>
                <w:b/>
                <w:sz w:val="20"/>
              </w:rPr>
              <w:t>Slightly Improved</w:t>
            </w:r>
          </w:p>
        </w:tc>
        <w:tc>
          <w:tcPr>
            <w:tcW w:w="403" w:type="pct"/>
          </w:tcPr>
          <w:p w14:paraId="11706EEB" w14:textId="77777777" w:rsidR="00A64709" w:rsidRPr="00924063" w:rsidRDefault="00A64709" w:rsidP="00391426">
            <w:pPr>
              <w:jc w:val="center"/>
              <w:rPr>
                <w:b/>
                <w:sz w:val="20"/>
              </w:rPr>
            </w:pPr>
          </w:p>
          <w:p w14:paraId="215BDA68" w14:textId="77777777" w:rsidR="00A64709" w:rsidRPr="00924063" w:rsidRDefault="00A64709" w:rsidP="00391426">
            <w:pPr>
              <w:jc w:val="center"/>
              <w:rPr>
                <w:b/>
                <w:sz w:val="20"/>
              </w:rPr>
            </w:pPr>
            <w:r w:rsidRPr="00924063">
              <w:rPr>
                <w:b/>
                <w:sz w:val="20"/>
              </w:rPr>
              <w:t>Same</w:t>
            </w:r>
          </w:p>
        </w:tc>
        <w:tc>
          <w:tcPr>
            <w:tcW w:w="417" w:type="pct"/>
            <w:shd w:val="clear" w:color="auto" w:fill="auto"/>
            <w:vAlign w:val="center"/>
          </w:tcPr>
          <w:p w14:paraId="5BD681A0" w14:textId="77777777" w:rsidR="00A64709" w:rsidRPr="00924063" w:rsidRDefault="00A64709" w:rsidP="00391426">
            <w:pPr>
              <w:jc w:val="center"/>
              <w:rPr>
                <w:b/>
                <w:sz w:val="20"/>
              </w:rPr>
            </w:pPr>
            <w:r w:rsidRPr="00924063">
              <w:rPr>
                <w:b/>
                <w:sz w:val="20"/>
              </w:rPr>
              <w:t>Slightly Worse</w:t>
            </w:r>
          </w:p>
        </w:tc>
        <w:tc>
          <w:tcPr>
            <w:tcW w:w="368" w:type="pct"/>
            <w:shd w:val="clear" w:color="auto" w:fill="auto"/>
            <w:vAlign w:val="center"/>
          </w:tcPr>
          <w:p w14:paraId="4F37B9A8" w14:textId="77777777" w:rsidR="00A64709" w:rsidRPr="00924063" w:rsidRDefault="00A64709" w:rsidP="00391426">
            <w:pPr>
              <w:jc w:val="center"/>
              <w:rPr>
                <w:b/>
                <w:sz w:val="20"/>
              </w:rPr>
            </w:pPr>
            <w:r w:rsidRPr="00924063">
              <w:rPr>
                <w:b/>
                <w:sz w:val="20"/>
              </w:rPr>
              <w:t>Worse</w:t>
            </w:r>
          </w:p>
        </w:tc>
        <w:tc>
          <w:tcPr>
            <w:tcW w:w="625" w:type="pct"/>
            <w:shd w:val="clear" w:color="auto" w:fill="auto"/>
            <w:vAlign w:val="center"/>
          </w:tcPr>
          <w:p w14:paraId="27DA3667" w14:textId="77777777" w:rsidR="00A64709" w:rsidRPr="00924063" w:rsidRDefault="00A64709" w:rsidP="00391426">
            <w:pPr>
              <w:jc w:val="center"/>
              <w:rPr>
                <w:b/>
                <w:sz w:val="20"/>
              </w:rPr>
            </w:pPr>
            <w:r w:rsidRPr="00924063">
              <w:rPr>
                <w:b/>
                <w:sz w:val="20"/>
              </w:rPr>
              <w:t>Significantly</w:t>
            </w:r>
          </w:p>
          <w:p w14:paraId="7965D51F" w14:textId="77777777" w:rsidR="00A64709" w:rsidRPr="00924063" w:rsidRDefault="00A64709" w:rsidP="00391426">
            <w:pPr>
              <w:jc w:val="center"/>
              <w:rPr>
                <w:b/>
                <w:sz w:val="20"/>
              </w:rPr>
            </w:pPr>
            <w:r w:rsidRPr="00924063">
              <w:rPr>
                <w:b/>
                <w:sz w:val="20"/>
              </w:rPr>
              <w:t>Worse</w:t>
            </w:r>
          </w:p>
        </w:tc>
        <w:tc>
          <w:tcPr>
            <w:tcW w:w="368" w:type="pct"/>
            <w:shd w:val="clear" w:color="auto" w:fill="auto"/>
            <w:vAlign w:val="center"/>
          </w:tcPr>
          <w:p w14:paraId="52ADFFF2" w14:textId="77777777" w:rsidR="00A64709" w:rsidRPr="00924063" w:rsidRDefault="00A64709" w:rsidP="00391426">
            <w:pPr>
              <w:jc w:val="center"/>
              <w:rPr>
                <w:b/>
                <w:sz w:val="20"/>
              </w:rPr>
            </w:pPr>
          </w:p>
          <w:p w14:paraId="7840C027" w14:textId="77777777" w:rsidR="00A64709" w:rsidRPr="00924063" w:rsidRDefault="00A64709" w:rsidP="00391426">
            <w:pPr>
              <w:jc w:val="center"/>
              <w:rPr>
                <w:b/>
                <w:sz w:val="20"/>
              </w:rPr>
            </w:pPr>
            <w:r w:rsidRPr="00924063">
              <w:rPr>
                <w:b/>
                <w:sz w:val="20"/>
              </w:rPr>
              <w:t>Worse Ever</w:t>
            </w:r>
          </w:p>
        </w:tc>
      </w:tr>
      <w:tr w:rsidR="00A64709" w:rsidRPr="00924063" w14:paraId="4470F970" w14:textId="77777777" w:rsidTr="00391426">
        <w:tc>
          <w:tcPr>
            <w:tcW w:w="768" w:type="pct"/>
            <w:shd w:val="clear" w:color="auto" w:fill="auto"/>
          </w:tcPr>
          <w:p w14:paraId="31C6126F" w14:textId="77777777" w:rsidR="00A64709" w:rsidRPr="00924063" w:rsidRDefault="00A64709" w:rsidP="00391426">
            <w:pPr>
              <w:rPr>
                <w:b/>
                <w:sz w:val="20"/>
              </w:rPr>
            </w:pPr>
            <w:r w:rsidRPr="00924063">
              <w:rPr>
                <w:b/>
                <w:sz w:val="20"/>
              </w:rPr>
              <w:t>Communication</w:t>
            </w:r>
          </w:p>
          <w:p w14:paraId="16BE057E" w14:textId="77777777" w:rsidR="00A64709" w:rsidRPr="00924063" w:rsidRDefault="00A64709" w:rsidP="00391426">
            <w:pPr>
              <w:rPr>
                <w:b/>
                <w:sz w:val="20"/>
              </w:rPr>
            </w:pPr>
          </w:p>
        </w:tc>
        <w:tc>
          <w:tcPr>
            <w:tcW w:w="215" w:type="pct"/>
            <w:shd w:val="clear" w:color="auto" w:fill="auto"/>
          </w:tcPr>
          <w:p w14:paraId="12E56C19" w14:textId="77777777" w:rsidR="00A64709" w:rsidRPr="00924063" w:rsidRDefault="00A64709" w:rsidP="00391426">
            <w:pPr>
              <w:jc w:val="center"/>
              <w:rPr>
                <w:sz w:val="20"/>
              </w:rPr>
            </w:pPr>
            <w:r w:rsidRPr="00924063">
              <w:rPr>
                <w:sz w:val="20"/>
              </w:rPr>
              <w:t xml:space="preserve">12 </w:t>
            </w:r>
          </w:p>
        </w:tc>
        <w:tc>
          <w:tcPr>
            <w:tcW w:w="289" w:type="pct"/>
            <w:shd w:val="clear" w:color="auto" w:fill="auto"/>
          </w:tcPr>
          <w:p w14:paraId="0670ACD7" w14:textId="77777777" w:rsidR="00A64709" w:rsidRPr="00924063" w:rsidRDefault="00A64709" w:rsidP="00391426">
            <w:pPr>
              <w:jc w:val="center"/>
              <w:rPr>
                <w:sz w:val="20"/>
              </w:rPr>
            </w:pPr>
            <w:r w:rsidRPr="00924063">
              <w:rPr>
                <w:sz w:val="20"/>
              </w:rPr>
              <w:t>1</w:t>
            </w:r>
          </w:p>
        </w:tc>
        <w:tc>
          <w:tcPr>
            <w:tcW w:w="625" w:type="pct"/>
            <w:shd w:val="clear" w:color="auto" w:fill="auto"/>
          </w:tcPr>
          <w:p w14:paraId="2BA35899" w14:textId="77777777" w:rsidR="00A64709" w:rsidRPr="00924063" w:rsidRDefault="00A64709" w:rsidP="00391426">
            <w:pPr>
              <w:jc w:val="center"/>
              <w:rPr>
                <w:sz w:val="20"/>
              </w:rPr>
            </w:pPr>
          </w:p>
        </w:tc>
        <w:tc>
          <w:tcPr>
            <w:tcW w:w="496" w:type="pct"/>
            <w:shd w:val="clear" w:color="auto" w:fill="auto"/>
          </w:tcPr>
          <w:p w14:paraId="348AAAAB" w14:textId="77777777" w:rsidR="00A64709" w:rsidRPr="00924063" w:rsidRDefault="00A64709" w:rsidP="00391426">
            <w:pPr>
              <w:jc w:val="center"/>
              <w:rPr>
                <w:sz w:val="20"/>
              </w:rPr>
            </w:pPr>
            <w:r w:rsidRPr="00924063">
              <w:rPr>
                <w:sz w:val="20"/>
              </w:rPr>
              <w:t>1</w:t>
            </w:r>
          </w:p>
        </w:tc>
        <w:tc>
          <w:tcPr>
            <w:tcW w:w="427" w:type="pct"/>
            <w:shd w:val="clear" w:color="auto" w:fill="auto"/>
          </w:tcPr>
          <w:p w14:paraId="46C227BB" w14:textId="77777777" w:rsidR="00A64709" w:rsidRPr="00924063" w:rsidRDefault="00A64709" w:rsidP="00391426">
            <w:pPr>
              <w:jc w:val="center"/>
              <w:rPr>
                <w:sz w:val="20"/>
              </w:rPr>
            </w:pPr>
            <w:r w:rsidRPr="00924063">
              <w:rPr>
                <w:sz w:val="20"/>
              </w:rPr>
              <w:t>1</w:t>
            </w:r>
          </w:p>
        </w:tc>
        <w:tc>
          <w:tcPr>
            <w:tcW w:w="403" w:type="pct"/>
          </w:tcPr>
          <w:p w14:paraId="217B00F6" w14:textId="77777777" w:rsidR="00A64709" w:rsidRPr="00924063" w:rsidRDefault="00A64709" w:rsidP="00391426">
            <w:pPr>
              <w:jc w:val="center"/>
              <w:rPr>
                <w:sz w:val="20"/>
              </w:rPr>
            </w:pPr>
            <w:r w:rsidRPr="00924063">
              <w:rPr>
                <w:sz w:val="20"/>
              </w:rPr>
              <w:t>1</w:t>
            </w:r>
          </w:p>
        </w:tc>
        <w:tc>
          <w:tcPr>
            <w:tcW w:w="417" w:type="pct"/>
            <w:shd w:val="clear" w:color="auto" w:fill="auto"/>
          </w:tcPr>
          <w:p w14:paraId="06E0908C" w14:textId="77777777" w:rsidR="00A64709" w:rsidRPr="00924063" w:rsidRDefault="00A64709" w:rsidP="00391426">
            <w:pPr>
              <w:jc w:val="center"/>
              <w:rPr>
                <w:sz w:val="20"/>
              </w:rPr>
            </w:pPr>
            <w:r w:rsidRPr="00924063">
              <w:rPr>
                <w:sz w:val="20"/>
              </w:rPr>
              <w:t>2</w:t>
            </w:r>
          </w:p>
        </w:tc>
        <w:tc>
          <w:tcPr>
            <w:tcW w:w="368" w:type="pct"/>
            <w:shd w:val="clear" w:color="auto" w:fill="auto"/>
          </w:tcPr>
          <w:p w14:paraId="701600A8" w14:textId="77777777" w:rsidR="00A64709" w:rsidRPr="00924063" w:rsidRDefault="00A64709" w:rsidP="00391426">
            <w:pPr>
              <w:jc w:val="center"/>
              <w:rPr>
                <w:sz w:val="20"/>
              </w:rPr>
            </w:pPr>
            <w:r w:rsidRPr="00924063">
              <w:rPr>
                <w:sz w:val="20"/>
              </w:rPr>
              <w:t>3</w:t>
            </w:r>
          </w:p>
        </w:tc>
        <w:tc>
          <w:tcPr>
            <w:tcW w:w="625" w:type="pct"/>
            <w:shd w:val="clear" w:color="auto" w:fill="auto"/>
          </w:tcPr>
          <w:p w14:paraId="172416E8" w14:textId="77777777" w:rsidR="00A64709" w:rsidRPr="00924063" w:rsidRDefault="00A64709" w:rsidP="00391426">
            <w:pPr>
              <w:jc w:val="center"/>
              <w:rPr>
                <w:sz w:val="20"/>
              </w:rPr>
            </w:pPr>
            <w:r w:rsidRPr="00924063">
              <w:rPr>
                <w:sz w:val="20"/>
              </w:rPr>
              <w:t>2</w:t>
            </w:r>
          </w:p>
        </w:tc>
        <w:tc>
          <w:tcPr>
            <w:tcW w:w="368" w:type="pct"/>
            <w:shd w:val="clear" w:color="auto" w:fill="auto"/>
          </w:tcPr>
          <w:p w14:paraId="5E8F8F15" w14:textId="77777777" w:rsidR="00A64709" w:rsidRPr="00924063" w:rsidRDefault="00A64709" w:rsidP="00391426">
            <w:pPr>
              <w:jc w:val="center"/>
              <w:rPr>
                <w:sz w:val="20"/>
              </w:rPr>
            </w:pPr>
            <w:r w:rsidRPr="00924063">
              <w:rPr>
                <w:sz w:val="20"/>
              </w:rPr>
              <w:t>1</w:t>
            </w:r>
          </w:p>
        </w:tc>
      </w:tr>
      <w:tr w:rsidR="00A64709" w:rsidRPr="00924063" w14:paraId="5DA88E33" w14:textId="77777777" w:rsidTr="00391426">
        <w:tc>
          <w:tcPr>
            <w:tcW w:w="768" w:type="pct"/>
            <w:shd w:val="clear" w:color="auto" w:fill="auto"/>
          </w:tcPr>
          <w:p w14:paraId="3D1E0B3D" w14:textId="77777777" w:rsidR="00A64709" w:rsidRPr="00924063" w:rsidRDefault="00A64709" w:rsidP="00391426">
            <w:pPr>
              <w:rPr>
                <w:b/>
                <w:sz w:val="20"/>
              </w:rPr>
            </w:pPr>
            <w:r w:rsidRPr="00924063">
              <w:rPr>
                <w:b/>
                <w:sz w:val="20"/>
              </w:rPr>
              <w:t>Training &amp; Development</w:t>
            </w:r>
          </w:p>
        </w:tc>
        <w:tc>
          <w:tcPr>
            <w:tcW w:w="215" w:type="pct"/>
            <w:shd w:val="clear" w:color="auto" w:fill="auto"/>
          </w:tcPr>
          <w:p w14:paraId="44A1FCED" w14:textId="77777777" w:rsidR="00A64709" w:rsidRPr="00924063" w:rsidRDefault="00A64709" w:rsidP="00391426">
            <w:pPr>
              <w:jc w:val="center"/>
              <w:rPr>
                <w:sz w:val="20"/>
              </w:rPr>
            </w:pPr>
            <w:r w:rsidRPr="00924063">
              <w:rPr>
                <w:sz w:val="20"/>
              </w:rPr>
              <w:t>9</w:t>
            </w:r>
          </w:p>
        </w:tc>
        <w:tc>
          <w:tcPr>
            <w:tcW w:w="289" w:type="pct"/>
            <w:shd w:val="clear" w:color="auto" w:fill="auto"/>
          </w:tcPr>
          <w:p w14:paraId="1570DACE" w14:textId="77777777" w:rsidR="00A64709" w:rsidRPr="00924063" w:rsidRDefault="00A64709" w:rsidP="00391426">
            <w:pPr>
              <w:jc w:val="center"/>
              <w:rPr>
                <w:sz w:val="20"/>
              </w:rPr>
            </w:pPr>
          </w:p>
        </w:tc>
        <w:tc>
          <w:tcPr>
            <w:tcW w:w="625" w:type="pct"/>
            <w:shd w:val="clear" w:color="auto" w:fill="auto"/>
          </w:tcPr>
          <w:p w14:paraId="2586C7FC" w14:textId="77777777" w:rsidR="00A64709" w:rsidRPr="00924063" w:rsidRDefault="00A64709" w:rsidP="00391426">
            <w:pPr>
              <w:jc w:val="center"/>
              <w:rPr>
                <w:sz w:val="20"/>
              </w:rPr>
            </w:pPr>
            <w:r w:rsidRPr="00924063">
              <w:rPr>
                <w:sz w:val="20"/>
              </w:rPr>
              <w:t>1</w:t>
            </w:r>
          </w:p>
        </w:tc>
        <w:tc>
          <w:tcPr>
            <w:tcW w:w="496" w:type="pct"/>
            <w:shd w:val="clear" w:color="auto" w:fill="auto"/>
          </w:tcPr>
          <w:p w14:paraId="3EB2DC66" w14:textId="77777777" w:rsidR="00A64709" w:rsidRPr="00924063" w:rsidRDefault="00A64709" w:rsidP="00391426">
            <w:pPr>
              <w:jc w:val="center"/>
              <w:rPr>
                <w:sz w:val="20"/>
              </w:rPr>
            </w:pPr>
          </w:p>
        </w:tc>
        <w:tc>
          <w:tcPr>
            <w:tcW w:w="427" w:type="pct"/>
            <w:shd w:val="clear" w:color="auto" w:fill="auto"/>
          </w:tcPr>
          <w:p w14:paraId="6EBE0454" w14:textId="77777777" w:rsidR="00A64709" w:rsidRPr="00924063" w:rsidRDefault="00A64709" w:rsidP="00391426">
            <w:pPr>
              <w:jc w:val="center"/>
              <w:rPr>
                <w:sz w:val="20"/>
              </w:rPr>
            </w:pPr>
            <w:r w:rsidRPr="00924063">
              <w:rPr>
                <w:sz w:val="20"/>
              </w:rPr>
              <w:t>1</w:t>
            </w:r>
          </w:p>
        </w:tc>
        <w:tc>
          <w:tcPr>
            <w:tcW w:w="403" w:type="pct"/>
          </w:tcPr>
          <w:p w14:paraId="0AB8EB1A" w14:textId="77777777" w:rsidR="00A64709" w:rsidRPr="00924063" w:rsidRDefault="00A64709" w:rsidP="00391426">
            <w:pPr>
              <w:jc w:val="center"/>
              <w:rPr>
                <w:sz w:val="20"/>
              </w:rPr>
            </w:pPr>
          </w:p>
        </w:tc>
        <w:tc>
          <w:tcPr>
            <w:tcW w:w="417" w:type="pct"/>
            <w:shd w:val="clear" w:color="auto" w:fill="auto"/>
          </w:tcPr>
          <w:p w14:paraId="731FFD2A" w14:textId="77777777" w:rsidR="00A64709" w:rsidRPr="00924063" w:rsidRDefault="00A64709" w:rsidP="00391426">
            <w:pPr>
              <w:jc w:val="center"/>
              <w:rPr>
                <w:sz w:val="20"/>
              </w:rPr>
            </w:pPr>
            <w:r w:rsidRPr="00924063">
              <w:rPr>
                <w:sz w:val="20"/>
              </w:rPr>
              <w:t>1</w:t>
            </w:r>
          </w:p>
        </w:tc>
        <w:tc>
          <w:tcPr>
            <w:tcW w:w="368" w:type="pct"/>
            <w:shd w:val="clear" w:color="auto" w:fill="auto"/>
          </w:tcPr>
          <w:p w14:paraId="2D40215B" w14:textId="77777777" w:rsidR="00A64709" w:rsidRPr="00924063" w:rsidRDefault="00A64709" w:rsidP="00391426">
            <w:pPr>
              <w:jc w:val="center"/>
              <w:rPr>
                <w:sz w:val="20"/>
              </w:rPr>
            </w:pPr>
            <w:r w:rsidRPr="00924063">
              <w:rPr>
                <w:sz w:val="20"/>
              </w:rPr>
              <w:t>2</w:t>
            </w:r>
          </w:p>
        </w:tc>
        <w:tc>
          <w:tcPr>
            <w:tcW w:w="625" w:type="pct"/>
            <w:shd w:val="clear" w:color="auto" w:fill="auto"/>
          </w:tcPr>
          <w:p w14:paraId="104C6585" w14:textId="77777777" w:rsidR="00A64709" w:rsidRPr="00924063" w:rsidRDefault="00A64709" w:rsidP="00391426">
            <w:pPr>
              <w:jc w:val="center"/>
              <w:rPr>
                <w:sz w:val="20"/>
              </w:rPr>
            </w:pPr>
            <w:r w:rsidRPr="00924063">
              <w:rPr>
                <w:sz w:val="20"/>
              </w:rPr>
              <w:t>4</w:t>
            </w:r>
          </w:p>
        </w:tc>
        <w:tc>
          <w:tcPr>
            <w:tcW w:w="368" w:type="pct"/>
            <w:shd w:val="clear" w:color="auto" w:fill="auto"/>
          </w:tcPr>
          <w:p w14:paraId="5DDF6167" w14:textId="77777777" w:rsidR="00A64709" w:rsidRPr="00924063" w:rsidRDefault="00A64709" w:rsidP="00391426">
            <w:pPr>
              <w:jc w:val="center"/>
              <w:rPr>
                <w:sz w:val="20"/>
              </w:rPr>
            </w:pPr>
          </w:p>
        </w:tc>
      </w:tr>
      <w:tr w:rsidR="00A64709" w:rsidRPr="00924063" w14:paraId="3EC78306" w14:textId="77777777" w:rsidTr="00391426">
        <w:tc>
          <w:tcPr>
            <w:tcW w:w="768" w:type="pct"/>
            <w:shd w:val="clear" w:color="auto" w:fill="auto"/>
          </w:tcPr>
          <w:p w14:paraId="266415F1" w14:textId="77777777" w:rsidR="00A64709" w:rsidRPr="00924063" w:rsidRDefault="00A64709" w:rsidP="00391426">
            <w:pPr>
              <w:rPr>
                <w:b/>
                <w:sz w:val="20"/>
              </w:rPr>
            </w:pPr>
            <w:r w:rsidRPr="00924063">
              <w:rPr>
                <w:b/>
                <w:sz w:val="20"/>
              </w:rPr>
              <w:t>Staff Morale</w:t>
            </w:r>
          </w:p>
        </w:tc>
        <w:tc>
          <w:tcPr>
            <w:tcW w:w="215" w:type="pct"/>
            <w:shd w:val="clear" w:color="auto" w:fill="auto"/>
          </w:tcPr>
          <w:p w14:paraId="68AA891A" w14:textId="77777777" w:rsidR="00A64709" w:rsidRPr="00924063" w:rsidRDefault="00A64709" w:rsidP="00391426">
            <w:pPr>
              <w:jc w:val="center"/>
              <w:rPr>
                <w:sz w:val="20"/>
              </w:rPr>
            </w:pPr>
            <w:r w:rsidRPr="00924063">
              <w:rPr>
                <w:sz w:val="20"/>
              </w:rPr>
              <w:t>13</w:t>
            </w:r>
          </w:p>
        </w:tc>
        <w:tc>
          <w:tcPr>
            <w:tcW w:w="289" w:type="pct"/>
            <w:shd w:val="clear" w:color="auto" w:fill="auto"/>
          </w:tcPr>
          <w:p w14:paraId="715AA061" w14:textId="77777777" w:rsidR="00A64709" w:rsidRPr="00924063" w:rsidRDefault="00A64709" w:rsidP="00391426">
            <w:pPr>
              <w:jc w:val="center"/>
              <w:rPr>
                <w:sz w:val="20"/>
              </w:rPr>
            </w:pPr>
            <w:r w:rsidRPr="00924063">
              <w:rPr>
                <w:sz w:val="20"/>
              </w:rPr>
              <w:t>1</w:t>
            </w:r>
          </w:p>
        </w:tc>
        <w:tc>
          <w:tcPr>
            <w:tcW w:w="625" w:type="pct"/>
            <w:shd w:val="clear" w:color="auto" w:fill="auto"/>
          </w:tcPr>
          <w:p w14:paraId="3CC7A5B2" w14:textId="77777777" w:rsidR="00A64709" w:rsidRPr="00924063" w:rsidRDefault="00A64709" w:rsidP="00391426">
            <w:pPr>
              <w:jc w:val="center"/>
              <w:rPr>
                <w:sz w:val="20"/>
              </w:rPr>
            </w:pPr>
          </w:p>
        </w:tc>
        <w:tc>
          <w:tcPr>
            <w:tcW w:w="496" w:type="pct"/>
            <w:shd w:val="clear" w:color="auto" w:fill="auto"/>
          </w:tcPr>
          <w:p w14:paraId="522C6C43" w14:textId="77777777" w:rsidR="00A64709" w:rsidRPr="00924063" w:rsidRDefault="00A64709" w:rsidP="00391426">
            <w:pPr>
              <w:jc w:val="center"/>
              <w:rPr>
                <w:sz w:val="20"/>
              </w:rPr>
            </w:pPr>
            <w:r w:rsidRPr="00924063">
              <w:rPr>
                <w:sz w:val="20"/>
              </w:rPr>
              <w:t>1</w:t>
            </w:r>
          </w:p>
        </w:tc>
        <w:tc>
          <w:tcPr>
            <w:tcW w:w="427" w:type="pct"/>
            <w:shd w:val="clear" w:color="auto" w:fill="auto"/>
          </w:tcPr>
          <w:p w14:paraId="0D4234F0" w14:textId="77777777" w:rsidR="00A64709" w:rsidRPr="00924063" w:rsidRDefault="00A64709" w:rsidP="00391426">
            <w:pPr>
              <w:jc w:val="center"/>
              <w:rPr>
                <w:sz w:val="20"/>
              </w:rPr>
            </w:pPr>
          </w:p>
        </w:tc>
        <w:tc>
          <w:tcPr>
            <w:tcW w:w="403" w:type="pct"/>
          </w:tcPr>
          <w:p w14:paraId="3FF5928F" w14:textId="77777777" w:rsidR="00A64709" w:rsidRPr="00924063" w:rsidRDefault="00A64709" w:rsidP="00391426">
            <w:pPr>
              <w:jc w:val="center"/>
              <w:rPr>
                <w:sz w:val="20"/>
              </w:rPr>
            </w:pPr>
          </w:p>
        </w:tc>
        <w:tc>
          <w:tcPr>
            <w:tcW w:w="417" w:type="pct"/>
            <w:shd w:val="clear" w:color="auto" w:fill="auto"/>
          </w:tcPr>
          <w:p w14:paraId="4B045AB4" w14:textId="77777777" w:rsidR="00A64709" w:rsidRPr="00924063" w:rsidRDefault="00A64709" w:rsidP="00391426">
            <w:pPr>
              <w:jc w:val="center"/>
              <w:rPr>
                <w:sz w:val="20"/>
              </w:rPr>
            </w:pPr>
            <w:r w:rsidRPr="00924063">
              <w:rPr>
                <w:sz w:val="20"/>
              </w:rPr>
              <w:t>5</w:t>
            </w:r>
          </w:p>
        </w:tc>
        <w:tc>
          <w:tcPr>
            <w:tcW w:w="368" w:type="pct"/>
            <w:shd w:val="clear" w:color="auto" w:fill="auto"/>
          </w:tcPr>
          <w:p w14:paraId="011894AB" w14:textId="77777777" w:rsidR="00A64709" w:rsidRPr="00924063" w:rsidRDefault="00A64709" w:rsidP="00391426">
            <w:pPr>
              <w:jc w:val="center"/>
              <w:rPr>
                <w:sz w:val="20"/>
              </w:rPr>
            </w:pPr>
            <w:r w:rsidRPr="00924063">
              <w:rPr>
                <w:sz w:val="20"/>
              </w:rPr>
              <w:t>6</w:t>
            </w:r>
          </w:p>
        </w:tc>
        <w:tc>
          <w:tcPr>
            <w:tcW w:w="625" w:type="pct"/>
            <w:shd w:val="clear" w:color="auto" w:fill="auto"/>
          </w:tcPr>
          <w:p w14:paraId="270C1F77" w14:textId="77777777" w:rsidR="00A64709" w:rsidRPr="00924063" w:rsidRDefault="00A64709" w:rsidP="00391426">
            <w:pPr>
              <w:jc w:val="center"/>
              <w:rPr>
                <w:sz w:val="20"/>
              </w:rPr>
            </w:pPr>
          </w:p>
        </w:tc>
        <w:tc>
          <w:tcPr>
            <w:tcW w:w="368" w:type="pct"/>
            <w:shd w:val="clear" w:color="auto" w:fill="auto"/>
          </w:tcPr>
          <w:p w14:paraId="171FECAE" w14:textId="77777777" w:rsidR="00A64709" w:rsidRPr="00924063" w:rsidRDefault="00A64709" w:rsidP="00391426">
            <w:pPr>
              <w:jc w:val="center"/>
              <w:rPr>
                <w:sz w:val="20"/>
              </w:rPr>
            </w:pPr>
          </w:p>
        </w:tc>
      </w:tr>
      <w:tr w:rsidR="00A64709" w:rsidRPr="00924063" w14:paraId="2C10010D" w14:textId="77777777" w:rsidTr="00391426">
        <w:tc>
          <w:tcPr>
            <w:tcW w:w="768" w:type="pct"/>
            <w:shd w:val="clear" w:color="auto" w:fill="auto"/>
          </w:tcPr>
          <w:p w14:paraId="06FA5B08" w14:textId="77777777" w:rsidR="00A64709" w:rsidRPr="00924063" w:rsidRDefault="00A64709" w:rsidP="00391426">
            <w:pPr>
              <w:rPr>
                <w:b/>
                <w:sz w:val="20"/>
              </w:rPr>
            </w:pPr>
            <w:r w:rsidRPr="00924063">
              <w:rPr>
                <w:b/>
                <w:sz w:val="20"/>
              </w:rPr>
              <w:t>Community Engagement</w:t>
            </w:r>
          </w:p>
        </w:tc>
        <w:tc>
          <w:tcPr>
            <w:tcW w:w="215" w:type="pct"/>
            <w:shd w:val="clear" w:color="auto" w:fill="auto"/>
          </w:tcPr>
          <w:p w14:paraId="4D82F59B" w14:textId="77777777" w:rsidR="00A64709" w:rsidRPr="00924063" w:rsidRDefault="00A64709" w:rsidP="00391426">
            <w:pPr>
              <w:jc w:val="center"/>
              <w:rPr>
                <w:sz w:val="20"/>
              </w:rPr>
            </w:pPr>
            <w:r w:rsidRPr="00924063">
              <w:rPr>
                <w:sz w:val="20"/>
              </w:rPr>
              <w:t>1</w:t>
            </w:r>
          </w:p>
        </w:tc>
        <w:tc>
          <w:tcPr>
            <w:tcW w:w="289" w:type="pct"/>
            <w:shd w:val="clear" w:color="auto" w:fill="auto"/>
          </w:tcPr>
          <w:p w14:paraId="341521E3" w14:textId="77777777" w:rsidR="00A64709" w:rsidRPr="00924063" w:rsidRDefault="00A64709" w:rsidP="00391426">
            <w:pPr>
              <w:jc w:val="center"/>
              <w:rPr>
                <w:sz w:val="20"/>
              </w:rPr>
            </w:pPr>
          </w:p>
        </w:tc>
        <w:tc>
          <w:tcPr>
            <w:tcW w:w="625" w:type="pct"/>
            <w:shd w:val="clear" w:color="auto" w:fill="auto"/>
          </w:tcPr>
          <w:p w14:paraId="29C1CE7E" w14:textId="77777777" w:rsidR="00A64709" w:rsidRPr="00924063" w:rsidRDefault="00A64709" w:rsidP="00391426">
            <w:pPr>
              <w:jc w:val="center"/>
              <w:rPr>
                <w:sz w:val="20"/>
              </w:rPr>
            </w:pPr>
          </w:p>
        </w:tc>
        <w:tc>
          <w:tcPr>
            <w:tcW w:w="496" w:type="pct"/>
            <w:shd w:val="clear" w:color="auto" w:fill="auto"/>
          </w:tcPr>
          <w:p w14:paraId="0B1B8720" w14:textId="77777777" w:rsidR="00A64709" w:rsidRPr="00924063" w:rsidRDefault="00A64709" w:rsidP="00391426">
            <w:pPr>
              <w:jc w:val="center"/>
              <w:rPr>
                <w:sz w:val="20"/>
              </w:rPr>
            </w:pPr>
          </w:p>
        </w:tc>
        <w:tc>
          <w:tcPr>
            <w:tcW w:w="427" w:type="pct"/>
            <w:shd w:val="clear" w:color="auto" w:fill="auto"/>
          </w:tcPr>
          <w:p w14:paraId="3A1B97D0" w14:textId="77777777" w:rsidR="00A64709" w:rsidRPr="00924063" w:rsidRDefault="00A64709" w:rsidP="00391426">
            <w:pPr>
              <w:jc w:val="center"/>
              <w:rPr>
                <w:sz w:val="20"/>
              </w:rPr>
            </w:pPr>
          </w:p>
        </w:tc>
        <w:tc>
          <w:tcPr>
            <w:tcW w:w="403" w:type="pct"/>
          </w:tcPr>
          <w:p w14:paraId="4F9BE173" w14:textId="77777777" w:rsidR="00A64709" w:rsidRPr="00924063" w:rsidRDefault="00A64709" w:rsidP="00391426">
            <w:pPr>
              <w:jc w:val="center"/>
              <w:rPr>
                <w:sz w:val="20"/>
              </w:rPr>
            </w:pPr>
          </w:p>
        </w:tc>
        <w:tc>
          <w:tcPr>
            <w:tcW w:w="417" w:type="pct"/>
            <w:shd w:val="clear" w:color="auto" w:fill="auto"/>
          </w:tcPr>
          <w:p w14:paraId="2A24DF48" w14:textId="77777777" w:rsidR="00A64709" w:rsidRPr="00924063" w:rsidRDefault="00A64709" w:rsidP="00391426">
            <w:pPr>
              <w:jc w:val="center"/>
              <w:rPr>
                <w:sz w:val="20"/>
              </w:rPr>
            </w:pPr>
            <w:r w:rsidRPr="00924063">
              <w:rPr>
                <w:sz w:val="20"/>
              </w:rPr>
              <w:t>1</w:t>
            </w:r>
          </w:p>
        </w:tc>
        <w:tc>
          <w:tcPr>
            <w:tcW w:w="368" w:type="pct"/>
            <w:shd w:val="clear" w:color="auto" w:fill="auto"/>
          </w:tcPr>
          <w:p w14:paraId="63969336" w14:textId="77777777" w:rsidR="00A64709" w:rsidRPr="00924063" w:rsidRDefault="00A64709" w:rsidP="00391426">
            <w:pPr>
              <w:jc w:val="center"/>
              <w:rPr>
                <w:sz w:val="20"/>
              </w:rPr>
            </w:pPr>
          </w:p>
        </w:tc>
        <w:tc>
          <w:tcPr>
            <w:tcW w:w="625" w:type="pct"/>
            <w:shd w:val="clear" w:color="auto" w:fill="auto"/>
          </w:tcPr>
          <w:p w14:paraId="229A7874" w14:textId="77777777" w:rsidR="00A64709" w:rsidRPr="00924063" w:rsidRDefault="00A64709" w:rsidP="00391426">
            <w:pPr>
              <w:jc w:val="center"/>
              <w:rPr>
                <w:sz w:val="20"/>
              </w:rPr>
            </w:pPr>
          </w:p>
        </w:tc>
        <w:tc>
          <w:tcPr>
            <w:tcW w:w="368" w:type="pct"/>
            <w:shd w:val="clear" w:color="auto" w:fill="auto"/>
          </w:tcPr>
          <w:p w14:paraId="1B0BBAF5" w14:textId="77777777" w:rsidR="00A64709" w:rsidRPr="00924063" w:rsidRDefault="00A64709" w:rsidP="00391426">
            <w:pPr>
              <w:jc w:val="center"/>
              <w:rPr>
                <w:sz w:val="20"/>
              </w:rPr>
            </w:pPr>
          </w:p>
        </w:tc>
      </w:tr>
      <w:tr w:rsidR="00A64709" w:rsidRPr="00924063" w14:paraId="776433B7" w14:textId="77777777" w:rsidTr="00391426">
        <w:tc>
          <w:tcPr>
            <w:tcW w:w="768" w:type="pct"/>
            <w:shd w:val="clear" w:color="auto" w:fill="auto"/>
          </w:tcPr>
          <w:p w14:paraId="7D052477" w14:textId="77777777" w:rsidR="00A64709" w:rsidRPr="00924063" w:rsidRDefault="00A64709" w:rsidP="00391426">
            <w:pPr>
              <w:rPr>
                <w:b/>
                <w:sz w:val="20"/>
              </w:rPr>
            </w:pPr>
            <w:r w:rsidRPr="00924063">
              <w:rPr>
                <w:b/>
                <w:sz w:val="20"/>
              </w:rPr>
              <w:t>Management</w:t>
            </w:r>
          </w:p>
        </w:tc>
        <w:tc>
          <w:tcPr>
            <w:tcW w:w="215" w:type="pct"/>
            <w:shd w:val="clear" w:color="auto" w:fill="auto"/>
          </w:tcPr>
          <w:p w14:paraId="4954D3C7" w14:textId="77777777" w:rsidR="00A64709" w:rsidRPr="00924063" w:rsidRDefault="00A64709" w:rsidP="00391426">
            <w:pPr>
              <w:jc w:val="center"/>
              <w:rPr>
                <w:sz w:val="20"/>
              </w:rPr>
            </w:pPr>
            <w:r w:rsidRPr="00924063">
              <w:rPr>
                <w:sz w:val="20"/>
              </w:rPr>
              <w:t>8</w:t>
            </w:r>
          </w:p>
        </w:tc>
        <w:tc>
          <w:tcPr>
            <w:tcW w:w="289" w:type="pct"/>
            <w:shd w:val="clear" w:color="auto" w:fill="auto"/>
          </w:tcPr>
          <w:p w14:paraId="564D5E85" w14:textId="77777777" w:rsidR="00A64709" w:rsidRPr="00924063" w:rsidRDefault="00A64709" w:rsidP="00391426">
            <w:pPr>
              <w:jc w:val="center"/>
              <w:rPr>
                <w:sz w:val="20"/>
              </w:rPr>
            </w:pPr>
            <w:r w:rsidRPr="00924063">
              <w:rPr>
                <w:sz w:val="20"/>
              </w:rPr>
              <w:t>3</w:t>
            </w:r>
          </w:p>
        </w:tc>
        <w:tc>
          <w:tcPr>
            <w:tcW w:w="625" w:type="pct"/>
            <w:shd w:val="clear" w:color="auto" w:fill="auto"/>
          </w:tcPr>
          <w:p w14:paraId="712FFD5D" w14:textId="77777777" w:rsidR="00A64709" w:rsidRPr="00924063" w:rsidRDefault="00A64709" w:rsidP="00391426">
            <w:pPr>
              <w:jc w:val="center"/>
              <w:rPr>
                <w:sz w:val="20"/>
              </w:rPr>
            </w:pPr>
          </w:p>
        </w:tc>
        <w:tc>
          <w:tcPr>
            <w:tcW w:w="496" w:type="pct"/>
            <w:shd w:val="clear" w:color="auto" w:fill="auto"/>
          </w:tcPr>
          <w:p w14:paraId="5917CBF3" w14:textId="77777777" w:rsidR="00A64709" w:rsidRPr="00924063" w:rsidRDefault="00A64709" w:rsidP="00391426">
            <w:pPr>
              <w:jc w:val="center"/>
              <w:rPr>
                <w:sz w:val="20"/>
              </w:rPr>
            </w:pPr>
          </w:p>
        </w:tc>
        <w:tc>
          <w:tcPr>
            <w:tcW w:w="427" w:type="pct"/>
            <w:shd w:val="clear" w:color="auto" w:fill="auto"/>
          </w:tcPr>
          <w:p w14:paraId="00F80A2A" w14:textId="77777777" w:rsidR="00A64709" w:rsidRPr="00924063" w:rsidRDefault="00A64709" w:rsidP="00391426">
            <w:pPr>
              <w:jc w:val="center"/>
              <w:rPr>
                <w:sz w:val="20"/>
              </w:rPr>
            </w:pPr>
          </w:p>
        </w:tc>
        <w:tc>
          <w:tcPr>
            <w:tcW w:w="403" w:type="pct"/>
          </w:tcPr>
          <w:p w14:paraId="46AA9B6A" w14:textId="77777777" w:rsidR="00A64709" w:rsidRPr="00924063" w:rsidRDefault="00A64709" w:rsidP="00391426">
            <w:pPr>
              <w:jc w:val="center"/>
              <w:rPr>
                <w:sz w:val="20"/>
              </w:rPr>
            </w:pPr>
          </w:p>
        </w:tc>
        <w:tc>
          <w:tcPr>
            <w:tcW w:w="417" w:type="pct"/>
            <w:shd w:val="clear" w:color="auto" w:fill="auto"/>
          </w:tcPr>
          <w:p w14:paraId="1A190728" w14:textId="77777777" w:rsidR="00A64709" w:rsidRPr="00924063" w:rsidRDefault="00A64709" w:rsidP="00391426">
            <w:pPr>
              <w:jc w:val="center"/>
              <w:rPr>
                <w:sz w:val="20"/>
              </w:rPr>
            </w:pPr>
            <w:r w:rsidRPr="00924063">
              <w:rPr>
                <w:sz w:val="20"/>
              </w:rPr>
              <w:t>3</w:t>
            </w:r>
          </w:p>
        </w:tc>
        <w:tc>
          <w:tcPr>
            <w:tcW w:w="368" w:type="pct"/>
            <w:shd w:val="clear" w:color="auto" w:fill="auto"/>
          </w:tcPr>
          <w:p w14:paraId="4D3439B6" w14:textId="77777777" w:rsidR="00A64709" w:rsidRPr="00924063" w:rsidRDefault="00A64709" w:rsidP="00391426">
            <w:pPr>
              <w:jc w:val="center"/>
              <w:rPr>
                <w:sz w:val="20"/>
              </w:rPr>
            </w:pPr>
            <w:r w:rsidRPr="00924063">
              <w:rPr>
                <w:sz w:val="20"/>
              </w:rPr>
              <w:t>1</w:t>
            </w:r>
          </w:p>
        </w:tc>
        <w:tc>
          <w:tcPr>
            <w:tcW w:w="625" w:type="pct"/>
            <w:shd w:val="clear" w:color="auto" w:fill="auto"/>
          </w:tcPr>
          <w:p w14:paraId="6796CD16" w14:textId="77777777" w:rsidR="00A64709" w:rsidRPr="00924063" w:rsidRDefault="00A64709" w:rsidP="00391426">
            <w:pPr>
              <w:jc w:val="center"/>
              <w:rPr>
                <w:sz w:val="20"/>
              </w:rPr>
            </w:pPr>
            <w:r w:rsidRPr="00924063">
              <w:rPr>
                <w:sz w:val="20"/>
              </w:rPr>
              <w:t>1</w:t>
            </w:r>
          </w:p>
        </w:tc>
        <w:tc>
          <w:tcPr>
            <w:tcW w:w="368" w:type="pct"/>
            <w:shd w:val="clear" w:color="auto" w:fill="auto"/>
          </w:tcPr>
          <w:p w14:paraId="1F46BA42" w14:textId="77777777" w:rsidR="00A64709" w:rsidRPr="00924063" w:rsidRDefault="00A64709" w:rsidP="00391426">
            <w:pPr>
              <w:jc w:val="center"/>
              <w:rPr>
                <w:sz w:val="20"/>
              </w:rPr>
            </w:pPr>
          </w:p>
        </w:tc>
      </w:tr>
      <w:tr w:rsidR="00A64709" w:rsidRPr="00924063" w14:paraId="4A4C507F" w14:textId="77777777" w:rsidTr="00391426">
        <w:tc>
          <w:tcPr>
            <w:tcW w:w="768" w:type="pct"/>
            <w:shd w:val="clear" w:color="auto" w:fill="auto"/>
          </w:tcPr>
          <w:p w14:paraId="5A20E718" w14:textId="77777777" w:rsidR="00A64709" w:rsidRPr="00924063" w:rsidRDefault="00A64709" w:rsidP="00391426">
            <w:pPr>
              <w:rPr>
                <w:b/>
                <w:sz w:val="20"/>
              </w:rPr>
            </w:pPr>
            <w:r w:rsidRPr="00924063">
              <w:rPr>
                <w:b/>
                <w:sz w:val="20"/>
              </w:rPr>
              <w:t>H&amp;S</w:t>
            </w:r>
          </w:p>
        </w:tc>
        <w:tc>
          <w:tcPr>
            <w:tcW w:w="215" w:type="pct"/>
            <w:shd w:val="clear" w:color="auto" w:fill="auto"/>
          </w:tcPr>
          <w:p w14:paraId="3B4E680C" w14:textId="77777777" w:rsidR="00A64709" w:rsidRPr="00924063" w:rsidRDefault="00A64709" w:rsidP="00391426">
            <w:pPr>
              <w:jc w:val="center"/>
              <w:rPr>
                <w:sz w:val="20"/>
              </w:rPr>
            </w:pPr>
            <w:r w:rsidRPr="00924063">
              <w:rPr>
                <w:sz w:val="20"/>
              </w:rPr>
              <w:t>1</w:t>
            </w:r>
          </w:p>
        </w:tc>
        <w:tc>
          <w:tcPr>
            <w:tcW w:w="289" w:type="pct"/>
            <w:shd w:val="clear" w:color="auto" w:fill="auto"/>
          </w:tcPr>
          <w:p w14:paraId="49FA7684" w14:textId="77777777" w:rsidR="00A64709" w:rsidRPr="00924063" w:rsidRDefault="00A64709" w:rsidP="00391426">
            <w:pPr>
              <w:jc w:val="center"/>
              <w:rPr>
                <w:sz w:val="20"/>
              </w:rPr>
            </w:pPr>
          </w:p>
        </w:tc>
        <w:tc>
          <w:tcPr>
            <w:tcW w:w="625" w:type="pct"/>
            <w:shd w:val="clear" w:color="auto" w:fill="auto"/>
          </w:tcPr>
          <w:p w14:paraId="28A17DD9" w14:textId="77777777" w:rsidR="00A64709" w:rsidRPr="00924063" w:rsidRDefault="00A64709" w:rsidP="00391426">
            <w:pPr>
              <w:jc w:val="center"/>
              <w:rPr>
                <w:sz w:val="20"/>
              </w:rPr>
            </w:pPr>
          </w:p>
        </w:tc>
        <w:tc>
          <w:tcPr>
            <w:tcW w:w="496" w:type="pct"/>
            <w:shd w:val="clear" w:color="auto" w:fill="auto"/>
          </w:tcPr>
          <w:p w14:paraId="5665A3C8" w14:textId="77777777" w:rsidR="00A64709" w:rsidRPr="00924063" w:rsidRDefault="00A64709" w:rsidP="00391426">
            <w:pPr>
              <w:jc w:val="center"/>
              <w:rPr>
                <w:sz w:val="20"/>
              </w:rPr>
            </w:pPr>
          </w:p>
        </w:tc>
        <w:tc>
          <w:tcPr>
            <w:tcW w:w="427" w:type="pct"/>
            <w:shd w:val="clear" w:color="auto" w:fill="auto"/>
          </w:tcPr>
          <w:p w14:paraId="1449011B" w14:textId="77777777" w:rsidR="00A64709" w:rsidRPr="00924063" w:rsidRDefault="00A64709" w:rsidP="00391426">
            <w:pPr>
              <w:jc w:val="center"/>
              <w:rPr>
                <w:sz w:val="20"/>
              </w:rPr>
            </w:pPr>
          </w:p>
        </w:tc>
        <w:tc>
          <w:tcPr>
            <w:tcW w:w="403" w:type="pct"/>
          </w:tcPr>
          <w:p w14:paraId="4FBC2D4B" w14:textId="77777777" w:rsidR="00A64709" w:rsidRPr="00924063" w:rsidRDefault="00A64709" w:rsidP="00391426">
            <w:pPr>
              <w:jc w:val="center"/>
              <w:rPr>
                <w:sz w:val="20"/>
              </w:rPr>
            </w:pPr>
          </w:p>
        </w:tc>
        <w:tc>
          <w:tcPr>
            <w:tcW w:w="417" w:type="pct"/>
            <w:shd w:val="clear" w:color="auto" w:fill="auto"/>
          </w:tcPr>
          <w:p w14:paraId="012270D7" w14:textId="77777777" w:rsidR="00A64709" w:rsidRPr="00924063" w:rsidRDefault="00A64709" w:rsidP="00391426">
            <w:pPr>
              <w:jc w:val="center"/>
              <w:rPr>
                <w:sz w:val="20"/>
              </w:rPr>
            </w:pPr>
            <w:r w:rsidRPr="00924063">
              <w:rPr>
                <w:sz w:val="20"/>
              </w:rPr>
              <w:t>1</w:t>
            </w:r>
          </w:p>
        </w:tc>
        <w:tc>
          <w:tcPr>
            <w:tcW w:w="368" w:type="pct"/>
            <w:shd w:val="clear" w:color="auto" w:fill="auto"/>
          </w:tcPr>
          <w:p w14:paraId="214F8C5F" w14:textId="77777777" w:rsidR="00A64709" w:rsidRPr="00924063" w:rsidRDefault="00A64709" w:rsidP="00391426">
            <w:pPr>
              <w:jc w:val="center"/>
              <w:rPr>
                <w:sz w:val="20"/>
              </w:rPr>
            </w:pPr>
          </w:p>
        </w:tc>
        <w:tc>
          <w:tcPr>
            <w:tcW w:w="625" w:type="pct"/>
            <w:shd w:val="clear" w:color="auto" w:fill="auto"/>
          </w:tcPr>
          <w:p w14:paraId="03C8EF0F" w14:textId="77777777" w:rsidR="00A64709" w:rsidRPr="00924063" w:rsidRDefault="00A64709" w:rsidP="00391426">
            <w:pPr>
              <w:jc w:val="center"/>
              <w:rPr>
                <w:sz w:val="20"/>
              </w:rPr>
            </w:pPr>
          </w:p>
        </w:tc>
        <w:tc>
          <w:tcPr>
            <w:tcW w:w="368" w:type="pct"/>
            <w:shd w:val="clear" w:color="auto" w:fill="auto"/>
          </w:tcPr>
          <w:p w14:paraId="4E87C98F" w14:textId="77777777" w:rsidR="00A64709" w:rsidRPr="00924063" w:rsidRDefault="00A64709" w:rsidP="00391426">
            <w:pPr>
              <w:jc w:val="center"/>
              <w:rPr>
                <w:sz w:val="20"/>
              </w:rPr>
            </w:pPr>
          </w:p>
        </w:tc>
      </w:tr>
      <w:tr w:rsidR="00A64709" w:rsidRPr="00924063" w14:paraId="3F06EBDB" w14:textId="77777777" w:rsidTr="00391426">
        <w:tc>
          <w:tcPr>
            <w:tcW w:w="768" w:type="pct"/>
            <w:shd w:val="clear" w:color="auto" w:fill="auto"/>
          </w:tcPr>
          <w:p w14:paraId="6CB8FCB0" w14:textId="77777777" w:rsidR="00A64709" w:rsidRPr="00924063" w:rsidRDefault="00A64709" w:rsidP="00391426">
            <w:pPr>
              <w:rPr>
                <w:b/>
                <w:sz w:val="20"/>
              </w:rPr>
            </w:pPr>
            <w:r w:rsidRPr="00924063">
              <w:rPr>
                <w:b/>
                <w:sz w:val="20"/>
              </w:rPr>
              <w:t>E Learning</w:t>
            </w:r>
          </w:p>
        </w:tc>
        <w:tc>
          <w:tcPr>
            <w:tcW w:w="215" w:type="pct"/>
            <w:shd w:val="clear" w:color="auto" w:fill="auto"/>
          </w:tcPr>
          <w:p w14:paraId="0FC2E300" w14:textId="77777777" w:rsidR="00A64709" w:rsidRPr="00924063" w:rsidRDefault="00A64709" w:rsidP="00391426">
            <w:pPr>
              <w:jc w:val="center"/>
              <w:rPr>
                <w:sz w:val="20"/>
              </w:rPr>
            </w:pPr>
            <w:r w:rsidRPr="00924063">
              <w:rPr>
                <w:sz w:val="20"/>
              </w:rPr>
              <w:t>3</w:t>
            </w:r>
          </w:p>
        </w:tc>
        <w:tc>
          <w:tcPr>
            <w:tcW w:w="289" w:type="pct"/>
            <w:shd w:val="clear" w:color="auto" w:fill="auto"/>
          </w:tcPr>
          <w:p w14:paraId="428B429A" w14:textId="77777777" w:rsidR="00A64709" w:rsidRPr="00924063" w:rsidRDefault="00A64709" w:rsidP="00391426">
            <w:pPr>
              <w:jc w:val="center"/>
              <w:rPr>
                <w:sz w:val="20"/>
              </w:rPr>
            </w:pPr>
            <w:r w:rsidRPr="00924063">
              <w:rPr>
                <w:sz w:val="20"/>
              </w:rPr>
              <w:t>1</w:t>
            </w:r>
          </w:p>
        </w:tc>
        <w:tc>
          <w:tcPr>
            <w:tcW w:w="625" w:type="pct"/>
            <w:shd w:val="clear" w:color="auto" w:fill="auto"/>
          </w:tcPr>
          <w:p w14:paraId="7386F259" w14:textId="77777777" w:rsidR="00A64709" w:rsidRPr="00924063" w:rsidRDefault="00A64709" w:rsidP="00391426">
            <w:pPr>
              <w:jc w:val="center"/>
              <w:rPr>
                <w:sz w:val="20"/>
              </w:rPr>
            </w:pPr>
          </w:p>
        </w:tc>
        <w:tc>
          <w:tcPr>
            <w:tcW w:w="496" w:type="pct"/>
            <w:shd w:val="clear" w:color="auto" w:fill="auto"/>
          </w:tcPr>
          <w:p w14:paraId="1B0C2976" w14:textId="77777777" w:rsidR="00A64709" w:rsidRPr="00924063" w:rsidRDefault="00A64709" w:rsidP="00391426">
            <w:pPr>
              <w:jc w:val="center"/>
              <w:rPr>
                <w:sz w:val="20"/>
              </w:rPr>
            </w:pPr>
          </w:p>
        </w:tc>
        <w:tc>
          <w:tcPr>
            <w:tcW w:w="427" w:type="pct"/>
            <w:shd w:val="clear" w:color="auto" w:fill="auto"/>
          </w:tcPr>
          <w:p w14:paraId="3C9F4159" w14:textId="77777777" w:rsidR="00A64709" w:rsidRPr="00924063" w:rsidRDefault="00A64709" w:rsidP="00391426">
            <w:pPr>
              <w:jc w:val="center"/>
              <w:rPr>
                <w:sz w:val="20"/>
              </w:rPr>
            </w:pPr>
          </w:p>
        </w:tc>
        <w:tc>
          <w:tcPr>
            <w:tcW w:w="403" w:type="pct"/>
          </w:tcPr>
          <w:p w14:paraId="449AD6FD" w14:textId="77777777" w:rsidR="00A64709" w:rsidRPr="00924063" w:rsidRDefault="00A64709" w:rsidP="00391426">
            <w:pPr>
              <w:jc w:val="center"/>
              <w:rPr>
                <w:sz w:val="20"/>
              </w:rPr>
            </w:pPr>
            <w:r w:rsidRPr="00924063">
              <w:rPr>
                <w:sz w:val="20"/>
              </w:rPr>
              <w:t>1</w:t>
            </w:r>
          </w:p>
        </w:tc>
        <w:tc>
          <w:tcPr>
            <w:tcW w:w="417" w:type="pct"/>
            <w:shd w:val="clear" w:color="auto" w:fill="auto"/>
          </w:tcPr>
          <w:p w14:paraId="033671B8" w14:textId="77777777" w:rsidR="00A64709" w:rsidRPr="00924063" w:rsidRDefault="00A64709" w:rsidP="00391426">
            <w:pPr>
              <w:jc w:val="center"/>
              <w:rPr>
                <w:sz w:val="20"/>
              </w:rPr>
            </w:pPr>
            <w:r w:rsidRPr="00924063">
              <w:rPr>
                <w:sz w:val="20"/>
              </w:rPr>
              <w:t>1</w:t>
            </w:r>
          </w:p>
        </w:tc>
        <w:tc>
          <w:tcPr>
            <w:tcW w:w="368" w:type="pct"/>
            <w:shd w:val="clear" w:color="auto" w:fill="auto"/>
          </w:tcPr>
          <w:p w14:paraId="5AB55019" w14:textId="77777777" w:rsidR="00A64709" w:rsidRPr="00924063" w:rsidRDefault="00A64709" w:rsidP="00391426">
            <w:pPr>
              <w:jc w:val="center"/>
              <w:rPr>
                <w:sz w:val="20"/>
              </w:rPr>
            </w:pPr>
          </w:p>
        </w:tc>
        <w:tc>
          <w:tcPr>
            <w:tcW w:w="625" w:type="pct"/>
            <w:shd w:val="clear" w:color="auto" w:fill="auto"/>
          </w:tcPr>
          <w:p w14:paraId="78CEA805" w14:textId="77777777" w:rsidR="00A64709" w:rsidRPr="00924063" w:rsidRDefault="00A64709" w:rsidP="00391426">
            <w:pPr>
              <w:jc w:val="center"/>
              <w:rPr>
                <w:sz w:val="20"/>
              </w:rPr>
            </w:pPr>
          </w:p>
        </w:tc>
        <w:tc>
          <w:tcPr>
            <w:tcW w:w="368" w:type="pct"/>
            <w:shd w:val="clear" w:color="auto" w:fill="auto"/>
          </w:tcPr>
          <w:p w14:paraId="2B10CFF6" w14:textId="77777777" w:rsidR="00A64709" w:rsidRPr="00924063" w:rsidRDefault="00A64709" w:rsidP="00391426">
            <w:pPr>
              <w:jc w:val="center"/>
              <w:rPr>
                <w:sz w:val="20"/>
              </w:rPr>
            </w:pPr>
          </w:p>
        </w:tc>
      </w:tr>
      <w:tr w:rsidR="00A64709" w:rsidRPr="00924063" w14:paraId="78F6329C" w14:textId="77777777" w:rsidTr="00391426">
        <w:tc>
          <w:tcPr>
            <w:tcW w:w="768" w:type="pct"/>
            <w:shd w:val="clear" w:color="auto" w:fill="auto"/>
          </w:tcPr>
          <w:p w14:paraId="07930216" w14:textId="77777777" w:rsidR="00A64709" w:rsidRPr="00924063" w:rsidRDefault="00A64709" w:rsidP="00391426">
            <w:pPr>
              <w:rPr>
                <w:b/>
                <w:sz w:val="20"/>
              </w:rPr>
            </w:pPr>
            <w:r w:rsidRPr="00924063">
              <w:rPr>
                <w:b/>
                <w:sz w:val="20"/>
              </w:rPr>
              <w:t>TOTAL</w:t>
            </w:r>
          </w:p>
        </w:tc>
        <w:tc>
          <w:tcPr>
            <w:tcW w:w="215" w:type="pct"/>
            <w:shd w:val="clear" w:color="auto" w:fill="auto"/>
          </w:tcPr>
          <w:p w14:paraId="2DC3AB15" w14:textId="77777777" w:rsidR="00A64709" w:rsidRPr="00924063" w:rsidRDefault="00A64709" w:rsidP="00391426">
            <w:pPr>
              <w:jc w:val="center"/>
              <w:rPr>
                <w:b/>
                <w:sz w:val="20"/>
              </w:rPr>
            </w:pPr>
            <w:r w:rsidRPr="00924063">
              <w:rPr>
                <w:b/>
                <w:sz w:val="20"/>
              </w:rPr>
              <w:t>47</w:t>
            </w:r>
          </w:p>
        </w:tc>
        <w:tc>
          <w:tcPr>
            <w:tcW w:w="289" w:type="pct"/>
            <w:shd w:val="clear" w:color="auto" w:fill="auto"/>
          </w:tcPr>
          <w:p w14:paraId="46871B19" w14:textId="77777777" w:rsidR="00A64709" w:rsidRPr="00924063" w:rsidRDefault="00A64709" w:rsidP="00391426">
            <w:pPr>
              <w:jc w:val="center"/>
              <w:rPr>
                <w:b/>
                <w:sz w:val="20"/>
              </w:rPr>
            </w:pPr>
            <w:r w:rsidRPr="00924063">
              <w:rPr>
                <w:b/>
                <w:sz w:val="20"/>
              </w:rPr>
              <w:t>6</w:t>
            </w:r>
          </w:p>
        </w:tc>
        <w:tc>
          <w:tcPr>
            <w:tcW w:w="625" w:type="pct"/>
            <w:shd w:val="clear" w:color="auto" w:fill="auto"/>
          </w:tcPr>
          <w:p w14:paraId="48275916" w14:textId="77777777" w:rsidR="00A64709" w:rsidRPr="00924063" w:rsidRDefault="00A64709" w:rsidP="00391426">
            <w:pPr>
              <w:jc w:val="center"/>
              <w:rPr>
                <w:b/>
                <w:sz w:val="20"/>
              </w:rPr>
            </w:pPr>
            <w:r w:rsidRPr="00924063">
              <w:rPr>
                <w:b/>
                <w:sz w:val="20"/>
              </w:rPr>
              <w:t>1</w:t>
            </w:r>
          </w:p>
        </w:tc>
        <w:tc>
          <w:tcPr>
            <w:tcW w:w="496" w:type="pct"/>
            <w:shd w:val="clear" w:color="auto" w:fill="auto"/>
          </w:tcPr>
          <w:p w14:paraId="28917404" w14:textId="77777777" w:rsidR="00A64709" w:rsidRPr="00924063" w:rsidRDefault="00A64709" w:rsidP="00391426">
            <w:pPr>
              <w:jc w:val="center"/>
              <w:rPr>
                <w:b/>
                <w:sz w:val="20"/>
              </w:rPr>
            </w:pPr>
            <w:r w:rsidRPr="00924063">
              <w:rPr>
                <w:b/>
                <w:sz w:val="20"/>
              </w:rPr>
              <w:t>2</w:t>
            </w:r>
          </w:p>
        </w:tc>
        <w:tc>
          <w:tcPr>
            <w:tcW w:w="427" w:type="pct"/>
            <w:shd w:val="clear" w:color="auto" w:fill="auto"/>
          </w:tcPr>
          <w:p w14:paraId="6F1C7AD1" w14:textId="77777777" w:rsidR="00A64709" w:rsidRPr="00924063" w:rsidRDefault="00A64709" w:rsidP="00391426">
            <w:pPr>
              <w:jc w:val="center"/>
              <w:rPr>
                <w:b/>
                <w:sz w:val="20"/>
              </w:rPr>
            </w:pPr>
            <w:r w:rsidRPr="00924063">
              <w:rPr>
                <w:b/>
                <w:sz w:val="20"/>
              </w:rPr>
              <w:t>2</w:t>
            </w:r>
          </w:p>
        </w:tc>
        <w:tc>
          <w:tcPr>
            <w:tcW w:w="403" w:type="pct"/>
          </w:tcPr>
          <w:p w14:paraId="32A09B10" w14:textId="77777777" w:rsidR="00A64709" w:rsidRPr="00924063" w:rsidRDefault="00A64709" w:rsidP="00391426">
            <w:pPr>
              <w:jc w:val="center"/>
              <w:rPr>
                <w:b/>
                <w:sz w:val="20"/>
              </w:rPr>
            </w:pPr>
            <w:r w:rsidRPr="00924063">
              <w:rPr>
                <w:b/>
                <w:sz w:val="20"/>
              </w:rPr>
              <w:t>2</w:t>
            </w:r>
          </w:p>
        </w:tc>
        <w:tc>
          <w:tcPr>
            <w:tcW w:w="417" w:type="pct"/>
            <w:shd w:val="clear" w:color="auto" w:fill="auto"/>
          </w:tcPr>
          <w:p w14:paraId="56698775" w14:textId="77777777" w:rsidR="00A64709" w:rsidRPr="00924063" w:rsidRDefault="00A64709" w:rsidP="00391426">
            <w:pPr>
              <w:jc w:val="center"/>
              <w:rPr>
                <w:b/>
                <w:sz w:val="20"/>
              </w:rPr>
            </w:pPr>
            <w:r w:rsidRPr="00924063">
              <w:rPr>
                <w:b/>
                <w:sz w:val="20"/>
              </w:rPr>
              <w:t>14</w:t>
            </w:r>
          </w:p>
        </w:tc>
        <w:tc>
          <w:tcPr>
            <w:tcW w:w="368" w:type="pct"/>
            <w:shd w:val="clear" w:color="auto" w:fill="auto"/>
          </w:tcPr>
          <w:p w14:paraId="297E7AC2" w14:textId="77777777" w:rsidR="00A64709" w:rsidRPr="00924063" w:rsidRDefault="00A64709" w:rsidP="00391426">
            <w:pPr>
              <w:jc w:val="center"/>
              <w:rPr>
                <w:b/>
                <w:sz w:val="20"/>
              </w:rPr>
            </w:pPr>
            <w:r w:rsidRPr="00924063">
              <w:rPr>
                <w:b/>
                <w:sz w:val="20"/>
              </w:rPr>
              <w:t>12</w:t>
            </w:r>
          </w:p>
        </w:tc>
        <w:tc>
          <w:tcPr>
            <w:tcW w:w="625" w:type="pct"/>
            <w:shd w:val="clear" w:color="auto" w:fill="auto"/>
          </w:tcPr>
          <w:p w14:paraId="7438237D" w14:textId="77777777" w:rsidR="00A64709" w:rsidRPr="00924063" w:rsidRDefault="00A64709" w:rsidP="00391426">
            <w:pPr>
              <w:jc w:val="center"/>
              <w:rPr>
                <w:b/>
                <w:sz w:val="20"/>
              </w:rPr>
            </w:pPr>
            <w:r w:rsidRPr="00924063">
              <w:rPr>
                <w:b/>
                <w:sz w:val="20"/>
              </w:rPr>
              <w:t>7</w:t>
            </w:r>
          </w:p>
        </w:tc>
        <w:tc>
          <w:tcPr>
            <w:tcW w:w="368" w:type="pct"/>
            <w:shd w:val="clear" w:color="auto" w:fill="auto"/>
          </w:tcPr>
          <w:p w14:paraId="28B66966" w14:textId="77777777" w:rsidR="00A64709" w:rsidRPr="00924063" w:rsidRDefault="00A64709" w:rsidP="00391426">
            <w:pPr>
              <w:jc w:val="center"/>
              <w:rPr>
                <w:b/>
                <w:sz w:val="20"/>
              </w:rPr>
            </w:pPr>
            <w:r w:rsidRPr="00924063">
              <w:rPr>
                <w:b/>
                <w:sz w:val="20"/>
              </w:rPr>
              <w:t>1</w:t>
            </w:r>
          </w:p>
        </w:tc>
      </w:tr>
    </w:tbl>
    <w:p w14:paraId="122BF691" w14:textId="77777777" w:rsidR="00290614" w:rsidRDefault="00290614"/>
    <w:p w14:paraId="15AEAEC1" w14:textId="6C074EB6" w:rsidR="00290614" w:rsidRPr="007F0BA9" w:rsidRDefault="00290614" w:rsidP="00290614">
      <w:pPr>
        <w:jc w:val="both"/>
        <w:rPr>
          <w:rFonts w:cs="Arial"/>
          <w:sz w:val="22"/>
        </w:rPr>
      </w:pPr>
      <w:r w:rsidRPr="007F0BA9">
        <w:t xml:space="preserve">As can be seen, </w:t>
      </w:r>
      <w:r w:rsidRPr="007F0BA9">
        <w:rPr>
          <w:rFonts w:cs="Arial"/>
        </w:rPr>
        <w:t>the results of this year’s survey are statistically lower in comparison to the results from the 2022 survey. However, overall, there were still many positive results.  For example, the question “Do you know how you can help the Council to succeed?” may be statistically ‘significantly worse’ when compared to the 2022 result, however, 82% of respondents answered ‘Yes’.</w:t>
      </w:r>
      <w:r w:rsidR="00D73290">
        <w:rPr>
          <w:rFonts w:cs="Arial"/>
        </w:rPr>
        <w:t xml:space="preserve"> There are however some areas that </w:t>
      </w:r>
      <w:r w:rsidR="00285988">
        <w:rPr>
          <w:rFonts w:cs="Arial"/>
        </w:rPr>
        <w:t>will be considered.</w:t>
      </w:r>
    </w:p>
    <w:p w14:paraId="1411A5F4" w14:textId="77777777" w:rsidR="007F0BA9" w:rsidRDefault="007F0BA9"/>
    <w:p w14:paraId="36C3FBB9" w14:textId="518619B7" w:rsidR="003F7F48" w:rsidRDefault="007F0BA9">
      <w:r>
        <w:t xml:space="preserve">The results have been fed back to staff and Divisional actions plans are being produced to identify 3 key actions within each Team.   A new staff </w:t>
      </w:r>
      <w:r w:rsidR="004402E5">
        <w:t>engagement group</w:t>
      </w:r>
      <w:r>
        <w:t xml:space="preserve"> has been created by the </w:t>
      </w:r>
      <w:r w:rsidR="002A2154">
        <w:t>staff led Organisational Development Group and it held its first meeting on</w:t>
      </w:r>
      <w:r w:rsidR="004402E5">
        <w:t xml:space="preserve"> 7</w:t>
      </w:r>
      <w:r w:rsidR="004402E5" w:rsidRPr="004402E5">
        <w:rPr>
          <w:vertAlign w:val="superscript"/>
        </w:rPr>
        <w:t>th</w:t>
      </w:r>
      <w:r w:rsidR="004402E5">
        <w:t xml:space="preserve"> February</w:t>
      </w:r>
      <w:r w:rsidR="002F523A">
        <w:t>,</w:t>
      </w:r>
      <w:r w:rsidR="004402E5">
        <w:t xml:space="preserve"> as a workshop looking at these results</w:t>
      </w:r>
      <w:r w:rsidR="00540D73">
        <w:t>, and met again on the 17</w:t>
      </w:r>
      <w:r w:rsidR="00540D73" w:rsidRPr="00540D73">
        <w:rPr>
          <w:vertAlign w:val="superscript"/>
        </w:rPr>
        <w:t>th</w:t>
      </w:r>
      <w:r w:rsidR="00540D73">
        <w:t xml:space="preserve"> July</w:t>
      </w:r>
      <w:r w:rsidR="004402E5">
        <w:t>.</w:t>
      </w:r>
      <w:r w:rsidR="00926940">
        <w:t xml:space="preserve"> Further meetings are planned in 2025.</w:t>
      </w:r>
      <w:r w:rsidR="004402E5">
        <w:t xml:space="preserve"> Three sub groups have been established to look </w:t>
      </w:r>
      <w:r w:rsidR="00153822">
        <w:t>at Communication, Management and Staff Morale</w:t>
      </w:r>
      <w:r w:rsidR="00203B49">
        <w:t xml:space="preserve"> and work continues within these sub groups</w:t>
      </w:r>
      <w:r w:rsidR="00153822">
        <w:t xml:space="preserve">. In </w:t>
      </w:r>
      <w:proofErr w:type="gramStart"/>
      <w:r w:rsidR="00153822">
        <w:t>addition</w:t>
      </w:r>
      <w:proofErr w:type="gramEnd"/>
      <w:r w:rsidR="00153822">
        <w:t xml:space="preserve"> there are a number of recommendations from the LGA’s </w:t>
      </w:r>
      <w:r w:rsidR="004B7820">
        <w:t xml:space="preserve">DMA review which were reported to Members </w:t>
      </w:r>
      <w:r w:rsidR="00B00357">
        <w:t xml:space="preserve">last year </w:t>
      </w:r>
      <w:r w:rsidR="004B7820">
        <w:t xml:space="preserve">that officers will consider, including a People Strategy which will look at these issues. </w:t>
      </w:r>
    </w:p>
    <w:p w14:paraId="6EED3D0A" w14:textId="77777777" w:rsidR="00A24BAB" w:rsidRDefault="00A24BAB" w:rsidP="005A2401">
      <w:pPr>
        <w:spacing w:line="240" w:lineRule="auto"/>
        <w:jc w:val="center"/>
        <w:rPr>
          <w:b/>
          <w:sz w:val="28"/>
          <w:szCs w:val="28"/>
        </w:rPr>
      </w:pPr>
    </w:p>
    <w:p w14:paraId="6D4DCCCC" w14:textId="7B57B5FA" w:rsidR="005A2401" w:rsidRPr="005A2401" w:rsidRDefault="005A2401" w:rsidP="005A2401">
      <w:pPr>
        <w:spacing w:line="240" w:lineRule="auto"/>
        <w:jc w:val="center"/>
        <w:rPr>
          <w:b/>
          <w:sz w:val="28"/>
          <w:szCs w:val="28"/>
        </w:rPr>
      </w:pPr>
      <w:r w:rsidRPr="005A2401">
        <w:rPr>
          <w:b/>
          <w:sz w:val="28"/>
          <w:szCs w:val="28"/>
        </w:rPr>
        <w:t>Table Summary of Staff Survey Results 20</w:t>
      </w:r>
      <w:r w:rsidR="004805C1">
        <w:rPr>
          <w:b/>
          <w:sz w:val="28"/>
          <w:szCs w:val="28"/>
        </w:rPr>
        <w:t>23</w:t>
      </w:r>
      <w:r w:rsidR="005753C3">
        <w:rPr>
          <w:b/>
          <w:sz w:val="28"/>
          <w:szCs w:val="28"/>
        </w:rPr>
        <w:t>/24</w:t>
      </w:r>
    </w:p>
    <w:p w14:paraId="643F07C8" w14:textId="77777777" w:rsidR="005A2401" w:rsidRPr="005A2401" w:rsidRDefault="005A2401" w:rsidP="005A2401">
      <w:pPr>
        <w:spacing w:line="240" w:lineRule="auto"/>
        <w:jc w:val="cente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2"/>
        <w:gridCol w:w="810"/>
        <w:gridCol w:w="1220"/>
        <w:gridCol w:w="1309"/>
        <w:gridCol w:w="1417"/>
        <w:gridCol w:w="1418"/>
        <w:gridCol w:w="992"/>
        <w:gridCol w:w="1134"/>
        <w:gridCol w:w="1050"/>
        <w:gridCol w:w="1220"/>
        <w:gridCol w:w="1255"/>
      </w:tblGrid>
      <w:tr w:rsidR="005A2401" w:rsidRPr="005A2401" w14:paraId="2BE3A434" w14:textId="77777777" w:rsidTr="005D0288">
        <w:trPr>
          <w:jc w:val="center"/>
        </w:trPr>
        <w:tc>
          <w:tcPr>
            <w:tcW w:w="3052" w:type="dxa"/>
            <w:vMerge w:val="restart"/>
            <w:tcBorders>
              <w:right w:val="single" w:sz="2" w:space="0" w:color="auto"/>
            </w:tcBorders>
            <w:shd w:val="clear" w:color="auto" w:fill="auto"/>
          </w:tcPr>
          <w:p w14:paraId="611A6151" w14:textId="77777777" w:rsidR="005A2401" w:rsidRPr="005A2401" w:rsidRDefault="005A2401" w:rsidP="005A2401">
            <w:pPr>
              <w:spacing w:line="240" w:lineRule="auto"/>
              <w:jc w:val="center"/>
              <w:rPr>
                <w:b/>
                <w:sz w:val="28"/>
                <w:szCs w:val="28"/>
              </w:rPr>
            </w:pPr>
            <w:r w:rsidRPr="005A2401">
              <w:rPr>
                <w:b/>
                <w:sz w:val="28"/>
                <w:szCs w:val="28"/>
              </w:rPr>
              <w:t>Section</w:t>
            </w:r>
          </w:p>
        </w:tc>
        <w:tc>
          <w:tcPr>
            <w:tcW w:w="810" w:type="dxa"/>
            <w:vMerge w:val="restart"/>
            <w:tcBorders>
              <w:left w:val="single" w:sz="2" w:space="0" w:color="auto"/>
              <w:right w:val="single" w:sz="18" w:space="0" w:color="auto"/>
            </w:tcBorders>
            <w:shd w:val="clear" w:color="auto" w:fill="auto"/>
          </w:tcPr>
          <w:p w14:paraId="4C143C36" w14:textId="77777777" w:rsidR="005A2401" w:rsidRPr="005A2401" w:rsidRDefault="005A2401" w:rsidP="005A2401">
            <w:pPr>
              <w:spacing w:line="240" w:lineRule="auto"/>
              <w:jc w:val="center"/>
              <w:rPr>
                <w:b/>
                <w:sz w:val="28"/>
                <w:szCs w:val="28"/>
              </w:rPr>
            </w:pPr>
            <w:r w:rsidRPr="005A2401">
              <w:rPr>
                <w:b/>
                <w:sz w:val="28"/>
                <w:szCs w:val="28"/>
              </w:rPr>
              <w:t>No of Qs</w:t>
            </w:r>
          </w:p>
          <w:p w14:paraId="3F56D103" w14:textId="77777777" w:rsidR="005A2401" w:rsidRPr="005A2401" w:rsidRDefault="005A2401" w:rsidP="005A2401">
            <w:pPr>
              <w:spacing w:line="240" w:lineRule="auto"/>
              <w:rPr>
                <w:b/>
                <w:sz w:val="28"/>
                <w:szCs w:val="28"/>
              </w:rPr>
            </w:pPr>
          </w:p>
        </w:tc>
        <w:tc>
          <w:tcPr>
            <w:tcW w:w="11015" w:type="dxa"/>
            <w:gridSpan w:val="9"/>
            <w:tcBorders>
              <w:left w:val="single" w:sz="18" w:space="0" w:color="auto"/>
              <w:right w:val="single" w:sz="2" w:space="0" w:color="auto"/>
            </w:tcBorders>
          </w:tcPr>
          <w:p w14:paraId="009D416D" w14:textId="77777777" w:rsidR="005A2401" w:rsidRPr="005A2401" w:rsidRDefault="005A2401" w:rsidP="005A2401">
            <w:pPr>
              <w:spacing w:line="240" w:lineRule="auto"/>
              <w:jc w:val="center"/>
              <w:rPr>
                <w:b/>
                <w:sz w:val="28"/>
                <w:szCs w:val="28"/>
              </w:rPr>
            </w:pPr>
            <w:r w:rsidRPr="005A2401">
              <w:rPr>
                <w:b/>
                <w:sz w:val="28"/>
                <w:szCs w:val="28"/>
              </w:rPr>
              <w:t>Summary of Results</w:t>
            </w:r>
          </w:p>
        </w:tc>
      </w:tr>
      <w:tr w:rsidR="005A2401" w:rsidRPr="005A2401" w14:paraId="14AAF7FE" w14:textId="77777777" w:rsidTr="005D0288">
        <w:trPr>
          <w:jc w:val="center"/>
        </w:trPr>
        <w:tc>
          <w:tcPr>
            <w:tcW w:w="3052" w:type="dxa"/>
            <w:vMerge/>
            <w:tcBorders>
              <w:right w:val="single" w:sz="2" w:space="0" w:color="auto"/>
            </w:tcBorders>
            <w:shd w:val="clear" w:color="auto" w:fill="auto"/>
          </w:tcPr>
          <w:p w14:paraId="571F1BCF" w14:textId="77777777" w:rsidR="005A2401" w:rsidRPr="005A2401" w:rsidRDefault="005A2401" w:rsidP="005A2401">
            <w:pPr>
              <w:spacing w:line="240" w:lineRule="auto"/>
              <w:jc w:val="center"/>
              <w:rPr>
                <w:b/>
                <w:sz w:val="28"/>
                <w:szCs w:val="28"/>
              </w:rPr>
            </w:pPr>
          </w:p>
        </w:tc>
        <w:tc>
          <w:tcPr>
            <w:tcW w:w="810" w:type="dxa"/>
            <w:vMerge/>
            <w:tcBorders>
              <w:left w:val="single" w:sz="2" w:space="0" w:color="auto"/>
              <w:right w:val="single" w:sz="18" w:space="0" w:color="auto"/>
            </w:tcBorders>
            <w:shd w:val="clear" w:color="auto" w:fill="auto"/>
          </w:tcPr>
          <w:p w14:paraId="5F7AAD06" w14:textId="77777777" w:rsidR="005A2401" w:rsidRPr="005A2401" w:rsidRDefault="005A2401" w:rsidP="005A2401">
            <w:pPr>
              <w:spacing w:line="240" w:lineRule="auto"/>
              <w:rPr>
                <w:sz w:val="28"/>
                <w:szCs w:val="28"/>
              </w:rPr>
            </w:pPr>
          </w:p>
        </w:tc>
        <w:tc>
          <w:tcPr>
            <w:tcW w:w="1220" w:type="dxa"/>
            <w:tcBorders>
              <w:left w:val="single" w:sz="18" w:space="0" w:color="auto"/>
            </w:tcBorders>
            <w:shd w:val="clear" w:color="auto" w:fill="auto"/>
            <w:vAlign w:val="center"/>
          </w:tcPr>
          <w:p w14:paraId="004CB904" w14:textId="77777777" w:rsidR="005A2401" w:rsidRPr="005A2401" w:rsidRDefault="005A2401" w:rsidP="005A2401">
            <w:pPr>
              <w:spacing w:line="240" w:lineRule="auto"/>
              <w:jc w:val="center"/>
              <w:rPr>
                <w:b/>
                <w:sz w:val="28"/>
                <w:szCs w:val="28"/>
              </w:rPr>
            </w:pPr>
            <w:proofErr w:type="gramStart"/>
            <w:r w:rsidRPr="005A2401">
              <w:rPr>
                <w:b/>
                <w:sz w:val="28"/>
                <w:szCs w:val="28"/>
              </w:rPr>
              <w:t>Best Ever</w:t>
            </w:r>
            <w:proofErr w:type="gramEnd"/>
          </w:p>
        </w:tc>
        <w:tc>
          <w:tcPr>
            <w:tcW w:w="1309" w:type="dxa"/>
            <w:tcBorders>
              <w:right w:val="single" w:sz="2" w:space="0" w:color="auto"/>
            </w:tcBorders>
            <w:shd w:val="clear" w:color="auto" w:fill="auto"/>
            <w:vAlign w:val="center"/>
          </w:tcPr>
          <w:p w14:paraId="1A628F45" w14:textId="77777777" w:rsidR="005A2401" w:rsidRPr="005A2401" w:rsidRDefault="005A2401" w:rsidP="005A2401">
            <w:pPr>
              <w:spacing w:line="240" w:lineRule="auto"/>
              <w:jc w:val="center"/>
              <w:rPr>
                <w:b/>
                <w:sz w:val="28"/>
                <w:szCs w:val="28"/>
              </w:rPr>
            </w:pPr>
            <w:r w:rsidRPr="005A2401">
              <w:rPr>
                <w:b/>
                <w:sz w:val="28"/>
                <w:szCs w:val="28"/>
              </w:rPr>
              <w:t>Sig.</w:t>
            </w:r>
          </w:p>
          <w:p w14:paraId="521F021D" w14:textId="77777777" w:rsidR="005A2401" w:rsidRPr="005A2401" w:rsidRDefault="005A2401" w:rsidP="005A2401">
            <w:pPr>
              <w:spacing w:line="240" w:lineRule="auto"/>
              <w:jc w:val="center"/>
              <w:rPr>
                <w:b/>
                <w:sz w:val="28"/>
                <w:szCs w:val="28"/>
              </w:rPr>
            </w:pPr>
            <w:r w:rsidRPr="005A2401">
              <w:rPr>
                <w:b/>
                <w:sz w:val="28"/>
                <w:szCs w:val="28"/>
              </w:rPr>
              <w:t>Improved</w:t>
            </w:r>
          </w:p>
        </w:tc>
        <w:tc>
          <w:tcPr>
            <w:tcW w:w="1417" w:type="dxa"/>
            <w:tcBorders>
              <w:left w:val="single" w:sz="2" w:space="0" w:color="auto"/>
            </w:tcBorders>
            <w:shd w:val="clear" w:color="auto" w:fill="auto"/>
            <w:vAlign w:val="center"/>
          </w:tcPr>
          <w:p w14:paraId="0AA0F5A6" w14:textId="77777777" w:rsidR="005A2401" w:rsidRPr="005A2401" w:rsidRDefault="005A2401" w:rsidP="005A2401">
            <w:pPr>
              <w:spacing w:line="240" w:lineRule="auto"/>
              <w:jc w:val="center"/>
              <w:rPr>
                <w:b/>
                <w:sz w:val="28"/>
                <w:szCs w:val="28"/>
              </w:rPr>
            </w:pPr>
            <w:r w:rsidRPr="005A2401">
              <w:rPr>
                <w:b/>
                <w:sz w:val="28"/>
                <w:szCs w:val="28"/>
              </w:rPr>
              <w:t>Improved</w:t>
            </w:r>
          </w:p>
        </w:tc>
        <w:tc>
          <w:tcPr>
            <w:tcW w:w="1418" w:type="dxa"/>
            <w:shd w:val="clear" w:color="auto" w:fill="auto"/>
            <w:vAlign w:val="center"/>
          </w:tcPr>
          <w:p w14:paraId="5BFCA88F" w14:textId="77777777" w:rsidR="005A2401" w:rsidRPr="005A2401" w:rsidRDefault="005A2401" w:rsidP="005A2401">
            <w:pPr>
              <w:spacing w:line="240" w:lineRule="auto"/>
              <w:jc w:val="center"/>
              <w:rPr>
                <w:b/>
                <w:sz w:val="28"/>
                <w:szCs w:val="28"/>
              </w:rPr>
            </w:pPr>
            <w:r w:rsidRPr="005A2401">
              <w:rPr>
                <w:b/>
                <w:sz w:val="28"/>
                <w:szCs w:val="28"/>
              </w:rPr>
              <w:t>Slightly Improved</w:t>
            </w:r>
          </w:p>
        </w:tc>
        <w:tc>
          <w:tcPr>
            <w:tcW w:w="992" w:type="dxa"/>
          </w:tcPr>
          <w:p w14:paraId="06DB6C31" w14:textId="77777777" w:rsidR="005A2401" w:rsidRPr="005A2401" w:rsidRDefault="005A2401" w:rsidP="005A2401">
            <w:pPr>
              <w:spacing w:line="240" w:lineRule="auto"/>
              <w:jc w:val="center"/>
              <w:rPr>
                <w:b/>
                <w:sz w:val="28"/>
                <w:szCs w:val="28"/>
              </w:rPr>
            </w:pPr>
          </w:p>
          <w:p w14:paraId="2AD2390B" w14:textId="77777777" w:rsidR="005A2401" w:rsidRPr="005A2401" w:rsidRDefault="005A2401" w:rsidP="005A2401">
            <w:pPr>
              <w:spacing w:line="240" w:lineRule="auto"/>
              <w:jc w:val="center"/>
              <w:rPr>
                <w:b/>
                <w:sz w:val="28"/>
                <w:szCs w:val="28"/>
              </w:rPr>
            </w:pPr>
            <w:r w:rsidRPr="005A2401">
              <w:rPr>
                <w:b/>
                <w:sz w:val="28"/>
                <w:szCs w:val="28"/>
              </w:rPr>
              <w:t>Same</w:t>
            </w:r>
          </w:p>
        </w:tc>
        <w:tc>
          <w:tcPr>
            <w:tcW w:w="1134" w:type="dxa"/>
            <w:shd w:val="clear" w:color="auto" w:fill="auto"/>
            <w:vAlign w:val="center"/>
          </w:tcPr>
          <w:p w14:paraId="5DE31909" w14:textId="77777777" w:rsidR="005A2401" w:rsidRPr="005A2401" w:rsidRDefault="005A2401" w:rsidP="005A2401">
            <w:pPr>
              <w:spacing w:line="240" w:lineRule="auto"/>
              <w:jc w:val="center"/>
              <w:rPr>
                <w:b/>
                <w:sz w:val="28"/>
                <w:szCs w:val="28"/>
              </w:rPr>
            </w:pPr>
            <w:r w:rsidRPr="005A2401">
              <w:rPr>
                <w:b/>
                <w:sz w:val="28"/>
                <w:szCs w:val="28"/>
              </w:rPr>
              <w:t>Slightly Worse</w:t>
            </w:r>
          </w:p>
        </w:tc>
        <w:tc>
          <w:tcPr>
            <w:tcW w:w="1050" w:type="dxa"/>
            <w:tcBorders>
              <w:right w:val="single" w:sz="2" w:space="0" w:color="auto"/>
            </w:tcBorders>
            <w:shd w:val="clear" w:color="auto" w:fill="auto"/>
            <w:vAlign w:val="center"/>
          </w:tcPr>
          <w:p w14:paraId="6C445764" w14:textId="77777777" w:rsidR="005A2401" w:rsidRPr="005A2401" w:rsidRDefault="005A2401" w:rsidP="005A2401">
            <w:pPr>
              <w:spacing w:line="240" w:lineRule="auto"/>
              <w:jc w:val="center"/>
              <w:rPr>
                <w:b/>
                <w:sz w:val="28"/>
                <w:szCs w:val="28"/>
              </w:rPr>
            </w:pPr>
            <w:r w:rsidRPr="005A2401">
              <w:rPr>
                <w:b/>
                <w:sz w:val="28"/>
                <w:szCs w:val="28"/>
              </w:rPr>
              <w:t>Worse</w:t>
            </w:r>
          </w:p>
        </w:tc>
        <w:tc>
          <w:tcPr>
            <w:tcW w:w="1220" w:type="dxa"/>
            <w:tcBorders>
              <w:left w:val="single" w:sz="2" w:space="0" w:color="auto"/>
              <w:right w:val="single" w:sz="2" w:space="0" w:color="auto"/>
            </w:tcBorders>
            <w:shd w:val="clear" w:color="auto" w:fill="auto"/>
            <w:vAlign w:val="center"/>
          </w:tcPr>
          <w:p w14:paraId="14D99177" w14:textId="77777777" w:rsidR="005A2401" w:rsidRPr="005A2401" w:rsidRDefault="005A2401" w:rsidP="005A2401">
            <w:pPr>
              <w:spacing w:line="240" w:lineRule="auto"/>
              <w:jc w:val="center"/>
              <w:rPr>
                <w:b/>
                <w:sz w:val="28"/>
                <w:szCs w:val="28"/>
              </w:rPr>
            </w:pPr>
            <w:r w:rsidRPr="005A2401">
              <w:rPr>
                <w:b/>
                <w:sz w:val="28"/>
                <w:szCs w:val="28"/>
              </w:rPr>
              <w:t>Sig.</w:t>
            </w:r>
          </w:p>
          <w:p w14:paraId="79AE38B3" w14:textId="77777777" w:rsidR="005A2401" w:rsidRPr="005A2401" w:rsidRDefault="005A2401" w:rsidP="005A2401">
            <w:pPr>
              <w:spacing w:line="240" w:lineRule="auto"/>
              <w:jc w:val="center"/>
              <w:rPr>
                <w:b/>
                <w:sz w:val="28"/>
                <w:szCs w:val="28"/>
              </w:rPr>
            </w:pPr>
            <w:r w:rsidRPr="005A2401">
              <w:rPr>
                <w:b/>
                <w:sz w:val="28"/>
                <w:szCs w:val="28"/>
              </w:rPr>
              <w:t>Worse</w:t>
            </w:r>
          </w:p>
        </w:tc>
        <w:tc>
          <w:tcPr>
            <w:tcW w:w="1255" w:type="dxa"/>
            <w:tcBorders>
              <w:left w:val="single" w:sz="2" w:space="0" w:color="auto"/>
              <w:right w:val="single" w:sz="2" w:space="0" w:color="auto"/>
            </w:tcBorders>
            <w:shd w:val="clear" w:color="auto" w:fill="auto"/>
            <w:vAlign w:val="center"/>
          </w:tcPr>
          <w:p w14:paraId="2BC22D41" w14:textId="77777777" w:rsidR="005A2401" w:rsidRPr="005A2401" w:rsidRDefault="005A2401" w:rsidP="005A2401">
            <w:pPr>
              <w:spacing w:line="240" w:lineRule="auto"/>
              <w:jc w:val="center"/>
              <w:rPr>
                <w:b/>
                <w:sz w:val="28"/>
                <w:szCs w:val="28"/>
              </w:rPr>
            </w:pPr>
          </w:p>
          <w:p w14:paraId="534EE4C3" w14:textId="77777777" w:rsidR="005A2401" w:rsidRPr="005A2401" w:rsidRDefault="005A2401" w:rsidP="005A2401">
            <w:pPr>
              <w:spacing w:line="240" w:lineRule="auto"/>
              <w:jc w:val="center"/>
              <w:rPr>
                <w:b/>
                <w:sz w:val="28"/>
                <w:szCs w:val="28"/>
              </w:rPr>
            </w:pPr>
            <w:r w:rsidRPr="005A2401">
              <w:rPr>
                <w:b/>
                <w:sz w:val="28"/>
                <w:szCs w:val="28"/>
              </w:rPr>
              <w:t>Worse Ever</w:t>
            </w:r>
          </w:p>
        </w:tc>
      </w:tr>
      <w:tr w:rsidR="005A2401" w:rsidRPr="005A2401" w14:paraId="4E64438C" w14:textId="77777777" w:rsidTr="005D0288">
        <w:trPr>
          <w:jc w:val="center"/>
        </w:trPr>
        <w:tc>
          <w:tcPr>
            <w:tcW w:w="3052" w:type="dxa"/>
            <w:shd w:val="clear" w:color="auto" w:fill="auto"/>
          </w:tcPr>
          <w:p w14:paraId="3FADAE3C" w14:textId="4C047956" w:rsidR="005A2401" w:rsidRPr="005A2401" w:rsidRDefault="005A2401" w:rsidP="005A2401">
            <w:pPr>
              <w:spacing w:line="240" w:lineRule="auto"/>
              <w:rPr>
                <w:b/>
                <w:sz w:val="28"/>
                <w:szCs w:val="28"/>
              </w:rPr>
            </w:pPr>
            <w:r w:rsidRPr="005A2401">
              <w:rPr>
                <w:b/>
                <w:sz w:val="28"/>
                <w:szCs w:val="28"/>
              </w:rPr>
              <w:t>Communication</w:t>
            </w:r>
          </w:p>
        </w:tc>
        <w:tc>
          <w:tcPr>
            <w:tcW w:w="810" w:type="dxa"/>
            <w:tcBorders>
              <w:right w:val="single" w:sz="18" w:space="0" w:color="auto"/>
            </w:tcBorders>
            <w:shd w:val="clear" w:color="auto" w:fill="auto"/>
          </w:tcPr>
          <w:p w14:paraId="05020BD7" w14:textId="77777777" w:rsidR="005A2401" w:rsidRPr="005A2401" w:rsidRDefault="005A2401" w:rsidP="005A2401">
            <w:pPr>
              <w:spacing w:line="240" w:lineRule="auto"/>
              <w:jc w:val="center"/>
              <w:rPr>
                <w:sz w:val="28"/>
                <w:szCs w:val="28"/>
              </w:rPr>
            </w:pPr>
            <w:r w:rsidRPr="005A2401">
              <w:rPr>
                <w:sz w:val="28"/>
                <w:szCs w:val="28"/>
              </w:rPr>
              <w:t xml:space="preserve">12 </w:t>
            </w:r>
          </w:p>
        </w:tc>
        <w:tc>
          <w:tcPr>
            <w:tcW w:w="1220" w:type="dxa"/>
            <w:tcBorders>
              <w:left w:val="single" w:sz="18" w:space="0" w:color="auto"/>
            </w:tcBorders>
            <w:shd w:val="clear" w:color="auto" w:fill="auto"/>
          </w:tcPr>
          <w:p w14:paraId="3A8CFAFE" w14:textId="77777777" w:rsidR="005A2401" w:rsidRPr="005A2401" w:rsidRDefault="005A2401" w:rsidP="005A2401">
            <w:pPr>
              <w:spacing w:line="240" w:lineRule="auto"/>
              <w:jc w:val="center"/>
              <w:rPr>
                <w:sz w:val="28"/>
                <w:szCs w:val="28"/>
              </w:rPr>
            </w:pPr>
            <w:r w:rsidRPr="005A2401">
              <w:rPr>
                <w:sz w:val="28"/>
                <w:szCs w:val="28"/>
              </w:rPr>
              <w:t>6</w:t>
            </w:r>
          </w:p>
        </w:tc>
        <w:tc>
          <w:tcPr>
            <w:tcW w:w="1309" w:type="dxa"/>
            <w:tcBorders>
              <w:right w:val="single" w:sz="2" w:space="0" w:color="auto"/>
            </w:tcBorders>
            <w:shd w:val="clear" w:color="auto" w:fill="auto"/>
          </w:tcPr>
          <w:p w14:paraId="4D85AB7A" w14:textId="77777777" w:rsidR="005A2401" w:rsidRPr="005A2401" w:rsidRDefault="005A2401" w:rsidP="005A2401">
            <w:pPr>
              <w:spacing w:line="240" w:lineRule="auto"/>
              <w:jc w:val="center"/>
              <w:rPr>
                <w:sz w:val="28"/>
                <w:szCs w:val="28"/>
              </w:rPr>
            </w:pPr>
            <w:r w:rsidRPr="005A2401">
              <w:rPr>
                <w:sz w:val="28"/>
                <w:szCs w:val="28"/>
              </w:rPr>
              <w:t>1</w:t>
            </w:r>
          </w:p>
        </w:tc>
        <w:tc>
          <w:tcPr>
            <w:tcW w:w="1417" w:type="dxa"/>
            <w:tcBorders>
              <w:left w:val="single" w:sz="2" w:space="0" w:color="auto"/>
            </w:tcBorders>
            <w:shd w:val="clear" w:color="auto" w:fill="auto"/>
          </w:tcPr>
          <w:p w14:paraId="1C1052EB" w14:textId="77777777" w:rsidR="005A2401" w:rsidRPr="005A2401" w:rsidRDefault="005A2401" w:rsidP="005A2401">
            <w:pPr>
              <w:spacing w:line="240" w:lineRule="auto"/>
              <w:jc w:val="center"/>
              <w:rPr>
                <w:sz w:val="28"/>
                <w:szCs w:val="28"/>
              </w:rPr>
            </w:pPr>
            <w:r w:rsidRPr="005A2401">
              <w:rPr>
                <w:sz w:val="28"/>
                <w:szCs w:val="28"/>
              </w:rPr>
              <w:t>2</w:t>
            </w:r>
          </w:p>
        </w:tc>
        <w:tc>
          <w:tcPr>
            <w:tcW w:w="1418" w:type="dxa"/>
            <w:shd w:val="clear" w:color="auto" w:fill="auto"/>
          </w:tcPr>
          <w:p w14:paraId="3949D4EB" w14:textId="77777777" w:rsidR="005A2401" w:rsidRPr="005A2401" w:rsidRDefault="005A2401" w:rsidP="005A2401">
            <w:pPr>
              <w:spacing w:line="240" w:lineRule="auto"/>
              <w:jc w:val="center"/>
              <w:rPr>
                <w:sz w:val="28"/>
                <w:szCs w:val="28"/>
              </w:rPr>
            </w:pPr>
            <w:r w:rsidRPr="005A2401">
              <w:rPr>
                <w:sz w:val="28"/>
                <w:szCs w:val="28"/>
              </w:rPr>
              <w:t>1</w:t>
            </w:r>
          </w:p>
        </w:tc>
        <w:tc>
          <w:tcPr>
            <w:tcW w:w="992" w:type="dxa"/>
          </w:tcPr>
          <w:p w14:paraId="607A0327" w14:textId="77777777" w:rsidR="005A2401" w:rsidRPr="005A2401" w:rsidRDefault="005A2401" w:rsidP="005A2401">
            <w:pPr>
              <w:spacing w:line="240" w:lineRule="auto"/>
              <w:jc w:val="center"/>
              <w:rPr>
                <w:sz w:val="28"/>
                <w:szCs w:val="28"/>
              </w:rPr>
            </w:pPr>
            <w:r w:rsidRPr="005A2401">
              <w:rPr>
                <w:sz w:val="28"/>
                <w:szCs w:val="28"/>
              </w:rPr>
              <w:t>1</w:t>
            </w:r>
          </w:p>
        </w:tc>
        <w:tc>
          <w:tcPr>
            <w:tcW w:w="1134" w:type="dxa"/>
            <w:shd w:val="clear" w:color="auto" w:fill="auto"/>
          </w:tcPr>
          <w:p w14:paraId="43D7C975" w14:textId="77777777" w:rsidR="005A2401" w:rsidRPr="005A2401" w:rsidRDefault="005A2401" w:rsidP="005A2401">
            <w:pPr>
              <w:spacing w:line="240" w:lineRule="auto"/>
              <w:jc w:val="center"/>
              <w:rPr>
                <w:sz w:val="28"/>
                <w:szCs w:val="28"/>
              </w:rPr>
            </w:pPr>
            <w:r w:rsidRPr="005A2401">
              <w:rPr>
                <w:sz w:val="28"/>
                <w:szCs w:val="28"/>
              </w:rPr>
              <w:t>1</w:t>
            </w:r>
          </w:p>
        </w:tc>
        <w:tc>
          <w:tcPr>
            <w:tcW w:w="1050" w:type="dxa"/>
            <w:tcBorders>
              <w:right w:val="single" w:sz="2" w:space="0" w:color="auto"/>
            </w:tcBorders>
            <w:shd w:val="clear" w:color="auto" w:fill="auto"/>
          </w:tcPr>
          <w:p w14:paraId="4858629F"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01CC54CB"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16DD99DC" w14:textId="77777777" w:rsidR="005A2401" w:rsidRPr="005A2401" w:rsidRDefault="005A2401" w:rsidP="005A2401">
            <w:pPr>
              <w:spacing w:line="240" w:lineRule="auto"/>
              <w:jc w:val="center"/>
              <w:rPr>
                <w:sz w:val="28"/>
                <w:szCs w:val="28"/>
              </w:rPr>
            </w:pPr>
          </w:p>
        </w:tc>
      </w:tr>
      <w:tr w:rsidR="005A2401" w:rsidRPr="005A2401" w14:paraId="289E60B6" w14:textId="77777777" w:rsidTr="005D0288">
        <w:trPr>
          <w:jc w:val="center"/>
        </w:trPr>
        <w:tc>
          <w:tcPr>
            <w:tcW w:w="3052" w:type="dxa"/>
            <w:shd w:val="clear" w:color="auto" w:fill="auto"/>
          </w:tcPr>
          <w:p w14:paraId="77802C4B" w14:textId="77777777" w:rsidR="005A2401" w:rsidRPr="005A2401" w:rsidRDefault="005A2401" w:rsidP="005A2401">
            <w:pPr>
              <w:spacing w:line="240" w:lineRule="auto"/>
              <w:rPr>
                <w:b/>
                <w:sz w:val="28"/>
                <w:szCs w:val="28"/>
              </w:rPr>
            </w:pPr>
            <w:r w:rsidRPr="005A2401">
              <w:rPr>
                <w:b/>
                <w:sz w:val="28"/>
                <w:szCs w:val="28"/>
              </w:rPr>
              <w:t>Training &amp; Development</w:t>
            </w:r>
          </w:p>
        </w:tc>
        <w:tc>
          <w:tcPr>
            <w:tcW w:w="810" w:type="dxa"/>
            <w:tcBorders>
              <w:right w:val="single" w:sz="18" w:space="0" w:color="auto"/>
            </w:tcBorders>
            <w:shd w:val="clear" w:color="auto" w:fill="auto"/>
          </w:tcPr>
          <w:p w14:paraId="0B3042AB" w14:textId="77777777" w:rsidR="005A2401" w:rsidRPr="005A2401" w:rsidRDefault="005A2401" w:rsidP="005A2401">
            <w:pPr>
              <w:spacing w:line="240" w:lineRule="auto"/>
              <w:jc w:val="center"/>
              <w:rPr>
                <w:sz w:val="28"/>
                <w:szCs w:val="28"/>
              </w:rPr>
            </w:pPr>
            <w:r w:rsidRPr="005A2401">
              <w:rPr>
                <w:sz w:val="28"/>
                <w:szCs w:val="28"/>
              </w:rPr>
              <w:t>9</w:t>
            </w:r>
          </w:p>
        </w:tc>
        <w:tc>
          <w:tcPr>
            <w:tcW w:w="1220" w:type="dxa"/>
            <w:tcBorders>
              <w:left w:val="single" w:sz="18" w:space="0" w:color="auto"/>
            </w:tcBorders>
            <w:shd w:val="clear" w:color="auto" w:fill="auto"/>
          </w:tcPr>
          <w:p w14:paraId="557A52B1" w14:textId="77777777" w:rsidR="005A2401" w:rsidRPr="005A2401" w:rsidRDefault="005A2401" w:rsidP="005A2401">
            <w:pPr>
              <w:spacing w:line="240" w:lineRule="auto"/>
              <w:jc w:val="center"/>
              <w:rPr>
                <w:sz w:val="28"/>
                <w:szCs w:val="28"/>
              </w:rPr>
            </w:pPr>
            <w:r w:rsidRPr="005A2401">
              <w:rPr>
                <w:sz w:val="28"/>
                <w:szCs w:val="28"/>
              </w:rPr>
              <w:t>2</w:t>
            </w:r>
          </w:p>
        </w:tc>
        <w:tc>
          <w:tcPr>
            <w:tcW w:w="1309" w:type="dxa"/>
            <w:tcBorders>
              <w:right w:val="single" w:sz="2" w:space="0" w:color="auto"/>
            </w:tcBorders>
            <w:shd w:val="clear" w:color="auto" w:fill="auto"/>
          </w:tcPr>
          <w:p w14:paraId="50C32F76" w14:textId="77777777" w:rsidR="005A2401" w:rsidRPr="005A2401" w:rsidRDefault="005A2401" w:rsidP="005A2401">
            <w:pPr>
              <w:spacing w:line="240" w:lineRule="auto"/>
              <w:jc w:val="center"/>
              <w:rPr>
                <w:sz w:val="28"/>
                <w:szCs w:val="28"/>
              </w:rPr>
            </w:pPr>
            <w:r w:rsidRPr="005A2401">
              <w:rPr>
                <w:sz w:val="28"/>
                <w:szCs w:val="28"/>
              </w:rPr>
              <w:t>7</w:t>
            </w:r>
          </w:p>
        </w:tc>
        <w:tc>
          <w:tcPr>
            <w:tcW w:w="1417" w:type="dxa"/>
            <w:tcBorders>
              <w:left w:val="single" w:sz="2" w:space="0" w:color="auto"/>
            </w:tcBorders>
            <w:shd w:val="clear" w:color="auto" w:fill="auto"/>
          </w:tcPr>
          <w:p w14:paraId="6B008F91" w14:textId="77777777" w:rsidR="005A2401" w:rsidRPr="005A2401" w:rsidRDefault="005A2401" w:rsidP="005A2401">
            <w:pPr>
              <w:spacing w:line="240" w:lineRule="auto"/>
              <w:jc w:val="center"/>
              <w:rPr>
                <w:sz w:val="28"/>
                <w:szCs w:val="28"/>
              </w:rPr>
            </w:pPr>
          </w:p>
        </w:tc>
        <w:tc>
          <w:tcPr>
            <w:tcW w:w="1418" w:type="dxa"/>
            <w:shd w:val="clear" w:color="auto" w:fill="auto"/>
          </w:tcPr>
          <w:p w14:paraId="0F909561" w14:textId="77777777" w:rsidR="005A2401" w:rsidRPr="005A2401" w:rsidRDefault="005A2401" w:rsidP="005A2401">
            <w:pPr>
              <w:spacing w:line="240" w:lineRule="auto"/>
              <w:jc w:val="center"/>
              <w:rPr>
                <w:sz w:val="28"/>
                <w:szCs w:val="28"/>
              </w:rPr>
            </w:pPr>
          </w:p>
        </w:tc>
        <w:tc>
          <w:tcPr>
            <w:tcW w:w="992" w:type="dxa"/>
          </w:tcPr>
          <w:p w14:paraId="38BF6CB3" w14:textId="77777777" w:rsidR="005A2401" w:rsidRPr="005A2401" w:rsidRDefault="005A2401" w:rsidP="005A2401">
            <w:pPr>
              <w:spacing w:line="240" w:lineRule="auto"/>
              <w:jc w:val="center"/>
              <w:rPr>
                <w:sz w:val="28"/>
                <w:szCs w:val="28"/>
              </w:rPr>
            </w:pPr>
          </w:p>
        </w:tc>
        <w:tc>
          <w:tcPr>
            <w:tcW w:w="1134" w:type="dxa"/>
            <w:shd w:val="clear" w:color="auto" w:fill="auto"/>
          </w:tcPr>
          <w:p w14:paraId="22B9ED4A" w14:textId="77777777" w:rsidR="005A2401" w:rsidRPr="005A2401" w:rsidRDefault="005A2401" w:rsidP="005A2401">
            <w:pPr>
              <w:spacing w:line="240" w:lineRule="auto"/>
              <w:jc w:val="center"/>
              <w:rPr>
                <w:sz w:val="28"/>
                <w:szCs w:val="28"/>
              </w:rPr>
            </w:pPr>
          </w:p>
        </w:tc>
        <w:tc>
          <w:tcPr>
            <w:tcW w:w="1050" w:type="dxa"/>
            <w:tcBorders>
              <w:right w:val="single" w:sz="2" w:space="0" w:color="auto"/>
            </w:tcBorders>
            <w:shd w:val="clear" w:color="auto" w:fill="auto"/>
          </w:tcPr>
          <w:p w14:paraId="51D0F6B0"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5894B0BA"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5B4CB3E6" w14:textId="77777777" w:rsidR="005A2401" w:rsidRPr="005A2401" w:rsidRDefault="005A2401" w:rsidP="005A2401">
            <w:pPr>
              <w:spacing w:line="240" w:lineRule="auto"/>
              <w:jc w:val="center"/>
              <w:rPr>
                <w:sz w:val="28"/>
                <w:szCs w:val="28"/>
              </w:rPr>
            </w:pPr>
          </w:p>
        </w:tc>
      </w:tr>
      <w:tr w:rsidR="005A2401" w:rsidRPr="005A2401" w14:paraId="39C18EEC" w14:textId="77777777" w:rsidTr="005D0288">
        <w:trPr>
          <w:jc w:val="center"/>
        </w:trPr>
        <w:tc>
          <w:tcPr>
            <w:tcW w:w="3052" w:type="dxa"/>
            <w:shd w:val="clear" w:color="auto" w:fill="auto"/>
          </w:tcPr>
          <w:p w14:paraId="5EF0FE02" w14:textId="77777777" w:rsidR="005A2401" w:rsidRPr="005A2401" w:rsidRDefault="005A2401" w:rsidP="005A2401">
            <w:pPr>
              <w:spacing w:line="240" w:lineRule="auto"/>
              <w:rPr>
                <w:b/>
                <w:sz w:val="28"/>
                <w:szCs w:val="28"/>
              </w:rPr>
            </w:pPr>
            <w:r w:rsidRPr="005A2401">
              <w:rPr>
                <w:b/>
                <w:sz w:val="28"/>
                <w:szCs w:val="28"/>
              </w:rPr>
              <w:t>Staff Morale</w:t>
            </w:r>
          </w:p>
        </w:tc>
        <w:tc>
          <w:tcPr>
            <w:tcW w:w="810" w:type="dxa"/>
            <w:tcBorders>
              <w:right w:val="single" w:sz="18" w:space="0" w:color="auto"/>
            </w:tcBorders>
            <w:shd w:val="clear" w:color="auto" w:fill="auto"/>
          </w:tcPr>
          <w:p w14:paraId="5E4D6F09" w14:textId="77777777" w:rsidR="005A2401" w:rsidRPr="005A2401" w:rsidRDefault="005A2401" w:rsidP="005A2401">
            <w:pPr>
              <w:spacing w:line="240" w:lineRule="auto"/>
              <w:jc w:val="center"/>
              <w:rPr>
                <w:sz w:val="28"/>
                <w:szCs w:val="28"/>
              </w:rPr>
            </w:pPr>
            <w:r w:rsidRPr="005A2401">
              <w:rPr>
                <w:sz w:val="28"/>
                <w:szCs w:val="28"/>
              </w:rPr>
              <w:t>13</w:t>
            </w:r>
          </w:p>
        </w:tc>
        <w:tc>
          <w:tcPr>
            <w:tcW w:w="1220" w:type="dxa"/>
            <w:tcBorders>
              <w:left w:val="single" w:sz="18" w:space="0" w:color="auto"/>
            </w:tcBorders>
            <w:shd w:val="clear" w:color="auto" w:fill="auto"/>
          </w:tcPr>
          <w:p w14:paraId="5BA9A414" w14:textId="77777777" w:rsidR="005A2401" w:rsidRPr="005A2401" w:rsidRDefault="005A2401" w:rsidP="005A2401">
            <w:pPr>
              <w:spacing w:line="240" w:lineRule="auto"/>
              <w:jc w:val="center"/>
              <w:rPr>
                <w:sz w:val="28"/>
                <w:szCs w:val="28"/>
              </w:rPr>
            </w:pPr>
            <w:r w:rsidRPr="005A2401">
              <w:rPr>
                <w:sz w:val="28"/>
                <w:szCs w:val="28"/>
              </w:rPr>
              <w:t>11</w:t>
            </w:r>
          </w:p>
        </w:tc>
        <w:tc>
          <w:tcPr>
            <w:tcW w:w="1309" w:type="dxa"/>
            <w:tcBorders>
              <w:right w:val="single" w:sz="2" w:space="0" w:color="auto"/>
            </w:tcBorders>
            <w:shd w:val="clear" w:color="auto" w:fill="auto"/>
          </w:tcPr>
          <w:p w14:paraId="16087E1E" w14:textId="77777777" w:rsidR="005A2401" w:rsidRPr="005A2401" w:rsidRDefault="005A2401" w:rsidP="005A2401">
            <w:pPr>
              <w:spacing w:line="240" w:lineRule="auto"/>
              <w:jc w:val="center"/>
              <w:rPr>
                <w:sz w:val="28"/>
                <w:szCs w:val="28"/>
              </w:rPr>
            </w:pPr>
          </w:p>
        </w:tc>
        <w:tc>
          <w:tcPr>
            <w:tcW w:w="1417" w:type="dxa"/>
            <w:tcBorders>
              <w:left w:val="single" w:sz="2" w:space="0" w:color="auto"/>
            </w:tcBorders>
            <w:shd w:val="clear" w:color="auto" w:fill="auto"/>
          </w:tcPr>
          <w:p w14:paraId="5EDAF91F" w14:textId="77777777" w:rsidR="005A2401" w:rsidRPr="005A2401" w:rsidRDefault="005A2401" w:rsidP="005A2401">
            <w:pPr>
              <w:spacing w:line="240" w:lineRule="auto"/>
              <w:jc w:val="center"/>
              <w:rPr>
                <w:sz w:val="28"/>
                <w:szCs w:val="28"/>
              </w:rPr>
            </w:pPr>
          </w:p>
        </w:tc>
        <w:tc>
          <w:tcPr>
            <w:tcW w:w="1418" w:type="dxa"/>
            <w:shd w:val="clear" w:color="auto" w:fill="auto"/>
          </w:tcPr>
          <w:p w14:paraId="11940B42" w14:textId="77777777" w:rsidR="005A2401" w:rsidRPr="005A2401" w:rsidRDefault="005A2401" w:rsidP="005A2401">
            <w:pPr>
              <w:spacing w:line="240" w:lineRule="auto"/>
              <w:jc w:val="center"/>
              <w:rPr>
                <w:sz w:val="28"/>
                <w:szCs w:val="28"/>
              </w:rPr>
            </w:pPr>
            <w:r w:rsidRPr="005A2401">
              <w:rPr>
                <w:sz w:val="28"/>
                <w:szCs w:val="28"/>
              </w:rPr>
              <w:t>1</w:t>
            </w:r>
          </w:p>
        </w:tc>
        <w:tc>
          <w:tcPr>
            <w:tcW w:w="992" w:type="dxa"/>
          </w:tcPr>
          <w:p w14:paraId="77809327" w14:textId="77777777" w:rsidR="005A2401" w:rsidRPr="005A2401" w:rsidRDefault="005A2401" w:rsidP="005A2401">
            <w:pPr>
              <w:spacing w:line="240" w:lineRule="auto"/>
              <w:jc w:val="center"/>
              <w:rPr>
                <w:sz w:val="28"/>
                <w:szCs w:val="28"/>
              </w:rPr>
            </w:pPr>
            <w:r w:rsidRPr="005A2401">
              <w:rPr>
                <w:sz w:val="28"/>
                <w:szCs w:val="28"/>
              </w:rPr>
              <w:t>1</w:t>
            </w:r>
          </w:p>
        </w:tc>
        <w:tc>
          <w:tcPr>
            <w:tcW w:w="1134" w:type="dxa"/>
            <w:shd w:val="clear" w:color="auto" w:fill="auto"/>
          </w:tcPr>
          <w:p w14:paraId="1A9A3781" w14:textId="77777777" w:rsidR="005A2401" w:rsidRPr="005A2401" w:rsidRDefault="005A2401" w:rsidP="005A2401">
            <w:pPr>
              <w:spacing w:line="240" w:lineRule="auto"/>
              <w:jc w:val="center"/>
              <w:rPr>
                <w:sz w:val="28"/>
                <w:szCs w:val="28"/>
              </w:rPr>
            </w:pPr>
          </w:p>
        </w:tc>
        <w:tc>
          <w:tcPr>
            <w:tcW w:w="1050" w:type="dxa"/>
            <w:tcBorders>
              <w:right w:val="single" w:sz="2" w:space="0" w:color="auto"/>
            </w:tcBorders>
            <w:shd w:val="clear" w:color="auto" w:fill="auto"/>
          </w:tcPr>
          <w:p w14:paraId="29501EEA"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01BEC2B1"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0E3F9EF3" w14:textId="77777777" w:rsidR="005A2401" w:rsidRPr="005A2401" w:rsidRDefault="005A2401" w:rsidP="005A2401">
            <w:pPr>
              <w:spacing w:line="240" w:lineRule="auto"/>
              <w:jc w:val="center"/>
              <w:rPr>
                <w:sz w:val="28"/>
                <w:szCs w:val="28"/>
              </w:rPr>
            </w:pPr>
          </w:p>
        </w:tc>
      </w:tr>
      <w:tr w:rsidR="005A2401" w:rsidRPr="005A2401" w14:paraId="66766D5E" w14:textId="77777777" w:rsidTr="005D0288">
        <w:trPr>
          <w:jc w:val="center"/>
        </w:trPr>
        <w:tc>
          <w:tcPr>
            <w:tcW w:w="3052" w:type="dxa"/>
            <w:shd w:val="clear" w:color="auto" w:fill="auto"/>
          </w:tcPr>
          <w:p w14:paraId="5194B885" w14:textId="77777777" w:rsidR="005A2401" w:rsidRPr="005A2401" w:rsidRDefault="005A2401" w:rsidP="005A2401">
            <w:pPr>
              <w:spacing w:line="240" w:lineRule="auto"/>
              <w:rPr>
                <w:b/>
                <w:sz w:val="28"/>
                <w:szCs w:val="28"/>
              </w:rPr>
            </w:pPr>
            <w:r w:rsidRPr="005A2401">
              <w:rPr>
                <w:b/>
                <w:sz w:val="28"/>
                <w:szCs w:val="28"/>
              </w:rPr>
              <w:t>Community Engagement</w:t>
            </w:r>
          </w:p>
        </w:tc>
        <w:tc>
          <w:tcPr>
            <w:tcW w:w="810" w:type="dxa"/>
            <w:tcBorders>
              <w:right w:val="single" w:sz="18" w:space="0" w:color="auto"/>
            </w:tcBorders>
            <w:shd w:val="clear" w:color="auto" w:fill="auto"/>
          </w:tcPr>
          <w:p w14:paraId="5177966A" w14:textId="77777777" w:rsidR="005A2401" w:rsidRPr="005A2401" w:rsidRDefault="005A2401" w:rsidP="005A2401">
            <w:pPr>
              <w:spacing w:line="240" w:lineRule="auto"/>
              <w:jc w:val="center"/>
              <w:rPr>
                <w:sz w:val="28"/>
                <w:szCs w:val="28"/>
              </w:rPr>
            </w:pPr>
            <w:r w:rsidRPr="005A2401">
              <w:rPr>
                <w:sz w:val="28"/>
                <w:szCs w:val="28"/>
              </w:rPr>
              <w:t>1</w:t>
            </w:r>
          </w:p>
        </w:tc>
        <w:tc>
          <w:tcPr>
            <w:tcW w:w="1220" w:type="dxa"/>
            <w:tcBorders>
              <w:left w:val="single" w:sz="18" w:space="0" w:color="auto"/>
            </w:tcBorders>
            <w:shd w:val="clear" w:color="auto" w:fill="auto"/>
          </w:tcPr>
          <w:p w14:paraId="73D24103" w14:textId="77777777" w:rsidR="005A2401" w:rsidRPr="005A2401" w:rsidRDefault="005A2401" w:rsidP="005A2401">
            <w:pPr>
              <w:spacing w:line="240" w:lineRule="auto"/>
              <w:jc w:val="center"/>
              <w:rPr>
                <w:sz w:val="28"/>
                <w:szCs w:val="28"/>
              </w:rPr>
            </w:pPr>
            <w:r w:rsidRPr="005A2401">
              <w:rPr>
                <w:sz w:val="28"/>
                <w:szCs w:val="28"/>
              </w:rPr>
              <w:t>1</w:t>
            </w:r>
          </w:p>
        </w:tc>
        <w:tc>
          <w:tcPr>
            <w:tcW w:w="1309" w:type="dxa"/>
            <w:tcBorders>
              <w:right w:val="single" w:sz="2" w:space="0" w:color="auto"/>
            </w:tcBorders>
            <w:shd w:val="clear" w:color="auto" w:fill="auto"/>
          </w:tcPr>
          <w:p w14:paraId="64150E7E" w14:textId="77777777" w:rsidR="005A2401" w:rsidRPr="005A2401" w:rsidRDefault="005A2401" w:rsidP="005A2401">
            <w:pPr>
              <w:spacing w:line="240" w:lineRule="auto"/>
              <w:jc w:val="center"/>
              <w:rPr>
                <w:sz w:val="28"/>
                <w:szCs w:val="28"/>
              </w:rPr>
            </w:pPr>
          </w:p>
        </w:tc>
        <w:tc>
          <w:tcPr>
            <w:tcW w:w="1417" w:type="dxa"/>
            <w:tcBorders>
              <w:left w:val="single" w:sz="2" w:space="0" w:color="auto"/>
            </w:tcBorders>
            <w:shd w:val="clear" w:color="auto" w:fill="auto"/>
          </w:tcPr>
          <w:p w14:paraId="16D9E219" w14:textId="77777777" w:rsidR="005A2401" w:rsidRPr="005A2401" w:rsidRDefault="005A2401" w:rsidP="005A2401">
            <w:pPr>
              <w:spacing w:line="240" w:lineRule="auto"/>
              <w:jc w:val="center"/>
              <w:rPr>
                <w:sz w:val="28"/>
                <w:szCs w:val="28"/>
              </w:rPr>
            </w:pPr>
          </w:p>
        </w:tc>
        <w:tc>
          <w:tcPr>
            <w:tcW w:w="1418" w:type="dxa"/>
            <w:shd w:val="clear" w:color="auto" w:fill="auto"/>
          </w:tcPr>
          <w:p w14:paraId="3FC3A941" w14:textId="77777777" w:rsidR="005A2401" w:rsidRPr="005A2401" w:rsidRDefault="005A2401" w:rsidP="005A2401">
            <w:pPr>
              <w:spacing w:line="240" w:lineRule="auto"/>
              <w:jc w:val="center"/>
              <w:rPr>
                <w:sz w:val="28"/>
                <w:szCs w:val="28"/>
              </w:rPr>
            </w:pPr>
          </w:p>
        </w:tc>
        <w:tc>
          <w:tcPr>
            <w:tcW w:w="992" w:type="dxa"/>
          </w:tcPr>
          <w:p w14:paraId="50410A17" w14:textId="77777777" w:rsidR="005A2401" w:rsidRPr="005A2401" w:rsidRDefault="005A2401" w:rsidP="005A2401">
            <w:pPr>
              <w:spacing w:line="240" w:lineRule="auto"/>
              <w:jc w:val="center"/>
              <w:rPr>
                <w:sz w:val="28"/>
                <w:szCs w:val="28"/>
              </w:rPr>
            </w:pPr>
          </w:p>
        </w:tc>
        <w:tc>
          <w:tcPr>
            <w:tcW w:w="1134" w:type="dxa"/>
            <w:shd w:val="clear" w:color="auto" w:fill="auto"/>
          </w:tcPr>
          <w:p w14:paraId="6A2CE846" w14:textId="77777777" w:rsidR="005A2401" w:rsidRPr="005A2401" w:rsidRDefault="005A2401" w:rsidP="005A2401">
            <w:pPr>
              <w:spacing w:line="240" w:lineRule="auto"/>
              <w:jc w:val="center"/>
              <w:rPr>
                <w:sz w:val="28"/>
                <w:szCs w:val="28"/>
              </w:rPr>
            </w:pPr>
          </w:p>
        </w:tc>
        <w:tc>
          <w:tcPr>
            <w:tcW w:w="1050" w:type="dxa"/>
            <w:tcBorders>
              <w:right w:val="single" w:sz="2" w:space="0" w:color="auto"/>
            </w:tcBorders>
            <w:shd w:val="clear" w:color="auto" w:fill="auto"/>
          </w:tcPr>
          <w:p w14:paraId="57D7B00D"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0889CEC6"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29CE328F" w14:textId="77777777" w:rsidR="005A2401" w:rsidRPr="005A2401" w:rsidRDefault="005A2401" w:rsidP="005A2401">
            <w:pPr>
              <w:spacing w:line="240" w:lineRule="auto"/>
              <w:jc w:val="center"/>
              <w:rPr>
                <w:sz w:val="28"/>
                <w:szCs w:val="28"/>
              </w:rPr>
            </w:pPr>
          </w:p>
        </w:tc>
      </w:tr>
      <w:tr w:rsidR="005A2401" w:rsidRPr="005A2401" w14:paraId="1699A65E" w14:textId="77777777" w:rsidTr="005D0288">
        <w:trPr>
          <w:jc w:val="center"/>
        </w:trPr>
        <w:tc>
          <w:tcPr>
            <w:tcW w:w="3052" w:type="dxa"/>
            <w:shd w:val="clear" w:color="auto" w:fill="auto"/>
          </w:tcPr>
          <w:p w14:paraId="684E8BAF" w14:textId="77777777" w:rsidR="005A2401" w:rsidRPr="005A2401" w:rsidRDefault="005A2401" w:rsidP="005A2401">
            <w:pPr>
              <w:spacing w:line="240" w:lineRule="auto"/>
              <w:rPr>
                <w:b/>
                <w:sz w:val="28"/>
                <w:szCs w:val="28"/>
              </w:rPr>
            </w:pPr>
            <w:r w:rsidRPr="005A2401">
              <w:rPr>
                <w:b/>
                <w:sz w:val="28"/>
                <w:szCs w:val="28"/>
              </w:rPr>
              <w:t>Management</w:t>
            </w:r>
          </w:p>
        </w:tc>
        <w:tc>
          <w:tcPr>
            <w:tcW w:w="810" w:type="dxa"/>
            <w:tcBorders>
              <w:right w:val="single" w:sz="18" w:space="0" w:color="auto"/>
            </w:tcBorders>
            <w:shd w:val="clear" w:color="auto" w:fill="auto"/>
          </w:tcPr>
          <w:p w14:paraId="28519EEE" w14:textId="77777777" w:rsidR="005A2401" w:rsidRPr="005A2401" w:rsidRDefault="005A2401" w:rsidP="005A2401">
            <w:pPr>
              <w:spacing w:line="240" w:lineRule="auto"/>
              <w:jc w:val="center"/>
              <w:rPr>
                <w:sz w:val="28"/>
                <w:szCs w:val="28"/>
              </w:rPr>
            </w:pPr>
            <w:r w:rsidRPr="005A2401">
              <w:rPr>
                <w:sz w:val="28"/>
                <w:szCs w:val="28"/>
              </w:rPr>
              <w:t>8</w:t>
            </w:r>
          </w:p>
        </w:tc>
        <w:tc>
          <w:tcPr>
            <w:tcW w:w="1220" w:type="dxa"/>
            <w:tcBorders>
              <w:left w:val="single" w:sz="18" w:space="0" w:color="auto"/>
            </w:tcBorders>
            <w:shd w:val="clear" w:color="auto" w:fill="auto"/>
          </w:tcPr>
          <w:p w14:paraId="5E4AC895" w14:textId="77777777" w:rsidR="005A2401" w:rsidRPr="005A2401" w:rsidRDefault="005A2401" w:rsidP="005A2401">
            <w:pPr>
              <w:spacing w:line="240" w:lineRule="auto"/>
              <w:jc w:val="center"/>
              <w:rPr>
                <w:sz w:val="28"/>
                <w:szCs w:val="28"/>
              </w:rPr>
            </w:pPr>
            <w:r w:rsidRPr="005A2401">
              <w:rPr>
                <w:sz w:val="28"/>
                <w:szCs w:val="28"/>
              </w:rPr>
              <w:t>8</w:t>
            </w:r>
          </w:p>
        </w:tc>
        <w:tc>
          <w:tcPr>
            <w:tcW w:w="1309" w:type="dxa"/>
            <w:tcBorders>
              <w:right w:val="single" w:sz="2" w:space="0" w:color="auto"/>
            </w:tcBorders>
            <w:shd w:val="clear" w:color="auto" w:fill="auto"/>
          </w:tcPr>
          <w:p w14:paraId="75FDD7D7" w14:textId="77777777" w:rsidR="005A2401" w:rsidRPr="005A2401" w:rsidRDefault="005A2401" w:rsidP="005A2401">
            <w:pPr>
              <w:spacing w:line="240" w:lineRule="auto"/>
              <w:jc w:val="center"/>
              <w:rPr>
                <w:sz w:val="28"/>
                <w:szCs w:val="28"/>
              </w:rPr>
            </w:pPr>
          </w:p>
        </w:tc>
        <w:tc>
          <w:tcPr>
            <w:tcW w:w="1417" w:type="dxa"/>
            <w:tcBorders>
              <w:left w:val="single" w:sz="2" w:space="0" w:color="auto"/>
            </w:tcBorders>
            <w:shd w:val="clear" w:color="auto" w:fill="auto"/>
          </w:tcPr>
          <w:p w14:paraId="264E3989" w14:textId="77777777" w:rsidR="005A2401" w:rsidRPr="005A2401" w:rsidRDefault="005A2401" w:rsidP="005A2401">
            <w:pPr>
              <w:spacing w:line="240" w:lineRule="auto"/>
              <w:jc w:val="center"/>
              <w:rPr>
                <w:sz w:val="28"/>
                <w:szCs w:val="28"/>
              </w:rPr>
            </w:pPr>
          </w:p>
        </w:tc>
        <w:tc>
          <w:tcPr>
            <w:tcW w:w="1418" w:type="dxa"/>
            <w:shd w:val="clear" w:color="auto" w:fill="auto"/>
          </w:tcPr>
          <w:p w14:paraId="2201FBF0" w14:textId="77777777" w:rsidR="005A2401" w:rsidRPr="005A2401" w:rsidRDefault="005A2401" w:rsidP="005A2401">
            <w:pPr>
              <w:spacing w:line="240" w:lineRule="auto"/>
              <w:jc w:val="center"/>
              <w:rPr>
                <w:sz w:val="28"/>
                <w:szCs w:val="28"/>
              </w:rPr>
            </w:pPr>
          </w:p>
        </w:tc>
        <w:tc>
          <w:tcPr>
            <w:tcW w:w="992" w:type="dxa"/>
          </w:tcPr>
          <w:p w14:paraId="412ADE62" w14:textId="77777777" w:rsidR="005A2401" w:rsidRPr="005A2401" w:rsidRDefault="005A2401" w:rsidP="005A2401">
            <w:pPr>
              <w:spacing w:line="240" w:lineRule="auto"/>
              <w:jc w:val="center"/>
              <w:rPr>
                <w:sz w:val="28"/>
                <w:szCs w:val="28"/>
              </w:rPr>
            </w:pPr>
          </w:p>
        </w:tc>
        <w:tc>
          <w:tcPr>
            <w:tcW w:w="1134" w:type="dxa"/>
            <w:shd w:val="clear" w:color="auto" w:fill="auto"/>
          </w:tcPr>
          <w:p w14:paraId="24A23849" w14:textId="77777777" w:rsidR="005A2401" w:rsidRPr="005A2401" w:rsidRDefault="005A2401" w:rsidP="005A2401">
            <w:pPr>
              <w:spacing w:line="240" w:lineRule="auto"/>
              <w:jc w:val="center"/>
              <w:rPr>
                <w:sz w:val="28"/>
                <w:szCs w:val="28"/>
              </w:rPr>
            </w:pPr>
          </w:p>
        </w:tc>
        <w:tc>
          <w:tcPr>
            <w:tcW w:w="1050" w:type="dxa"/>
            <w:tcBorders>
              <w:right w:val="single" w:sz="2" w:space="0" w:color="auto"/>
            </w:tcBorders>
            <w:shd w:val="clear" w:color="auto" w:fill="auto"/>
          </w:tcPr>
          <w:p w14:paraId="7E560475"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44F608B2"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2DB868CF" w14:textId="77777777" w:rsidR="005A2401" w:rsidRPr="005A2401" w:rsidRDefault="005A2401" w:rsidP="005A2401">
            <w:pPr>
              <w:spacing w:line="240" w:lineRule="auto"/>
              <w:jc w:val="center"/>
              <w:rPr>
                <w:sz w:val="28"/>
                <w:szCs w:val="28"/>
              </w:rPr>
            </w:pPr>
          </w:p>
        </w:tc>
      </w:tr>
      <w:tr w:rsidR="005A2401" w:rsidRPr="005A2401" w14:paraId="02E23338" w14:textId="77777777" w:rsidTr="005D0288">
        <w:trPr>
          <w:jc w:val="center"/>
        </w:trPr>
        <w:tc>
          <w:tcPr>
            <w:tcW w:w="3052" w:type="dxa"/>
            <w:shd w:val="clear" w:color="auto" w:fill="auto"/>
          </w:tcPr>
          <w:p w14:paraId="1F901D79" w14:textId="77777777" w:rsidR="005A2401" w:rsidRPr="005A2401" w:rsidRDefault="005A2401" w:rsidP="005A2401">
            <w:pPr>
              <w:spacing w:line="240" w:lineRule="auto"/>
              <w:rPr>
                <w:b/>
                <w:sz w:val="28"/>
                <w:szCs w:val="28"/>
              </w:rPr>
            </w:pPr>
            <w:r w:rsidRPr="005A2401">
              <w:rPr>
                <w:b/>
                <w:sz w:val="28"/>
                <w:szCs w:val="28"/>
              </w:rPr>
              <w:t>H&amp;S</w:t>
            </w:r>
          </w:p>
        </w:tc>
        <w:tc>
          <w:tcPr>
            <w:tcW w:w="810" w:type="dxa"/>
            <w:tcBorders>
              <w:right w:val="single" w:sz="18" w:space="0" w:color="auto"/>
            </w:tcBorders>
            <w:shd w:val="clear" w:color="auto" w:fill="auto"/>
          </w:tcPr>
          <w:p w14:paraId="76C75CB5" w14:textId="77777777" w:rsidR="005A2401" w:rsidRPr="005A2401" w:rsidRDefault="005A2401" w:rsidP="005A2401">
            <w:pPr>
              <w:spacing w:line="240" w:lineRule="auto"/>
              <w:jc w:val="center"/>
              <w:rPr>
                <w:sz w:val="28"/>
                <w:szCs w:val="28"/>
              </w:rPr>
            </w:pPr>
            <w:r w:rsidRPr="005A2401">
              <w:rPr>
                <w:sz w:val="28"/>
                <w:szCs w:val="28"/>
              </w:rPr>
              <w:t>1</w:t>
            </w:r>
          </w:p>
        </w:tc>
        <w:tc>
          <w:tcPr>
            <w:tcW w:w="1220" w:type="dxa"/>
            <w:tcBorders>
              <w:left w:val="single" w:sz="18" w:space="0" w:color="auto"/>
            </w:tcBorders>
            <w:shd w:val="clear" w:color="auto" w:fill="auto"/>
          </w:tcPr>
          <w:p w14:paraId="593C7CF8" w14:textId="77777777" w:rsidR="005A2401" w:rsidRPr="005A2401" w:rsidRDefault="005A2401" w:rsidP="005A2401">
            <w:pPr>
              <w:spacing w:line="240" w:lineRule="auto"/>
              <w:jc w:val="center"/>
              <w:rPr>
                <w:sz w:val="28"/>
                <w:szCs w:val="28"/>
              </w:rPr>
            </w:pPr>
          </w:p>
        </w:tc>
        <w:tc>
          <w:tcPr>
            <w:tcW w:w="1309" w:type="dxa"/>
            <w:tcBorders>
              <w:right w:val="single" w:sz="2" w:space="0" w:color="auto"/>
            </w:tcBorders>
            <w:shd w:val="clear" w:color="auto" w:fill="auto"/>
          </w:tcPr>
          <w:p w14:paraId="0093219F" w14:textId="77777777" w:rsidR="005A2401" w:rsidRPr="005A2401" w:rsidRDefault="005A2401" w:rsidP="005A2401">
            <w:pPr>
              <w:spacing w:line="240" w:lineRule="auto"/>
              <w:jc w:val="center"/>
              <w:rPr>
                <w:sz w:val="28"/>
                <w:szCs w:val="28"/>
              </w:rPr>
            </w:pPr>
            <w:r w:rsidRPr="005A2401">
              <w:rPr>
                <w:sz w:val="28"/>
                <w:szCs w:val="28"/>
              </w:rPr>
              <w:t>1</w:t>
            </w:r>
          </w:p>
        </w:tc>
        <w:tc>
          <w:tcPr>
            <w:tcW w:w="1417" w:type="dxa"/>
            <w:tcBorders>
              <w:left w:val="single" w:sz="2" w:space="0" w:color="auto"/>
            </w:tcBorders>
            <w:shd w:val="clear" w:color="auto" w:fill="auto"/>
          </w:tcPr>
          <w:p w14:paraId="277D76FA" w14:textId="77777777" w:rsidR="005A2401" w:rsidRPr="005A2401" w:rsidRDefault="005A2401" w:rsidP="005A2401">
            <w:pPr>
              <w:spacing w:line="240" w:lineRule="auto"/>
              <w:jc w:val="center"/>
              <w:rPr>
                <w:sz w:val="28"/>
                <w:szCs w:val="28"/>
              </w:rPr>
            </w:pPr>
          </w:p>
        </w:tc>
        <w:tc>
          <w:tcPr>
            <w:tcW w:w="1418" w:type="dxa"/>
            <w:shd w:val="clear" w:color="auto" w:fill="auto"/>
          </w:tcPr>
          <w:p w14:paraId="134A20BA" w14:textId="77777777" w:rsidR="005A2401" w:rsidRPr="005A2401" w:rsidRDefault="005A2401" w:rsidP="005A2401">
            <w:pPr>
              <w:spacing w:line="240" w:lineRule="auto"/>
              <w:jc w:val="center"/>
              <w:rPr>
                <w:sz w:val="28"/>
                <w:szCs w:val="28"/>
              </w:rPr>
            </w:pPr>
          </w:p>
        </w:tc>
        <w:tc>
          <w:tcPr>
            <w:tcW w:w="992" w:type="dxa"/>
          </w:tcPr>
          <w:p w14:paraId="1DD63EA0" w14:textId="77777777" w:rsidR="005A2401" w:rsidRPr="005A2401" w:rsidRDefault="005A2401" w:rsidP="005A2401">
            <w:pPr>
              <w:spacing w:line="240" w:lineRule="auto"/>
              <w:jc w:val="center"/>
              <w:rPr>
                <w:sz w:val="28"/>
                <w:szCs w:val="28"/>
              </w:rPr>
            </w:pPr>
          </w:p>
        </w:tc>
        <w:tc>
          <w:tcPr>
            <w:tcW w:w="1134" w:type="dxa"/>
            <w:shd w:val="clear" w:color="auto" w:fill="auto"/>
          </w:tcPr>
          <w:p w14:paraId="3F2D410D" w14:textId="77777777" w:rsidR="005A2401" w:rsidRPr="005A2401" w:rsidRDefault="005A2401" w:rsidP="005A2401">
            <w:pPr>
              <w:spacing w:line="240" w:lineRule="auto"/>
              <w:jc w:val="center"/>
              <w:rPr>
                <w:sz w:val="28"/>
                <w:szCs w:val="28"/>
              </w:rPr>
            </w:pPr>
          </w:p>
        </w:tc>
        <w:tc>
          <w:tcPr>
            <w:tcW w:w="1050" w:type="dxa"/>
            <w:tcBorders>
              <w:right w:val="single" w:sz="2" w:space="0" w:color="auto"/>
            </w:tcBorders>
            <w:shd w:val="clear" w:color="auto" w:fill="auto"/>
          </w:tcPr>
          <w:p w14:paraId="46256567" w14:textId="77777777" w:rsidR="005A2401" w:rsidRPr="005A2401" w:rsidRDefault="005A2401" w:rsidP="005A2401">
            <w:pPr>
              <w:spacing w:line="240" w:lineRule="auto"/>
              <w:jc w:val="center"/>
              <w:rPr>
                <w:sz w:val="28"/>
                <w:szCs w:val="28"/>
              </w:rPr>
            </w:pPr>
          </w:p>
        </w:tc>
        <w:tc>
          <w:tcPr>
            <w:tcW w:w="1220" w:type="dxa"/>
            <w:tcBorders>
              <w:left w:val="single" w:sz="2" w:space="0" w:color="auto"/>
              <w:right w:val="single" w:sz="2" w:space="0" w:color="auto"/>
            </w:tcBorders>
            <w:shd w:val="clear" w:color="auto" w:fill="auto"/>
          </w:tcPr>
          <w:p w14:paraId="23B00220" w14:textId="77777777" w:rsidR="005A2401" w:rsidRPr="005A2401" w:rsidRDefault="005A2401" w:rsidP="005A2401">
            <w:pPr>
              <w:spacing w:line="240" w:lineRule="auto"/>
              <w:jc w:val="center"/>
              <w:rPr>
                <w:sz w:val="28"/>
                <w:szCs w:val="28"/>
              </w:rPr>
            </w:pPr>
          </w:p>
        </w:tc>
        <w:tc>
          <w:tcPr>
            <w:tcW w:w="1255" w:type="dxa"/>
            <w:tcBorders>
              <w:left w:val="single" w:sz="2" w:space="0" w:color="auto"/>
              <w:right w:val="single" w:sz="2" w:space="0" w:color="auto"/>
            </w:tcBorders>
            <w:shd w:val="clear" w:color="auto" w:fill="auto"/>
          </w:tcPr>
          <w:p w14:paraId="324E5A12" w14:textId="77777777" w:rsidR="005A2401" w:rsidRPr="005A2401" w:rsidRDefault="005A2401" w:rsidP="005A2401">
            <w:pPr>
              <w:spacing w:line="240" w:lineRule="auto"/>
              <w:jc w:val="center"/>
              <w:rPr>
                <w:sz w:val="28"/>
                <w:szCs w:val="28"/>
              </w:rPr>
            </w:pPr>
          </w:p>
        </w:tc>
      </w:tr>
      <w:tr w:rsidR="005A2401" w:rsidRPr="005A2401" w14:paraId="12A0D89B" w14:textId="77777777" w:rsidTr="005D0288">
        <w:trPr>
          <w:jc w:val="center"/>
        </w:trPr>
        <w:tc>
          <w:tcPr>
            <w:tcW w:w="3052" w:type="dxa"/>
            <w:tcBorders>
              <w:top w:val="single" w:sz="4" w:space="0" w:color="auto"/>
              <w:left w:val="single" w:sz="4" w:space="0" w:color="auto"/>
              <w:bottom w:val="single" w:sz="4" w:space="0" w:color="auto"/>
              <w:right w:val="single" w:sz="4" w:space="0" w:color="auto"/>
            </w:tcBorders>
            <w:shd w:val="clear" w:color="auto" w:fill="auto"/>
          </w:tcPr>
          <w:p w14:paraId="3AD3942E" w14:textId="77777777" w:rsidR="005A2401" w:rsidRPr="005A2401" w:rsidRDefault="005A2401" w:rsidP="005A2401">
            <w:pPr>
              <w:spacing w:line="240" w:lineRule="auto"/>
              <w:rPr>
                <w:b/>
                <w:sz w:val="28"/>
                <w:szCs w:val="28"/>
              </w:rPr>
            </w:pPr>
            <w:r w:rsidRPr="005A2401">
              <w:rPr>
                <w:b/>
                <w:sz w:val="28"/>
                <w:szCs w:val="28"/>
              </w:rPr>
              <w:t>Data Protection</w:t>
            </w:r>
          </w:p>
        </w:tc>
        <w:tc>
          <w:tcPr>
            <w:tcW w:w="810" w:type="dxa"/>
            <w:tcBorders>
              <w:top w:val="single" w:sz="4" w:space="0" w:color="auto"/>
              <w:left w:val="single" w:sz="4" w:space="0" w:color="auto"/>
              <w:bottom w:val="single" w:sz="4" w:space="0" w:color="auto"/>
              <w:right w:val="single" w:sz="18" w:space="0" w:color="auto"/>
            </w:tcBorders>
            <w:shd w:val="clear" w:color="auto" w:fill="auto"/>
          </w:tcPr>
          <w:p w14:paraId="61E88253" w14:textId="77777777" w:rsidR="005A2401" w:rsidRPr="005A2401" w:rsidRDefault="005A2401" w:rsidP="005A2401">
            <w:pPr>
              <w:spacing w:line="240" w:lineRule="auto"/>
              <w:jc w:val="center"/>
              <w:rPr>
                <w:sz w:val="28"/>
                <w:szCs w:val="28"/>
              </w:rPr>
            </w:pPr>
            <w:r w:rsidRPr="005A2401">
              <w:rPr>
                <w:sz w:val="28"/>
                <w:szCs w:val="28"/>
              </w:rPr>
              <w:t>3</w:t>
            </w:r>
          </w:p>
        </w:tc>
        <w:tc>
          <w:tcPr>
            <w:tcW w:w="1220" w:type="dxa"/>
            <w:tcBorders>
              <w:top w:val="single" w:sz="4" w:space="0" w:color="auto"/>
              <w:left w:val="single" w:sz="18" w:space="0" w:color="auto"/>
              <w:bottom w:val="single" w:sz="4" w:space="0" w:color="auto"/>
              <w:right w:val="single" w:sz="4" w:space="0" w:color="auto"/>
            </w:tcBorders>
            <w:shd w:val="clear" w:color="auto" w:fill="auto"/>
          </w:tcPr>
          <w:p w14:paraId="2FDCA449" w14:textId="77777777" w:rsidR="005A2401" w:rsidRPr="005A2401" w:rsidRDefault="005A2401" w:rsidP="005A2401">
            <w:pPr>
              <w:spacing w:line="240" w:lineRule="auto"/>
              <w:jc w:val="center"/>
              <w:rPr>
                <w:sz w:val="28"/>
                <w:szCs w:val="28"/>
              </w:rPr>
            </w:pPr>
            <w:r w:rsidRPr="005A2401">
              <w:rPr>
                <w:sz w:val="28"/>
                <w:szCs w:val="28"/>
              </w:rPr>
              <w:t>3</w:t>
            </w:r>
          </w:p>
        </w:tc>
        <w:tc>
          <w:tcPr>
            <w:tcW w:w="1309" w:type="dxa"/>
            <w:tcBorders>
              <w:top w:val="single" w:sz="4" w:space="0" w:color="auto"/>
              <w:left w:val="single" w:sz="4" w:space="0" w:color="auto"/>
              <w:bottom w:val="single" w:sz="4" w:space="0" w:color="auto"/>
              <w:right w:val="single" w:sz="2" w:space="0" w:color="auto"/>
            </w:tcBorders>
            <w:shd w:val="clear" w:color="auto" w:fill="auto"/>
          </w:tcPr>
          <w:p w14:paraId="3E976135" w14:textId="77777777" w:rsidR="005A2401" w:rsidRPr="005A2401" w:rsidRDefault="005A2401" w:rsidP="005A2401">
            <w:pPr>
              <w:spacing w:line="240" w:lineRule="auto"/>
              <w:jc w:val="center"/>
              <w:rPr>
                <w:sz w:val="28"/>
                <w:szCs w:val="28"/>
              </w:rPr>
            </w:pPr>
          </w:p>
        </w:tc>
        <w:tc>
          <w:tcPr>
            <w:tcW w:w="1417" w:type="dxa"/>
            <w:tcBorders>
              <w:top w:val="single" w:sz="4" w:space="0" w:color="auto"/>
              <w:left w:val="single" w:sz="2" w:space="0" w:color="auto"/>
              <w:bottom w:val="single" w:sz="4" w:space="0" w:color="auto"/>
              <w:right w:val="single" w:sz="4" w:space="0" w:color="auto"/>
            </w:tcBorders>
            <w:shd w:val="clear" w:color="auto" w:fill="auto"/>
          </w:tcPr>
          <w:p w14:paraId="5078FC2E" w14:textId="77777777" w:rsidR="005A2401" w:rsidRPr="005A2401" w:rsidRDefault="005A2401" w:rsidP="005A2401">
            <w:pPr>
              <w:spacing w:line="240" w:lineRule="auto"/>
              <w:jc w:val="center"/>
              <w:rPr>
                <w:sz w:val="28"/>
                <w:szCs w:val="28"/>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C6F46F4" w14:textId="77777777" w:rsidR="005A2401" w:rsidRPr="005A2401" w:rsidRDefault="005A2401" w:rsidP="005A2401">
            <w:pPr>
              <w:spacing w:line="240" w:lineRule="auto"/>
              <w:jc w:val="center"/>
              <w:rPr>
                <w:sz w:val="28"/>
                <w:szCs w:val="28"/>
              </w:rPr>
            </w:pPr>
          </w:p>
        </w:tc>
        <w:tc>
          <w:tcPr>
            <w:tcW w:w="992" w:type="dxa"/>
            <w:tcBorders>
              <w:top w:val="single" w:sz="4" w:space="0" w:color="auto"/>
              <w:left w:val="single" w:sz="4" w:space="0" w:color="auto"/>
              <w:bottom w:val="single" w:sz="4" w:space="0" w:color="auto"/>
              <w:right w:val="single" w:sz="4" w:space="0" w:color="auto"/>
            </w:tcBorders>
          </w:tcPr>
          <w:p w14:paraId="6401DB1A" w14:textId="77777777" w:rsidR="005A2401" w:rsidRPr="005A2401" w:rsidRDefault="005A2401" w:rsidP="005A2401">
            <w:pPr>
              <w:spacing w:line="240" w:lineRule="auto"/>
              <w:jc w:val="center"/>
              <w:rPr>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63F53D4" w14:textId="77777777" w:rsidR="005A2401" w:rsidRPr="005A2401" w:rsidRDefault="005A2401" w:rsidP="005A2401">
            <w:pPr>
              <w:spacing w:line="240" w:lineRule="auto"/>
              <w:jc w:val="center"/>
              <w:rPr>
                <w:sz w:val="28"/>
                <w:szCs w:val="28"/>
              </w:rPr>
            </w:pPr>
          </w:p>
        </w:tc>
        <w:tc>
          <w:tcPr>
            <w:tcW w:w="1050" w:type="dxa"/>
            <w:tcBorders>
              <w:top w:val="single" w:sz="4" w:space="0" w:color="auto"/>
              <w:left w:val="single" w:sz="4" w:space="0" w:color="auto"/>
              <w:bottom w:val="single" w:sz="4" w:space="0" w:color="auto"/>
              <w:right w:val="single" w:sz="2" w:space="0" w:color="auto"/>
            </w:tcBorders>
            <w:shd w:val="clear" w:color="auto" w:fill="auto"/>
          </w:tcPr>
          <w:p w14:paraId="367FCE9F" w14:textId="77777777" w:rsidR="005A2401" w:rsidRPr="005A2401" w:rsidRDefault="005A2401" w:rsidP="005A2401">
            <w:pPr>
              <w:spacing w:line="240" w:lineRule="auto"/>
              <w:jc w:val="center"/>
              <w:rPr>
                <w:sz w:val="28"/>
                <w:szCs w:val="28"/>
              </w:rPr>
            </w:pPr>
          </w:p>
        </w:tc>
        <w:tc>
          <w:tcPr>
            <w:tcW w:w="1220" w:type="dxa"/>
            <w:tcBorders>
              <w:top w:val="single" w:sz="4" w:space="0" w:color="auto"/>
              <w:left w:val="single" w:sz="2" w:space="0" w:color="auto"/>
              <w:bottom w:val="single" w:sz="4" w:space="0" w:color="auto"/>
              <w:right w:val="single" w:sz="2" w:space="0" w:color="auto"/>
            </w:tcBorders>
            <w:shd w:val="clear" w:color="auto" w:fill="auto"/>
          </w:tcPr>
          <w:p w14:paraId="60268519" w14:textId="77777777" w:rsidR="005A2401" w:rsidRPr="005A2401" w:rsidRDefault="005A2401" w:rsidP="005A2401">
            <w:pPr>
              <w:spacing w:line="240" w:lineRule="auto"/>
              <w:jc w:val="center"/>
              <w:rPr>
                <w:sz w:val="28"/>
                <w:szCs w:val="28"/>
              </w:rPr>
            </w:pPr>
          </w:p>
        </w:tc>
        <w:tc>
          <w:tcPr>
            <w:tcW w:w="1255" w:type="dxa"/>
            <w:tcBorders>
              <w:top w:val="single" w:sz="4" w:space="0" w:color="auto"/>
              <w:left w:val="single" w:sz="2" w:space="0" w:color="auto"/>
              <w:bottom w:val="single" w:sz="4" w:space="0" w:color="auto"/>
              <w:right w:val="single" w:sz="2" w:space="0" w:color="auto"/>
            </w:tcBorders>
            <w:shd w:val="clear" w:color="auto" w:fill="auto"/>
          </w:tcPr>
          <w:p w14:paraId="40CCFA08" w14:textId="77777777" w:rsidR="005A2401" w:rsidRPr="005A2401" w:rsidRDefault="005A2401" w:rsidP="005A2401">
            <w:pPr>
              <w:spacing w:line="240" w:lineRule="auto"/>
              <w:jc w:val="center"/>
              <w:rPr>
                <w:sz w:val="28"/>
                <w:szCs w:val="28"/>
              </w:rPr>
            </w:pPr>
          </w:p>
        </w:tc>
      </w:tr>
      <w:tr w:rsidR="005A2401" w:rsidRPr="005A2401" w14:paraId="504B8F57" w14:textId="77777777" w:rsidTr="005D0288">
        <w:trPr>
          <w:jc w:val="center"/>
        </w:trPr>
        <w:tc>
          <w:tcPr>
            <w:tcW w:w="3052" w:type="dxa"/>
            <w:tcBorders>
              <w:top w:val="single" w:sz="4" w:space="0" w:color="auto"/>
              <w:left w:val="single" w:sz="4" w:space="0" w:color="auto"/>
              <w:bottom w:val="single" w:sz="4" w:space="0" w:color="auto"/>
              <w:right w:val="single" w:sz="4" w:space="0" w:color="auto"/>
            </w:tcBorders>
            <w:shd w:val="clear" w:color="auto" w:fill="auto"/>
          </w:tcPr>
          <w:p w14:paraId="3FA261AA" w14:textId="77777777" w:rsidR="005A2401" w:rsidRPr="005A2401" w:rsidRDefault="005A2401" w:rsidP="005A2401">
            <w:pPr>
              <w:spacing w:line="240" w:lineRule="auto"/>
              <w:rPr>
                <w:b/>
                <w:sz w:val="28"/>
                <w:szCs w:val="28"/>
              </w:rPr>
            </w:pPr>
            <w:r w:rsidRPr="005A2401">
              <w:rPr>
                <w:b/>
                <w:sz w:val="28"/>
                <w:szCs w:val="28"/>
              </w:rPr>
              <w:t>TOTAL</w:t>
            </w:r>
          </w:p>
        </w:tc>
        <w:tc>
          <w:tcPr>
            <w:tcW w:w="810" w:type="dxa"/>
            <w:tcBorders>
              <w:top w:val="single" w:sz="4" w:space="0" w:color="auto"/>
              <w:left w:val="single" w:sz="4" w:space="0" w:color="auto"/>
              <w:bottom w:val="single" w:sz="4" w:space="0" w:color="auto"/>
              <w:right w:val="single" w:sz="18" w:space="0" w:color="auto"/>
            </w:tcBorders>
            <w:shd w:val="clear" w:color="auto" w:fill="auto"/>
          </w:tcPr>
          <w:p w14:paraId="538988CE" w14:textId="77777777" w:rsidR="005A2401" w:rsidRPr="005A2401" w:rsidRDefault="005A2401" w:rsidP="005A2401">
            <w:pPr>
              <w:spacing w:line="240" w:lineRule="auto"/>
              <w:jc w:val="center"/>
              <w:rPr>
                <w:b/>
                <w:sz w:val="28"/>
                <w:szCs w:val="28"/>
              </w:rPr>
            </w:pPr>
            <w:r w:rsidRPr="005A2401">
              <w:rPr>
                <w:b/>
                <w:sz w:val="28"/>
                <w:szCs w:val="28"/>
              </w:rPr>
              <w:t>47</w:t>
            </w:r>
          </w:p>
        </w:tc>
        <w:tc>
          <w:tcPr>
            <w:tcW w:w="1220" w:type="dxa"/>
            <w:tcBorders>
              <w:top w:val="single" w:sz="4" w:space="0" w:color="auto"/>
              <w:left w:val="single" w:sz="18" w:space="0" w:color="auto"/>
              <w:bottom w:val="single" w:sz="4" w:space="0" w:color="auto"/>
              <w:right w:val="single" w:sz="4" w:space="0" w:color="auto"/>
            </w:tcBorders>
            <w:shd w:val="clear" w:color="auto" w:fill="auto"/>
          </w:tcPr>
          <w:p w14:paraId="5E521CB4" w14:textId="77777777" w:rsidR="005A2401" w:rsidRPr="005A2401" w:rsidRDefault="005A2401" w:rsidP="005A2401">
            <w:pPr>
              <w:spacing w:line="240" w:lineRule="auto"/>
              <w:jc w:val="center"/>
              <w:rPr>
                <w:b/>
                <w:sz w:val="28"/>
                <w:szCs w:val="28"/>
              </w:rPr>
            </w:pPr>
            <w:r w:rsidRPr="005A2401">
              <w:rPr>
                <w:b/>
                <w:sz w:val="28"/>
                <w:szCs w:val="28"/>
              </w:rPr>
              <w:t>31</w:t>
            </w:r>
          </w:p>
        </w:tc>
        <w:tc>
          <w:tcPr>
            <w:tcW w:w="1309" w:type="dxa"/>
            <w:tcBorders>
              <w:top w:val="single" w:sz="4" w:space="0" w:color="auto"/>
              <w:left w:val="single" w:sz="4" w:space="0" w:color="auto"/>
              <w:bottom w:val="single" w:sz="4" w:space="0" w:color="auto"/>
              <w:right w:val="single" w:sz="2" w:space="0" w:color="auto"/>
            </w:tcBorders>
            <w:shd w:val="clear" w:color="auto" w:fill="auto"/>
          </w:tcPr>
          <w:p w14:paraId="0F240561" w14:textId="77777777" w:rsidR="005A2401" w:rsidRPr="005A2401" w:rsidRDefault="005A2401" w:rsidP="005A2401">
            <w:pPr>
              <w:spacing w:line="240" w:lineRule="auto"/>
              <w:jc w:val="center"/>
              <w:rPr>
                <w:b/>
                <w:sz w:val="28"/>
                <w:szCs w:val="28"/>
              </w:rPr>
            </w:pPr>
            <w:r w:rsidRPr="005A2401">
              <w:rPr>
                <w:b/>
                <w:sz w:val="28"/>
                <w:szCs w:val="28"/>
              </w:rPr>
              <w:t>9</w:t>
            </w:r>
          </w:p>
        </w:tc>
        <w:tc>
          <w:tcPr>
            <w:tcW w:w="1417" w:type="dxa"/>
            <w:tcBorders>
              <w:top w:val="single" w:sz="4" w:space="0" w:color="auto"/>
              <w:left w:val="single" w:sz="2" w:space="0" w:color="auto"/>
              <w:bottom w:val="single" w:sz="4" w:space="0" w:color="auto"/>
              <w:right w:val="single" w:sz="4" w:space="0" w:color="auto"/>
            </w:tcBorders>
            <w:shd w:val="clear" w:color="auto" w:fill="auto"/>
          </w:tcPr>
          <w:p w14:paraId="73EF017F" w14:textId="77777777" w:rsidR="005A2401" w:rsidRPr="005A2401" w:rsidRDefault="005A2401" w:rsidP="005A2401">
            <w:pPr>
              <w:spacing w:line="240" w:lineRule="auto"/>
              <w:jc w:val="center"/>
              <w:rPr>
                <w:b/>
                <w:sz w:val="28"/>
                <w:szCs w:val="28"/>
              </w:rPr>
            </w:pPr>
            <w:r w:rsidRPr="005A2401">
              <w:rPr>
                <w:b/>
                <w:sz w:val="28"/>
                <w:szCs w:val="28"/>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3196C3C" w14:textId="77777777" w:rsidR="005A2401" w:rsidRPr="005A2401" w:rsidRDefault="005A2401" w:rsidP="005A2401">
            <w:pPr>
              <w:spacing w:line="240" w:lineRule="auto"/>
              <w:jc w:val="center"/>
              <w:rPr>
                <w:b/>
                <w:sz w:val="28"/>
                <w:szCs w:val="28"/>
              </w:rPr>
            </w:pPr>
            <w:r w:rsidRPr="005A2401">
              <w:rPr>
                <w:b/>
                <w:sz w:val="28"/>
                <w:szCs w:val="28"/>
              </w:rPr>
              <w:t>2</w:t>
            </w:r>
          </w:p>
        </w:tc>
        <w:tc>
          <w:tcPr>
            <w:tcW w:w="992" w:type="dxa"/>
            <w:tcBorders>
              <w:top w:val="single" w:sz="4" w:space="0" w:color="auto"/>
              <w:left w:val="single" w:sz="4" w:space="0" w:color="auto"/>
              <w:bottom w:val="single" w:sz="4" w:space="0" w:color="auto"/>
              <w:right w:val="single" w:sz="4" w:space="0" w:color="auto"/>
            </w:tcBorders>
          </w:tcPr>
          <w:p w14:paraId="715A0074" w14:textId="77777777" w:rsidR="005A2401" w:rsidRPr="005A2401" w:rsidRDefault="005A2401" w:rsidP="005A2401">
            <w:pPr>
              <w:spacing w:line="240" w:lineRule="auto"/>
              <w:jc w:val="center"/>
              <w:rPr>
                <w:b/>
                <w:sz w:val="28"/>
                <w:szCs w:val="28"/>
              </w:rPr>
            </w:pPr>
            <w:r w:rsidRPr="005A2401">
              <w:rPr>
                <w:b/>
                <w:sz w:val="28"/>
                <w:szCs w:val="28"/>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4D046FF" w14:textId="77777777" w:rsidR="005A2401" w:rsidRPr="005A2401" w:rsidRDefault="005A2401" w:rsidP="005A2401">
            <w:pPr>
              <w:spacing w:line="240" w:lineRule="auto"/>
              <w:jc w:val="center"/>
              <w:rPr>
                <w:b/>
                <w:sz w:val="28"/>
                <w:szCs w:val="28"/>
              </w:rPr>
            </w:pPr>
            <w:r w:rsidRPr="005A2401">
              <w:rPr>
                <w:b/>
                <w:sz w:val="28"/>
                <w:szCs w:val="28"/>
              </w:rPr>
              <w:t>1</w:t>
            </w:r>
          </w:p>
        </w:tc>
        <w:tc>
          <w:tcPr>
            <w:tcW w:w="1050" w:type="dxa"/>
            <w:tcBorders>
              <w:top w:val="single" w:sz="4" w:space="0" w:color="auto"/>
              <w:left w:val="single" w:sz="4" w:space="0" w:color="auto"/>
              <w:bottom w:val="single" w:sz="4" w:space="0" w:color="auto"/>
              <w:right w:val="single" w:sz="2" w:space="0" w:color="auto"/>
            </w:tcBorders>
            <w:shd w:val="clear" w:color="auto" w:fill="auto"/>
          </w:tcPr>
          <w:p w14:paraId="65406AFE" w14:textId="77777777" w:rsidR="005A2401" w:rsidRPr="005A2401" w:rsidRDefault="005A2401" w:rsidP="005A2401">
            <w:pPr>
              <w:spacing w:line="240" w:lineRule="auto"/>
              <w:jc w:val="center"/>
              <w:rPr>
                <w:b/>
                <w:sz w:val="28"/>
                <w:szCs w:val="28"/>
              </w:rPr>
            </w:pPr>
          </w:p>
        </w:tc>
        <w:tc>
          <w:tcPr>
            <w:tcW w:w="1220" w:type="dxa"/>
            <w:tcBorders>
              <w:top w:val="single" w:sz="4" w:space="0" w:color="auto"/>
              <w:left w:val="single" w:sz="2" w:space="0" w:color="auto"/>
              <w:bottom w:val="single" w:sz="4" w:space="0" w:color="auto"/>
              <w:right w:val="single" w:sz="2" w:space="0" w:color="auto"/>
            </w:tcBorders>
            <w:shd w:val="clear" w:color="auto" w:fill="auto"/>
          </w:tcPr>
          <w:p w14:paraId="7355819D" w14:textId="77777777" w:rsidR="005A2401" w:rsidRPr="005A2401" w:rsidRDefault="005A2401" w:rsidP="005A2401">
            <w:pPr>
              <w:spacing w:line="240" w:lineRule="auto"/>
              <w:jc w:val="center"/>
              <w:rPr>
                <w:b/>
                <w:sz w:val="28"/>
                <w:szCs w:val="28"/>
              </w:rPr>
            </w:pPr>
          </w:p>
        </w:tc>
        <w:tc>
          <w:tcPr>
            <w:tcW w:w="1255" w:type="dxa"/>
            <w:tcBorders>
              <w:top w:val="single" w:sz="4" w:space="0" w:color="auto"/>
              <w:left w:val="single" w:sz="2" w:space="0" w:color="auto"/>
              <w:bottom w:val="single" w:sz="4" w:space="0" w:color="auto"/>
              <w:right w:val="single" w:sz="2" w:space="0" w:color="auto"/>
            </w:tcBorders>
            <w:shd w:val="clear" w:color="auto" w:fill="auto"/>
          </w:tcPr>
          <w:p w14:paraId="325A6117" w14:textId="77777777" w:rsidR="005A2401" w:rsidRPr="005A2401" w:rsidRDefault="005A2401" w:rsidP="005A2401">
            <w:pPr>
              <w:spacing w:line="240" w:lineRule="auto"/>
              <w:jc w:val="center"/>
              <w:rPr>
                <w:b/>
                <w:sz w:val="28"/>
                <w:szCs w:val="28"/>
              </w:rPr>
            </w:pPr>
          </w:p>
        </w:tc>
      </w:tr>
    </w:tbl>
    <w:p w14:paraId="657DAA47" w14:textId="77777777" w:rsidR="005A2401" w:rsidRPr="005A2401" w:rsidRDefault="005A2401" w:rsidP="005A2401">
      <w:pPr>
        <w:spacing w:line="240" w:lineRule="auto"/>
        <w:ind w:left="360"/>
        <w:rPr>
          <w:b/>
          <w:sz w:val="28"/>
          <w:szCs w:val="28"/>
        </w:rPr>
      </w:pPr>
      <w:r w:rsidRPr="005A2401">
        <w:rPr>
          <w:b/>
          <w:sz w:val="28"/>
          <w:szCs w:val="28"/>
        </w:rPr>
        <w:t>47 Questions in total split over 7 areas</w:t>
      </w:r>
    </w:p>
    <w:p w14:paraId="0B339972" w14:textId="77777777" w:rsidR="005A2401" w:rsidRPr="005A2401" w:rsidRDefault="005A2401" w:rsidP="005A2401">
      <w:pPr>
        <w:spacing w:line="240" w:lineRule="auto"/>
        <w:rPr>
          <w:sz w:val="28"/>
          <w:szCs w:val="28"/>
        </w:rPr>
      </w:pPr>
    </w:p>
    <w:p w14:paraId="6E826C82" w14:textId="51FDA86F" w:rsidR="005A2401" w:rsidRPr="005A2401" w:rsidRDefault="005A2401" w:rsidP="005A2401">
      <w:pPr>
        <w:spacing w:line="240" w:lineRule="auto"/>
        <w:rPr>
          <w:sz w:val="28"/>
          <w:szCs w:val="28"/>
        </w:rPr>
        <w:sectPr w:rsidR="005A2401" w:rsidRPr="005A2401" w:rsidSect="005A2401">
          <w:pgSz w:w="16840" w:h="11907" w:orient="landscape" w:code="9"/>
          <w:pgMar w:top="851" w:right="1134" w:bottom="851" w:left="1134" w:header="709" w:footer="340" w:gutter="0"/>
          <w:pgBorders w:offsetFrom="page">
            <w:top w:val="single" w:sz="12" w:space="24" w:color="D9E2F3" w:themeColor="accent1" w:themeTint="33"/>
            <w:left w:val="single" w:sz="12" w:space="24" w:color="D9E2F3" w:themeColor="accent1" w:themeTint="33"/>
            <w:bottom w:val="single" w:sz="12" w:space="24" w:color="D9E2F3" w:themeColor="accent1" w:themeTint="33"/>
            <w:right w:val="single" w:sz="12" w:space="24" w:color="D9E2F3" w:themeColor="accent1" w:themeTint="33"/>
          </w:pgBorders>
          <w:cols w:space="708"/>
          <w:docGrid w:linePitch="360"/>
        </w:sectPr>
      </w:pPr>
    </w:p>
    <w:tbl>
      <w:tblPr>
        <w:tblStyle w:val="TableGrid"/>
        <w:tblW w:w="10201" w:type="dxa"/>
        <w:tblLayout w:type="fixed"/>
        <w:tblLook w:val="04A0" w:firstRow="1" w:lastRow="0" w:firstColumn="1" w:lastColumn="0" w:noHBand="0" w:noVBand="1"/>
      </w:tblPr>
      <w:tblGrid>
        <w:gridCol w:w="3691"/>
        <w:gridCol w:w="398"/>
        <w:gridCol w:w="6112"/>
      </w:tblGrid>
      <w:tr w:rsidR="00361E1D" w14:paraId="219701C7" w14:textId="77777777" w:rsidTr="00DD791D">
        <w:tc>
          <w:tcPr>
            <w:tcW w:w="3691" w:type="dxa"/>
          </w:tcPr>
          <w:p w14:paraId="57F5AD5C" w14:textId="1715426C" w:rsidR="00361E1D" w:rsidRPr="00E57842" w:rsidRDefault="007C01A7" w:rsidP="00361E1D">
            <w:pPr>
              <w:spacing w:before="120" w:after="120"/>
            </w:pPr>
            <w:r>
              <w:t xml:space="preserve">EO 4 - </w:t>
            </w:r>
            <w:r w:rsidR="00361E1D" w:rsidRPr="009D4246">
              <w:t>Develop our vulnerability work from COVID 19 to provide additional assurance to residents who may be experiencing difficulties</w:t>
            </w:r>
          </w:p>
        </w:tc>
        <w:tc>
          <w:tcPr>
            <w:tcW w:w="398" w:type="dxa"/>
            <w:shd w:val="clear" w:color="auto" w:fill="70AD47" w:themeFill="accent6"/>
          </w:tcPr>
          <w:p w14:paraId="070896CA" w14:textId="77777777" w:rsidR="00361E1D" w:rsidRDefault="00361E1D" w:rsidP="00361E1D">
            <w:pPr>
              <w:spacing w:before="120" w:after="120"/>
            </w:pPr>
          </w:p>
        </w:tc>
        <w:tc>
          <w:tcPr>
            <w:tcW w:w="6112" w:type="dxa"/>
          </w:tcPr>
          <w:p w14:paraId="58E80D6E" w14:textId="77777777" w:rsidR="00BA3F36" w:rsidRPr="00A62E1A" w:rsidRDefault="00BA3F36" w:rsidP="00BA3F36">
            <w:pPr>
              <w:spacing w:before="0" w:after="160" w:line="259" w:lineRule="auto"/>
              <w:rPr>
                <w:rFonts w:ascii="Century Gothic" w:eastAsiaTheme="minorHAnsi" w:hAnsi="Century Gothic"/>
                <w:b/>
                <w:bCs/>
                <w:sz w:val="22"/>
                <w:szCs w:val="22"/>
                <w:u w:val="single"/>
              </w:rPr>
            </w:pPr>
            <w:r w:rsidRPr="00A62E1A">
              <w:rPr>
                <w:rFonts w:ascii="Century Gothic" w:eastAsiaTheme="minorHAnsi" w:hAnsi="Century Gothic"/>
                <w:b/>
                <w:bCs/>
                <w:sz w:val="22"/>
                <w:szCs w:val="22"/>
                <w:u w:val="single"/>
              </w:rPr>
              <w:t xml:space="preserve">Financial Inclusion Update </w:t>
            </w:r>
            <w:r>
              <w:rPr>
                <w:rFonts w:ascii="Century Gothic" w:eastAsiaTheme="minorHAnsi" w:hAnsi="Century Gothic"/>
                <w:b/>
                <w:bCs/>
                <w:sz w:val="22"/>
                <w:szCs w:val="22"/>
                <w:u w:val="single"/>
              </w:rPr>
              <w:t>March</w:t>
            </w:r>
            <w:r w:rsidRPr="00A62E1A">
              <w:rPr>
                <w:rFonts w:ascii="Century Gothic" w:eastAsiaTheme="minorHAnsi" w:hAnsi="Century Gothic"/>
                <w:b/>
                <w:bCs/>
                <w:sz w:val="22"/>
                <w:szCs w:val="22"/>
                <w:u w:val="single"/>
              </w:rPr>
              <w:t xml:space="preserve"> 202</w:t>
            </w:r>
            <w:r>
              <w:rPr>
                <w:rFonts w:ascii="Century Gothic" w:eastAsiaTheme="minorHAnsi" w:hAnsi="Century Gothic"/>
                <w:b/>
                <w:bCs/>
                <w:sz w:val="22"/>
                <w:szCs w:val="22"/>
                <w:u w:val="single"/>
              </w:rPr>
              <w:t>5</w:t>
            </w:r>
          </w:p>
          <w:p w14:paraId="59581192" w14:textId="77777777" w:rsidR="00BA3F36" w:rsidRDefault="00BA3F36" w:rsidP="00BA3F36">
            <w:p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The Council has increased the resources it has to help people with financial issues and improve the sustainability of their finances, with a significant amount of work being undertaken by the Council and with its partners.</w:t>
            </w:r>
          </w:p>
          <w:p w14:paraId="22A6FB5D" w14:textId="77777777" w:rsidR="00BA3F36" w:rsidRDefault="00BA3F36" w:rsidP="00BA3F36">
            <w:pPr>
              <w:spacing w:before="0" w:after="160" w:line="259" w:lineRule="auto"/>
              <w:contextualSpacing/>
              <w:rPr>
                <w:rFonts w:ascii="Century Gothic" w:eastAsiaTheme="minorHAnsi" w:hAnsi="Century Gothic"/>
                <w:sz w:val="22"/>
                <w:szCs w:val="22"/>
              </w:rPr>
            </w:pPr>
          </w:p>
          <w:p w14:paraId="7B05D2C8" w14:textId="77777777" w:rsidR="00BA3F36" w:rsidRPr="00A62E1A" w:rsidRDefault="00BA3F36" w:rsidP="00BA3F36">
            <w:pPr>
              <w:spacing w:before="0" w:after="160" w:line="259" w:lineRule="auto"/>
              <w:rPr>
                <w:rFonts w:ascii="Century Gothic" w:eastAsiaTheme="minorHAnsi" w:hAnsi="Century Gothic"/>
                <w:b/>
                <w:bCs/>
                <w:sz w:val="22"/>
                <w:szCs w:val="22"/>
                <w:u w:val="single"/>
              </w:rPr>
            </w:pPr>
            <w:r w:rsidRPr="00A62E1A">
              <w:rPr>
                <w:rFonts w:ascii="Century Gothic" w:eastAsiaTheme="minorHAnsi" w:hAnsi="Century Gothic"/>
                <w:b/>
                <w:bCs/>
                <w:sz w:val="22"/>
                <w:szCs w:val="22"/>
                <w:u w:val="single"/>
              </w:rPr>
              <w:t xml:space="preserve">Financial Inclusion Update </w:t>
            </w:r>
            <w:r>
              <w:rPr>
                <w:rFonts w:ascii="Century Gothic" w:eastAsiaTheme="minorHAnsi" w:hAnsi="Century Gothic"/>
                <w:b/>
                <w:bCs/>
                <w:sz w:val="22"/>
                <w:szCs w:val="22"/>
                <w:u w:val="single"/>
              </w:rPr>
              <w:t xml:space="preserve">March </w:t>
            </w:r>
            <w:r w:rsidRPr="00A62E1A">
              <w:rPr>
                <w:rFonts w:ascii="Century Gothic" w:eastAsiaTheme="minorHAnsi" w:hAnsi="Century Gothic"/>
                <w:b/>
                <w:bCs/>
                <w:sz w:val="22"/>
                <w:szCs w:val="22"/>
                <w:u w:val="single"/>
              </w:rPr>
              <w:t>202</w:t>
            </w:r>
            <w:r>
              <w:rPr>
                <w:rFonts w:ascii="Century Gothic" w:eastAsiaTheme="minorHAnsi" w:hAnsi="Century Gothic"/>
                <w:b/>
                <w:bCs/>
                <w:sz w:val="22"/>
                <w:szCs w:val="22"/>
                <w:u w:val="single"/>
              </w:rPr>
              <w:t>5</w:t>
            </w:r>
          </w:p>
          <w:p w14:paraId="2974451C" w14:textId="77777777" w:rsidR="00BA3F36"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b/>
                <w:bCs/>
                <w:sz w:val="22"/>
                <w:szCs w:val="22"/>
              </w:rPr>
              <w:t xml:space="preserve">Financial Inclusion Partnership meetings </w:t>
            </w:r>
            <w:r>
              <w:rPr>
                <w:rFonts w:ascii="Century Gothic" w:eastAsiaTheme="minorHAnsi" w:hAnsi="Century Gothic"/>
                <w:b/>
                <w:bCs/>
                <w:sz w:val="22"/>
                <w:szCs w:val="22"/>
              </w:rPr>
              <w:t xml:space="preserve">for </w:t>
            </w:r>
            <w:r w:rsidRPr="00CF0C3A">
              <w:rPr>
                <w:rFonts w:ascii="Century Gothic" w:eastAsiaTheme="minorHAnsi" w:hAnsi="Century Gothic"/>
                <w:b/>
                <w:bCs/>
                <w:sz w:val="22"/>
                <w:szCs w:val="22"/>
              </w:rPr>
              <w:t>24/25</w:t>
            </w:r>
            <w:r>
              <w:rPr>
                <w:rFonts w:ascii="Century Gothic" w:eastAsiaTheme="minorHAnsi" w:hAnsi="Century Gothic"/>
                <w:b/>
                <w:bCs/>
                <w:sz w:val="22"/>
                <w:szCs w:val="22"/>
              </w:rPr>
              <w:t xml:space="preserve"> period:</w:t>
            </w:r>
          </w:p>
          <w:p w14:paraId="6C8BFFC9" w14:textId="77777777" w:rsidR="00BA3F36" w:rsidRPr="00076190"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076190">
              <w:rPr>
                <w:rFonts w:ascii="Century Gothic" w:eastAsiaTheme="minorHAnsi" w:hAnsi="Century Gothic"/>
                <w:sz w:val="22"/>
                <w:szCs w:val="22"/>
              </w:rPr>
              <w:t>19/6/24 - TEAMs</w:t>
            </w:r>
          </w:p>
          <w:p w14:paraId="51E0C033" w14:textId="77777777" w:rsidR="00BA3F36" w:rsidRPr="00076190"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076190">
              <w:rPr>
                <w:rFonts w:ascii="Century Gothic" w:eastAsiaTheme="minorHAnsi" w:hAnsi="Century Gothic"/>
                <w:sz w:val="22"/>
                <w:szCs w:val="22"/>
              </w:rPr>
              <w:t>26/9/24 – F2F (TEAMs link available)</w:t>
            </w:r>
          </w:p>
          <w:p w14:paraId="363A39DF" w14:textId="77777777" w:rsidR="00BA3F36" w:rsidRPr="00076190"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076190">
              <w:rPr>
                <w:rFonts w:ascii="Century Gothic" w:eastAsiaTheme="minorHAnsi" w:hAnsi="Century Gothic"/>
                <w:sz w:val="22"/>
                <w:szCs w:val="22"/>
              </w:rPr>
              <w:t>5/12/24 - TEAMs</w:t>
            </w:r>
          </w:p>
          <w:p w14:paraId="72CAF594" w14:textId="77777777" w:rsidR="00BA3F36" w:rsidRPr="00076190"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076190">
              <w:rPr>
                <w:rFonts w:ascii="Century Gothic" w:eastAsiaTheme="minorHAnsi" w:hAnsi="Century Gothic"/>
                <w:sz w:val="22"/>
                <w:szCs w:val="22"/>
              </w:rPr>
              <w:t>19/3/25 – F2F (TEAMs link available)</w:t>
            </w:r>
          </w:p>
          <w:p w14:paraId="6F3C193C" w14:textId="77777777" w:rsidR="00BA3F36" w:rsidRPr="00DD187B"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DD187B">
              <w:rPr>
                <w:rFonts w:ascii="Century Gothic" w:eastAsiaTheme="minorHAnsi" w:hAnsi="Century Gothic"/>
                <w:b/>
                <w:bCs/>
                <w:sz w:val="22"/>
                <w:szCs w:val="22"/>
              </w:rPr>
              <w:t>Plan for 25/26:</w:t>
            </w:r>
          </w:p>
          <w:p w14:paraId="6FA11758" w14:textId="77777777" w:rsidR="00BA3F36" w:rsidRPr="00DD187B"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 xml:space="preserve">‘Data Group’ now a standing agenda item </w:t>
            </w:r>
          </w:p>
          <w:p w14:paraId="12097140" w14:textId="77777777" w:rsidR="00BA3F36" w:rsidRPr="00DD187B"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To develop data led projects and initiatives to support ‘take up’ campaigns, help identify potential joint project work, emerging issues and funding opportunities</w:t>
            </w:r>
          </w:p>
          <w:p w14:paraId="0F4A557B" w14:textId="77777777" w:rsidR="00BA3F36" w:rsidRPr="00DD187B"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Support households with energy saving linked to available EPC data</w:t>
            </w:r>
          </w:p>
          <w:p w14:paraId="31BE1020" w14:textId="77777777" w:rsidR="00BA3F36" w:rsidRPr="00DD187B"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Supporting Vulnerable residents and</w:t>
            </w:r>
            <w:r>
              <w:rPr>
                <w:rFonts w:ascii="Century Gothic" w:eastAsiaTheme="minorHAnsi" w:hAnsi="Century Gothic"/>
                <w:sz w:val="22"/>
                <w:szCs w:val="22"/>
              </w:rPr>
              <w:t xml:space="preserve"> to</w:t>
            </w:r>
            <w:r w:rsidRPr="00DD187B">
              <w:rPr>
                <w:rFonts w:ascii="Century Gothic" w:eastAsiaTheme="minorHAnsi" w:hAnsi="Century Gothic"/>
                <w:sz w:val="22"/>
                <w:szCs w:val="22"/>
              </w:rPr>
              <w:t xml:space="preserve"> consider a Vulnerability register </w:t>
            </w:r>
            <w:r>
              <w:rPr>
                <w:rFonts w:ascii="Century Gothic" w:eastAsiaTheme="minorHAnsi" w:hAnsi="Century Gothic"/>
                <w:sz w:val="22"/>
                <w:szCs w:val="22"/>
              </w:rPr>
              <w:t>for the LA</w:t>
            </w:r>
          </w:p>
          <w:p w14:paraId="637D5731" w14:textId="77777777" w:rsidR="00BA3F36" w:rsidRPr="00DD187B"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Food Insecurity and options for support pathways</w:t>
            </w:r>
          </w:p>
          <w:p w14:paraId="5A86DC26" w14:textId="77777777" w:rsidR="00BA3F36" w:rsidRPr="00DD187B"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Raise awareness and take-up of ‘gateway’ Benefits, such as Pension Credit</w:t>
            </w:r>
          </w:p>
          <w:p w14:paraId="02B8867C" w14:textId="77777777" w:rsidR="00BA3F36" w:rsidRPr="00DD187B"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DD187B">
              <w:rPr>
                <w:rFonts w:ascii="Century Gothic" w:eastAsiaTheme="minorHAnsi" w:hAnsi="Century Gothic"/>
                <w:sz w:val="22"/>
                <w:szCs w:val="22"/>
              </w:rPr>
              <w:t>Continue to develop initiatives and support for residents facing challenges with the cost of living, especially fuel</w:t>
            </w:r>
          </w:p>
          <w:p w14:paraId="7C0BED01" w14:textId="77777777" w:rsidR="00BA3F36" w:rsidRPr="00DD187B" w:rsidRDefault="00BA3F36" w:rsidP="00BA3F36">
            <w:pPr>
              <w:spacing w:before="0" w:after="160" w:line="259" w:lineRule="auto"/>
              <w:ind w:left="2160"/>
              <w:contextualSpacing/>
              <w:rPr>
                <w:rFonts w:ascii="Century Gothic" w:eastAsiaTheme="minorHAnsi" w:hAnsi="Century Gothic"/>
                <w:sz w:val="22"/>
                <w:szCs w:val="22"/>
              </w:rPr>
            </w:pPr>
          </w:p>
          <w:p w14:paraId="709034C7" w14:textId="77777777" w:rsidR="00BA3F36" w:rsidRPr="006172B3" w:rsidRDefault="00BA3F36" w:rsidP="00BA3F36">
            <w:pPr>
              <w:spacing w:before="0"/>
              <w:textAlignment w:val="baseline"/>
              <w:rPr>
                <w:rFonts w:ascii="Century Gothic" w:eastAsia="Times New Roman" w:hAnsi="Century Gothic" w:cs="Segoe UI"/>
                <w:b/>
                <w:bCs/>
                <w:szCs w:val="24"/>
                <w:lang w:eastAsia="en-GB"/>
              </w:rPr>
            </w:pPr>
            <w:r w:rsidRPr="00A62E1A">
              <w:rPr>
                <w:rFonts w:ascii="Century Gothic" w:eastAsia="Times New Roman" w:hAnsi="Century Gothic" w:cs="Segoe UI"/>
                <w:b/>
                <w:bCs/>
                <w:sz w:val="22"/>
                <w:szCs w:val="22"/>
                <w:lang w:eastAsia="en-GB"/>
              </w:rPr>
              <w:t>Financial Inclusion Support Delivery</w:t>
            </w:r>
            <w:r w:rsidRPr="00A62E1A">
              <w:rPr>
                <w:rFonts w:ascii="Century Gothic" w:eastAsia="Times New Roman" w:hAnsi="Century Gothic" w:cs="Segoe UI"/>
                <w:b/>
                <w:bCs/>
                <w:szCs w:val="24"/>
                <w:lang w:eastAsia="en-GB"/>
              </w:rPr>
              <w:t>:</w:t>
            </w:r>
            <w:r>
              <w:rPr>
                <w:rFonts w:ascii="Century Gothic" w:eastAsia="Times New Roman" w:hAnsi="Century Gothic" w:cs="Segoe UI"/>
                <w:b/>
                <w:bCs/>
                <w:szCs w:val="24"/>
                <w:lang w:eastAsia="en-GB"/>
              </w:rPr>
              <w:t xml:space="preserve"> </w:t>
            </w:r>
            <w:r w:rsidRPr="00A62E1A">
              <w:rPr>
                <w:rFonts w:ascii="Century Gothic" w:hAnsi="Century Gothic"/>
                <w:b/>
                <w:bCs/>
                <w:sz w:val="22"/>
                <w:szCs w:val="22"/>
              </w:rPr>
              <w:t xml:space="preserve">April </w:t>
            </w:r>
            <w:r>
              <w:rPr>
                <w:rFonts w:ascii="Century Gothic" w:hAnsi="Century Gothic"/>
                <w:b/>
                <w:bCs/>
                <w:sz w:val="22"/>
                <w:szCs w:val="22"/>
              </w:rPr>
              <w:t>24</w:t>
            </w:r>
            <w:r w:rsidRPr="00A62E1A">
              <w:rPr>
                <w:rFonts w:ascii="Century Gothic" w:hAnsi="Century Gothic"/>
                <w:b/>
                <w:bCs/>
                <w:sz w:val="22"/>
                <w:szCs w:val="22"/>
              </w:rPr>
              <w:t xml:space="preserve"> to </w:t>
            </w:r>
            <w:r>
              <w:rPr>
                <w:rFonts w:ascii="Century Gothic" w:hAnsi="Century Gothic"/>
                <w:b/>
                <w:bCs/>
                <w:sz w:val="22"/>
                <w:szCs w:val="22"/>
              </w:rPr>
              <w:t xml:space="preserve">February </w:t>
            </w:r>
            <w:r w:rsidRPr="00A62E1A">
              <w:rPr>
                <w:rFonts w:ascii="Century Gothic" w:hAnsi="Century Gothic"/>
                <w:b/>
                <w:bCs/>
                <w:sz w:val="22"/>
                <w:szCs w:val="22"/>
              </w:rPr>
              <w:t>2</w:t>
            </w:r>
            <w:r>
              <w:rPr>
                <w:rFonts w:ascii="Century Gothic" w:hAnsi="Century Gothic"/>
                <w:b/>
                <w:bCs/>
                <w:sz w:val="22"/>
                <w:szCs w:val="22"/>
              </w:rPr>
              <w:t>5</w:t>
            </w:r>
          </w:p>
          <w:p w14:paraId="674598F9" w14:textId="77777777" w:rsidR="00BA3F36" w:rsidRPr="00513A69" w:rsidRDefault="00BA3F36" w:rsidP="00BA3F36">
            <w:pPr>
              <w:pStyle w:val="ListParagraph"/>
              <w:numPr>
                <w:ilvl w:val="0"/>
                <w:numId w:val="28"/>
              </w:numPr>
              <w:spacing w:after="200" w:line="276" w:lineRule="auto"/>
              <w:rPr>
                <w:rFonts w:ascii="Century Gothic" w:eastAsiaTheme="minorHAnsi" w:hAnsi="Century Gothic"/>
                <w:sz w:val="22"/>
                <w:szCs w:val="22"/>
              </w:rPr>
            </w:pPr>
            <w:r w:rsidRPr="00513A69">
              <w:rPr>
                <w:rFonts w:ascii="Century Gothic" w:hAnsi="Century Gothic"/>
                <w:b/>
                <w:bCs/>
                <w:sz w:val="22"/>
                <w:szCs w:val="22"/>
              </w:rPr>
              <w:t>181</w:t>
            </w:r>
            <w:r w:rsidRPr="00513A69">
              <w:rPr>
                <w:rFonts w:ascii="Century Gothic" w:hAnsi="Century Gothic"/>
                <w:b/>
                <w:bCs/>
                <w:color w:val="FF0000"/>
                <w:sz w:val="22"/>
                <w:szCs w:val="22"/>
              </w:rPr>
              <w:t xml:space="preserve"> </w:t>
            </w:r>
            <w:r w:rsidRPr="00513A69">
              <w:rPr>
                <w:rFonts w:ascii="Century Gothic" w:hAnsi="Century Gothic"/>
                <w:sz w:val="22"/>
                <w:szCs w:val="22"/>
              </w:rPr>
              <w:t>Households supported with Money Matters by the FI Support Officer</w:t>
            </w:r>
            <w:r w:rsidRPr="00513A69">
              <w:rPr>
                <w:rFonts w:ascii="Century Gothic" w:hAnsi="Century Gothic"/>
                <w:b/>
                <w:bCs/>
                <w:sz w:val="22"/>
                <w:szCs w:val="22"/>
              </w:rPr>
              <w:t xml:space="preserve"> </w:t>
            </w:r>
          </w:p>
          <w:p w14:paraId="740A6AD6"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513A69">
              <w:rPr>
                <w:rFonts w:ascii="Century Gothic" w:eastAsia="Times New Roman" w:hAnsi="Century Gothic"/>
                <w:b/>
                <w:bCs/>
                <w:sz w:val="22"/>
                <w:szCs w:val="22"/>
              </w:rPr>
              <w:t>59</w:t>
            </w:r>
            <w:r w:rsidRPr="00513A69">
              <w:rPr>
                <w:rFonts w:ascii="Century Gothic" w:eastAsia="Times New Roman" w:hAnsi="Century Gothic"/>
                <w:sz w:val="22"/>
                <w:szCs w:val="22"/>
              </w:rPr>
              <w:t xml:space="preserve"> had a vulnerability</w:t>
            </w:r>
          </w:p>
          <w:p w14:paraId="4EB1808A"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7236A0">
              <w:rPr>
                <w:rFonts w:ascii="Century Gothic" w:eastAsia="Times New Roman" w:hAnsi="Century Gothic"/>
                <w:b/>
                <w:bCs/>
                <w:sz w:val="22"/>
                <w:szCs w:val="22"/>
              </w:rPr>
              <w:t>101</w:t>
            </w:r>
            <w:r w:rsidRPr="007236A0">
              <w:rPr>
                <w:rFonts w:ascii="Century Gothic" w:eastAsia="Times New Roman" w:hAnsi="Century Gothic"/>
                <w:sz w:val="22"/>
                <w:szCs w:val="22"/>
              </w:rPr>
              <w:t xml:space="preserve"> helped to claim additional benefits</w:t>
            </w:r>
          </w:p>
          <w:p w14:paraId="0A9CFE16"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7236A0">
              <w:rPr>
                <w:rFonts w:ascii="Century Gothic" w:eastAsia="Times New Roman" w:hAnsi="Century Gothic"/>
                <w:b/>
                <w:bCs/>
                <w:sz w:val="22"/>
                <w:szCs w:val="22"/>
              </w:rPr>
              <w:t>39</w:t>
            </w:r>
            <w:r w:rsidRPr="007236A0">
              <w:rPr>
                <w:rFonts w:ascii="Century Gothic" w:eastAsia="Times New Roman" w:hAnsi="Century Gothic"/>
                <w:sz w:val="22"/>
                <w:szCs w:val="22"/>
              </w:rPr>
              <w:t xml:space="preserve"> Food vouchers awarded </w:t>
            </w:r>
          </w:p>
          <w:p w14:paraId="43CC3E33" w14:textId="77777777" w:rsidR="00BA3F36" w:rsidRPr="007236A0" w:rsidRDefault="00BA3F36" w:rsidP="00BA3F36">
            <w:pPr>
              <w:pStyle w:val="ListParagraph"/>
              <w:numPr>
                <w:ilvl w:val="2"/>
                <w:numId w:val="28"/>
              </w:numPr>
              <w:spacing w:after="200" w:line="276" w:lineRule="auto"/>
              <w:rPr>
                <w:rFonts w:ascii="Century Gothic" w:eastAsiaTheme="minorHAnsi" w:hAnsi="Century Gothic"/>
                <w:sz w:val="22"/>
                <w:szCs w:val="22"/>
              </w:rPr>
            </w:pPr>
            <w:r w:rsidRPr="007236A0">
              <w:rPr>
                <w:rFonts w:ascii="Century Gothic" w:eastAsia="Times New Roman" w:hAnsi="Century Gothic"/>
                <w:sz w:val="22"/>
                <w:szCs w:val="22"/>
              </w:rPr>
              <w:t>NB: Many in crisis, also accessed other options across the borough who were in crisis</w:t>
            </w:r>
          </w:p>
          <w:p w14:paraId="0D7B0AD0"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7236A0">
              <w:rPr>
                <w:rFonts w:ascii="Century Gothic" w:eastAsia="Times New Roman" w:hAnsi="Century Gothic"/>
                <w:b/>
                <w:bCs/>
                <w:sz w:val="22"/>
                <w:szCs w:val="22"/>
              </w:rPr>
              <w:t>33</w:t>
            </w:r>
            <w:r w:rsidRPr="007236A0">
              <w:rPr>
                <w:rFonts w:ascii="Century Gothic" w:eastAsia="Times New Roman" w:hAnsi="Century Gothic"/>
                <w:sz w:val="22"/>
                <w:szCs w:val="22"/>
              </w:rPr>
              <w:t xml:space="preserve"> Fuel Bank vouchers issued (Apr 24 to July 24)</w:t>
            </w:r>
          </w:p>
          <w:p w14:paraId="445A90B3"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7236A0">
              <w:rPr>
                <w:rFonts w:ascii="Century Gothic" w:eastAsia="Times New Roman" w:hAnsi="Century Gothic"/>
                <w:b/>
                <w:bCs/>
                <w:sz w:val="22"/>
                <w:szCs w:val="22"/>
              </w:rPr>
              <w:t xml:space="preserve">144 </w:t>
            </w:r>
            <w:r w:rsidRPr="007236A0">
              <w:rPr>
                <w:rFonts w:ascii="Century Gothic" w:eastAsia="Times New Roman" w:hAnsi="Century Gothic"/>
                <w:sz w:val="22"/>
                <w:szCs w:val="22"/>
              </w:rPr>
              <w:t xml:space="preserve">referred / signposted for additional support services </w:t>
            </w:r>
          </w:p>
          <w:p w14:paraId="616DF346" w14:textId="77777777" w:rsidR="00BA3F36" w:rsidRPr="007236A0" w:rsidRDefault="00BA3F36" w:rsidP="00BA3F36">
            <w:pPr>
              <w:pStyle w:val="ListParagraph"/>
              <w:numPr>
                <w:ilvl w:val="2"/>
                <w:numId w:val="28"/>
              </w:numPr>
              <w:spacing w:after="200" w:line="276" w:lineRule="auto"/>
              <w:rPr>
                <w:rFonts w:ascii="Century Gothic" w:eastAsiaTheme="minorHAnsi" w:hAnsi="Century Gothic"/>
                <w:sz w:val="22"/>
                <w:szCs w:val="22"/>
              </w:rPr>
            </w:pPr>
            <w:r w:rsidRPr="007236A0">
              <w:rPr>
                <w:rFonts w:ascii="Century Gothic" w:eastAsia="Times New Roman" w:hAnsi="Century Gothic"/>
                <w:sz w:val="22"/>
                <w:szCs w:val="22"/>
              </w:rPr>
              <w:t>This will include multiple referrals for individuals to various organisations for support</w:t>
            </w:r>
          </w:p>
          <w:p w14:paraId="521AB2E0" w14:textId="77777777" w:rsidR="00BA3F36" w:rsidRPr="007236A0" w:rsidRDefault="00BA3F36" w:rsidP="00BA3F36">
            <w:pPr>
              <w:pStyle w:val="ListParagraph"/>
              <w:numPr>
                <w:ilvl w:val="1"/>
                <w:numId w:val="28"/>
              </w:numPr>
              <w:spacing w:after="200" w:line="276" w:lineRule="auto"/>
              <w:rPr>
                <w:rFonts w:ascii="Century Gothic" w:eastAsiaTheme="minorHAnsi" w:hAnsi="Century Gothic"/>
                <w:sz w:val="22"/>
                <w:szCs w:val="22"/>
              </w:rPr>
            </w:pPr>
            <w:r w:rsidRPr="007236A0">
              <w:rPr>
                <w:rFonts w:ascii="Century Gothic" w:eastAsia="Times New Roman" w:hAnsi="Century Gothic"/>
                <w:b/>
                <w:bCs/>
                <w:sz w:val="22"/>
                <w:szCs w:val="22"/>
              </w:rPr>
              <w:t>39</w:t>
            </w:r>
            <w:r w:rsidRPr="007236A0">
              <w:rPr>
                <w:rFonts w:ascii="Century Gothic" w:eastAsia="Times New Roman" w:hAnsi="Century Gothic"/>
                <w:sz w:val="22"/>
                <w:szCs w:val="22"/>
              </w:rPr>
              <w:t xml:space="preserve"> referred for energy efficiency support and access to insulation schemes / small measures</w:t>
            </w:r>
          </w:p>
          <w:p w14:paraId="654D0B2C" w14:textId="77777777" w:rsidR="00BA3F36" w:rsidRPr="007236A0" w:rsidRDefault="00BA3F36" w:rsidP="00BA3F36">
            <w:pPr>
              <w:pStyle w:val="ListParagraph"/>
              <w:numPr>
                <w:ilvl w:val="0"/>
                <w:numId w:val="28"/>
              </w:numPr>
              <w:spacing w:after="200" w:line="276" w:lineRule="auto"/>
              <w:rPr>
                <w:rFonts w:ascii="Century Gothic" w:eastAsiaTheme="minorHAnsi" w:hAnsi="Century Gothic"/>
                <w:sz w:val="22"/>
                <w:szCs w:val="22"/>
              </w:rPr>
            </w:pPr>
            <w:r>
              <w:rPr>
                <w:rFonts w:ascii="Century Gothic" w:eastAsia="Times New Roman" w:hAnsi="Century Gothic"/>
                <w:b/>
                <w:bCs/>
                <w:sz w:val="22"/>
                <w:szCs w:val="22"/>
              </w:rPr>
              <w:t>Headlines:</w:t>
            </w:r>
          </w:p>
          <w:p w14:paraId="57B281FB" w14:textId="77777777" w:rsidR="00BA3F36" w:rsidRPr="006C6C33" w:rsidRDefault="00BA3F36" w:rsidP="00BA3F36">
            <w:pPr>
              <w:pStyle w:val="ListParagraph"/>
              <w:numPr>
                <w:ilvl w:val="1"/>
                <w:numId w:val="28"/>
              </w:numPr>
              <w:spacing w:after="200" w:line="276" w:lineRule="auto"/>
              <w:rPr>
                <w:rFonts w:ascii="Century Gothic" w:eastAsiaTheme="minorHAnsi" w:hAnsi="Century Gothic"/>
                <w:sz w:val="22"/>
                <w:szCs w:val="22"/>
              </w:rPr>
            </w:pPr>
            <w:r>
              <w:rPr>
                <w:rFonts w:ascii="Century Gothic" w:eastAsia="Times New Roman" w:hAnsi="Century Gothic"/>
                <w:b/>
                <w:bCs/>
                <w:sz w:val="22"/>
                <w:szCs w:val="22"/>
              </w:rPr>
              <w:t xml:space="preserve">£58,609.55 – </w:t>
            </w:r>
            <w:r w:rsidRPr="00270B22">
              <w:rPr>
                <w:rFonts w:ascii="Century Gothic" w:eastAsia="Times New Roman" w:hAnsi="Century Gothic"/>
                <w:sz w:val="22"/>
                <w:szCs w:val="22"/>
              </w:rPr>
              <w:t>Helped to increase household incomes by this amount through benefit maximisation</w:t>
            </w:r>
          </w:p>
          <w:p w14:paraId="763162B5" w14:textId="77777777" w:rsidR="00BA3F36" w:rsidRPr="00A93F63" w:rsidRDefault="00BA3F36" w:rsidP="00BA3F36">
            <w:pPr>
              <w:pStyle w:val="ListParagraph"/>
              <w:numPr>
                <w:ilvl w:val="1"/>
                <w:numId w:val="28"/>
              </w:numPr>
              <w:spacing w:after="200" w:line="276" w:lineRule="auto"/>
              <w:rPr>
                <w:rFonts w:ascii="Century Gothic" w:eastAsiaTheme="minorHAnsi" w:hAnsi="Century Gothic"/>
                <w:sz w:val="22"/>
                <w:szCs w:val="22"/>
              </w:rPr>
            </w:pPr>
            <w:r>
              <w:rPr>
                <w:rFonts w:ascii="Century Gothic" w:eastAsia="Times New Roman" w:hAnsi="Century Gothic"/>
                <w:b/>
                <w:bCs/>
                <w:sz w:val="22"/>
                <w:szCs w:val="22"/>
              </w:rPr>
              <w:t xml:space="preserve">£10,256 – </w:t>
            </w:r>
            <w:r w:rsidRPr="00270B22">
              <w:rPr>
                <w:rFonts w:ascii="Century Gothic" w:eastAsia="Times New Roman" w:hAnsi="Century Gothic"/>
                <w:sz w:val="22"/>
                <w:szCs w:val="22"/>
              </w:rPr>
              <w:t>helped households to secure in DHP</w:t>
            </w:r>
          </w:p>
          <w:p w14:paraId="5FA4A281" w14:textId="77777777" w:rsidR="00BA3F36" w:rsidRPr="00197CCE" w:rsidRDefault="00BA3F36" w:rsidP="00BA3F36">
            <w:pPr>
              <w:pStyle w:val="ListParagraph"/>
              <w:numPr>
                <w:ilvl w:val="1"/>
                <w:numId w:val="28"/>
              </w:numPr>
              <w:spacing w:after="200" w:line="276" w:lineRule="auto"/>
              <w:rPr>
                <w:rFonts w:ascii="Century Gothic" w:eastAsiaTheme="minorHAnsi" w:hAnsi="Century Gothic"/>
                <w:sz w:val="22"/>
                <w:szCs w:val="22"/>
              </w:rPr>
            </w:pPr>
            <w:r w:rsidRPr="00823FA2">
              <w:rPr>
                <w:rFonts w:ascii="Century Gothic" w:eastAsia="Times New Roman" w:hAnsi="Century Gothic"/>
                <w:b/>
                <w:bCs/>
                <w:color w:val="FF0000"/>
                <w:sz w:val="22"/>
                <w:szCs w:val="22"/>
              </w:rPr>
              <w:t>£1</w:t>
            </w:r>
            <w:r>
              <w:rPr>
                <w:rFonts w:ascii="Century Gothic" w:eastAsia="Times New Roman" w:hAnsi="Century Gothic"/>
                <w:b/>
                <w:bCs/>
                <w:color w:val="FF0000"/>
                <w:sz w:val="22"/>
                <w:szCs w:val="22"/>
              </w:rPr>
              <w:t>6</w:t>
            </w:r>
            <w:r w:rsidRPr="00823FA2">
              <w:rPr>
                <w:rFonts w:ascii="Century Gothic" w:eastAsia="Times New Roman" w:hAnsi="Century Gothic"/>
                <w:b/>
                <w:bCs/>
                <w:color w:val="FF0000"/>
                <w:sz w:val="22"/>
                <w:szCs w:val="22"/>
              </w:rPr>
              <w:t xml:space="preserve">1,514 </w:t>
            </w:r>
            <w:r>
              <w:rPr>
                <w:rFonts w:ascii="Century Gothic" w:eastAsia="Times New Roman" w:hAnsi="Century Gothic"/>
                <w:b/>
                <w:bCs/>
                <w:sz w:val="22"/>
                <w:szCs w:val="22"/>
              </w:rPr>
              <w:t xml:space="preserve">– </w:t>
            </w:r>
            <w:r w:rsidRPr="00A724F8">
              <w:rPr>
                <w:rFonts w:ascii="Century Gothic" w:eastAsia="Times New Roman" w:hAnsi="Century Gothic"/>
                <w:sz w:val="22"/>
                <w:szCs w:val="22"/>
              </w:rPr>
              <w:t>total debt owed by the households supported</w:t>
            </w:r>
          </w:p>
          <w:p w14:paraId="49FB064E" w14:textId="77777777" w:rsidR="00BA3F36" w:rsidRPr="00A724F8" w:rsidRDefault="00BA3F36" w:rsidP="00BA3F36">
            <w:pPr>
              <w:pStyle w:val="ListParagraph"/>
              <w:numPr>
                <w:ilvl w:val="2"/>
                <w:numId w:val="28"/>
              </w:numPr>
              <w:spacing w:after="200" w:line="276" w:lineRule="auto"/>
              <w:rPr>
                <w:rFonts w:ascii="Century Gothic" w:eastAsiaTheme="minorHAnsi" w:hAnsi="Century Gothic"/>
                <w:sz w:val="22"/>
                <w:szCs w:val="22"/>
              </w:rPr>
            </w:pPr>
            <w:r w:rsidRPr="00A724F8">
              <w:rPr>
                <w:rFonts w:ascii="Century Gothic" w:eastAsia="Times New Roman" w:hAnsi="Century Gothic"/>
                <w:sz w:val="22"/>
                <w:szCs w:val="22"/>
              </w:rPr>
              <w:t>NB: this across 22 cases (approx. £7,341 per household)</w:t>
            </w:r>
          </w:p>
          <w:p w14:paraId="3E2DB734" w14:textId="77777777" w:rsidR="00BA3F36" w:rsidRDefault="00BA3F36" w:rsidP="00BA3F36">
            <w:pPr>
              <w:pStyle w:val="ListParagraph"/>
              <w:numPr>
                <w:ilvl w:val="1"/>
                <w:numId w:val="28"/>
              </w:numPr>
              <w:spacing w:after="200" w:line="276" w:lineRule="auto"/>
              <w:rPr>
                <w:rFonts w:ascii="Century Gothic" w:eastAsiaTheme="minorHAnsi" w:hAnsi="Century Gothic"/>
                <w:sz w:val="22"/>
                <w:szCs w:val="22"/>
              </w:rPr>
            </w:pPr>
            <w:r w:rsidRPr="003E1D5B">
              <w:rPr>
                <w:rFonts w:ascii="Century Gothic" w:eastAsiaTheme="minorHAnsi" w:hAnsi="Century Gothic"/>
                <w:b/>
                <w:bCs/>
                <w:color w:val="FF0000"/>
                <w:sz w:val="22"/>
                <w:szCs w:val="22"/>
              </w:rPr>
              <w:t>£167,502.71</w:t>
            </w:r>
            <w:r w:rsidRPr="003E1D5B">
              <w:rPr>
                <w:rFonts w:ascii="Century Gothic" w:eastAsiaTheme="minorHAnsi" w:hAnsi="Century Gothic"/>
                <w:color w:val="FF0000"/>
                <w:sz w:val="22"/>
                <w:szCs w:val="22"/>
              </w:rPr>
              <w:t xml:space="preserve"> </w:t>
            </w:r>
            <w:r>
              <w:rPr>
                <w:rFonts w:ascii="Century Gothic" w:eastAsiaTheme="minorHAnsi" w:hAnsi="Century Gothic"/>
                <w:sz w:val="22"/>
                <w:szCs w:val="22"/>
              </w:rPr>
              <w:t xml:space="preserve">– total Council Tax debt owed by the households supported </w:t>
            </w:r>
          </w:p>
          <w:p w14:paraId="7ADA09B3" w14:textId="77777777" w:rsidR="00BA3F36" w:rsidRDefault="00BA3F36" w:rsidP="00BA3F36">
            <w:pPr>
              <w:pStyle w:val="ListParagraph"/>
              <w:numPr>
                <w:ilvl w:val="3"/>
                <w:numId w:val="28"/>
              </w:numPr>
              <w:spacing w:after="200" w:line="276" w:lineRule="auto"/>
              <w:rPr>
                <w:rFonts w:ascii="Century Gothic" w:eastAsiaTheme="minorHAnsi" w:hAnsi="Century Gothic"/>
                <w:sz w:val="22"/>
                <w:szCs w:val="22"/>
              </w:rPr>
            </w:pPr>
            <w:r>
              <w:rPr>
                <w:rFonts w:ascii="Century Gothic" w:eastAsiaTheme="minorHAnsi" w:hAnsi="Century Gothic"/>
                <w:sz w:val="22"/>
                <w:szCs w:val="22"/>
              </w:rPr>
              <w:t>NB: this is across 72 cases</w:t>
            </w:r>
          </w:p>
          <w:p w14:paraId="19B300A1" w14:textId="77777777" w:rsidR="00BA3F36" w:rsidRDefault="00BA3F36" w:rsidP="00BA3F36">
            <w:pPr>
              <w:pStyle w:val="ListParagraph"/>
              <w:numPr>
                <w:ilvl w:val="2"/>
                <w:numId w:val="28"/>
              </w:numPr>
              <w:spacing w:after="200" w:line="276" w:lineRule="auto"/>
              <w:rPr>
                <w:rFonts w:ascii="Century Gothic" w:eastAsiaTheme="minorHAnsi" w:hAnsi="Century Gothic"/>
                <w:sz w:val="22"/>
                <w:szCs w:val="22"/>
              </w:rPr>
            </w:pPr>
            <w:r w:rsidRPr="00D0100E">
              <w:rPr>
                <w:rFonts w:ascii="Century Gothic" w:eastAsiaTheme="minorHAnsi" w:hAnsi="Century Gothic"/>
                <w:b/>
                <w:bCs/>
                <w:sz w:val="22"/>
                <w:szCs w:val="22"/>
              </w:rPr>
              <w:t xml:space="preserve">24 </w:t>
            </w:r>
            <w:r>
              <w:rPr>
                <w:rFonts w:ascii="Century Gothic" w:eastAsiaTheme="minorHAnsi" w:hAnsi="Century Gothic"/>
                <w:sz w:val="22"/>
                <w:szCs w:val="22"/>
              </w:rPr>
              <w:t>Council tax Lump sum payments negotiated</w:t>
            </w:r>
          </w:p>
          <w:p w14:paraId="032BE9D9" w14:textId="77777777" w:rsidR="00BA3F36" w:rsidRDefault="00BA3F36" w:rsidP="00BA3F36">
            <w:pPr>
              <w:pStyle w:val="ListParagraph"/>
              <w:numPr>
                <w:ilvl w:val="2"/>
                <w:numId w:val="28"/>
              </w:numPr>
              <w:spacing w:after="200" w:line="276" w:lineRule="auto"/>
              <w:rPr>
                <w:rFonts w:ascii="Century Gothic" w:eastAsiaTheme="minorHAnsi" w:hAnsi="Century Gothic"/>
                <w:sz w:val="22"/>
                <w:szCs w:val="22"/>
              </w:rPr>
            </w:pPr>
            <w:r w:rsidRPr="00D0100E">
              <w:rPr>
                <w:rFonts w:ascii="Century Gothic" w:eastAsiaTheme="minorHAnsi" w:hAnsi="Century Gothic"/>
                <w:b/>
                <w:bCs/>
                <w:sz w:val="22"/>
                <w:szCs w:val="22"/>
              </w:rPr>
              <w:t>45</w:t>
            </w:r>
            <w:r>
              <w:rPr>
                <w:rFonts w:ascii="Century Gothic" w:eastAsiaTheme="minorHAnsi" w:hAnsi="Century Gothic"/>
                <w:sz w:val="22"/>
                <w:szCs w:val="22"/>
              </w:rPr>
              <w:t xml:space="preserve"> Council tax payment arrangements put in place</w:t>
            </w:r>
          </w:p>
          <w:p w14:paraId="46B6D6A4" w14:textId="77777777" w:rsidR="00BA3F36" w:rsidRPr="00270B22" w:rsidRDefault="00BA3F36" w:rsidP="00BA3F36">
            <w:pPr>
              <w:pStyle w:val="ListParagraph"/>
              <w:numPr>
                <w:ilvl w:val="1"/>
                <w:numId w:val="28"/>
              </w:numPr>
              <w:spacing w:after="200" w:line="276" w:lineRule="auto"/>
              <w:rPr>
                <w:rFonts w:ascii="Century Gothic" w:eastAsiaTheme="minorHAnsi" w:hAnsi="Century Gothic"/>
                <w:sz w:val="22"/>
                <w:szCs w:val="22"/>
              </w:rPr>
            </w:pPr>
            <w:r w:rsidRPr="00270B22">
              <w:rPr>
                <w:rFonts w:ascii="Century Gothic" w:eastAsia="Times New Roman" w:hAnsi="Century Gothic"/>
                <w:sz w:val="22"/>
                <w:szCs w:val="22"/>
              </w:rPr>
              <w:t>Outreach work developed and available in local venues and schools</w:t>
            </w:r>
          </w:p>
          <w:p w14:paraId="6F551CE1" w14:textId="77777777" w:rsidR="00BA3F36" w:rsidRPr="00270B22" w:rsidRDefault="00BA3F36" w:rsidP="00BA3F36">
            <w:pPr>
              <w:pStyle w:val="ListParagraph"/>
              <w:numPr>
                <w:ilvl w:val="1"/>
                <w:numId w:val="28"/>
              </w:numPr>
              <w:spacing w:after="200" w:line="276" w:lineRule="auto"/>
              <w:rPr>
                <w:rFonts w:ascii="Century Gothic" w:eastAsiaTheme="minorHAnsi" w:hAnsi="Century Gothic"/>
                <w:sz w:val="22"/>
                <w:szCs w:val="22"/>
              </w:rPr>
            </w:pPr>
            <w:r w:rsidRPr="00270B22">
              <w:rPr>
                <w:rFonts w:ascii="Century Gothic" w:eastAsia="Times New Roman" w:hAnsi="Century Gothic"/>
                <w:sz w:val="22"/>
                <w:szCs w:val="22"/>
              </w:rPr>
              <w:t>Attend the Over 65’s Social Supermarket to provide advice and signposting</w:t>
            </w:r>
          </w:p>
          <w:p w14:paraId="2F41E9A3" w14:textId="77777777" w:rsidR="00BA3F36" w:rsidRPr="00270B22" w:rsidRDefault="00BA3F36" w:rsidP="00BA3F36">
            <w:pPr>
              <w:pStyle w:val="ListParagraph"/>
              <w:numPr>
                <w:ilvl w:val="1"/>
                <w:numId w:val="28"/>
              </w:numPr>
              <w:spacing w:after="200" w:line="276" w:lineRule="auto"/>
              <w:rPr>
                <w:rFonts w:ascii="Century Gothic" w:eastAsiaTheme="minorHAnsi" w:hAnsi="Century Gothic"/>
                <w:sz w:val="22"/>
                <w:szCs w:val="22"/>
              </w:rPr>
            </w:pPr>
            <w:r w:rsidRPr="00270B22">
              <w:rPr>
                <w:rFonts w:ascii="Century Gothic" w:eastAsia="Times New Roman" w:hAnsi="Century Gothic"/>
                <w:sz w:val="22"/>
                <w:szCs w:val="22"/>
              </w:rPr>
              <w:t>Supported initiatives, events and community groups</w:t>
            </w:r>
          </w:p>
          <w:p w14:paraId="0EACDC79" w14:textId="77777777" w:rsidR="00BA3F36" w:rsidRPr="00270B22" w:rsidRDefault="00BA3F36" w:rsidP="00BA3F36">
            <w:pPr>
              <w:pStyle w:val="ListParagraph"/>
              <w:numPr>
                <w:ilvl w:val="1"/>
                <w:numId w:val="28"/>
              </w:numPr>
              <w:spacing w:after="200" w:line="276" w:lineRule="auto"/>
              <w:rPr>
                <w:rFonts w:ascii="Century Gothic" w:eastAsiaTheme="minorHAnsi" w:hAnsi="Century Gothic"/>
                <w:sz w:val="22"/>
                <w:szCs w:val="22"/>
              </w:rPr>
            </w:pPr>
            <w:r w:rsidRPr="00270B22">
              <w:rPr>
                <w:rFonts w:ascii="Century Gothic" w:eastAsia="Times New Roman" w:hAnsi="Century Gothic"/>
                <w:sz w:val="22"/>
                <w:szCs w:val="22"/>
              </w:rPr>
              <w:t>FSM Campaign undertaken as part of Levelling Up work</w:t>
            </w:r>
          </w:p>
          <w:p w14:paraId="1892C1A9" w14:textId="77777777" w:rsidR="00BA3F36" w:rsidRPr="00270B22" w:rsidRDefault="00BA3F36" w:rsidP="00BA3F36">
            <w:pPr>
              <w:pStyle w:val="ListParagraph"/>
              <w:numPr>
                <w:ilvl w:val="1"/>
                <w:numId w:val="28"/>
              </w:numPr>
              <w:spacing w:after="200" w:line="276" w:lineRule="auto"/>
              <w:rPr>
                <w:rFonts w:ascii="Century Gothic" w:eastAsiaTheme="minorHAnsi" w:hAnsi="Century Gothic"/>
                <w:sz w:val="22"/>
                <w:szCs w:val="22"/>
              </w:rPr>
            </w:pPr>
            <w:r w:rsidRPr="00270B22">
              <w:rPr>
                <w:rFonts w:ascii="Century Gothic" w:eastAsia="Times New Roman" w:hAnsi="Century Gothic"/>
                <w:sz w:val="22"/>
                <w:szCs w:val="22"/>
              </w:rPr>
              <w:t>Cost of Living evet undertaken as part of Levelling Up work</w:t>
            </w:r>
          </w:p>
          <w:p w14:paraId="511C309B" w14:textId="77777777" w:rsidR="00BA3F36" w:rsidRDefault="00BA3F36" w:rsidP="00BA3F36">
            <w:p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b/>
                <w:bCs/>
                <w:sz w:val="22"/>
                <w:szCs w:val="22"/>
              </w:rPr>
              <w:t>Emergency Food Provision</w:t>
            </w:r>
          </w:p>
          <w:p w14:paraId="41819DB3" w14:textId="77777777" w:rsidR="00BA3F36" w:rsidRDefault="00BA3F36" w:rsidP="00BA3F36">
            <w:pPr>
              <w:spacing w:before="0" w:after="160" w:line="259" w:lineRule="auto"/>
              <w:contextualSpacing/>
              <w:rPr>
                <w:rFonts w:ascii="Century Gothic" w:eastAsiaTheme="minorHAnsi" w:hAnsi="Century Gothic"/>
                <w:sz w:val="22"/>
                <w:szCs w:val="22"/>
              </w:rPr>
            </w:pPr>
          </w:p>
          <w:p w14:paraId="248BAB61" w14:textId="77777777" w:rsidR="00BA3F36" w:rsidRPr="00777BFF" w:rsidRDefault="00BA3F36" w:rsidP="00BA3F36">
            <w:pPr>
              <w:spacing w:before="0" w:after="160" w:line="259" w:lineRule="auto"/>
              <w:rPr>
                <w:rFonts w:ascii="Century Gothic" w:eastAsiaTheme="minorHAnsi" w:hAnsi="Century Gothic"/>
                <w:sz w:val="22"/>
                <w:szCs w:val="22"/>
              </w:rPr>
            </w:pPr>
            <w:r w:rsidRPr="00777BFF">
              <w:rPr>
                <w:rFonts w:ascii="Century Gothic" w:eastAsiaTheme="minorHAnsi" w:hAnsi="Century Gothic"/>
                <w:sz w:val="22"/>
                <w:szCs w:val="22"/>
              </w:rPr>
              <w:t xml:space="preserve">From April 2024 North Warwickshire Borough Council (NWBC) commissioned and funded through the UKSPF, ‘We Care UK’ to supply and deliver Emergency Food provision to residents facing financial hardship across the borough. </w:t>
            </w:r>
          </w:p>
          <w:p w14:paraId="1D3A696E" w14:textId="77777777" w:rsidR="00BA3F36" w:rsidRPr="00777BFF" w:rsidRDefault="00BA3F36" w:rsidP="00BA3F36">
            <w:pPr>
              <w:spacing w:before="0" w:after="160" w:line="259" w:lineRule="auto"/>
              <w:rPr>
                <w:rFonts w:ascii="Century Gothic" w:eastAsiaTheme="minorHAnsi" w:hAnsi="Century Gothic"/>
                <w:sz w:val="22"/>
                <w:szCs w:val="22"/>
              </w:rPr>
            </w:pPr>
            <w:r w:rsidRPr="00777BFF">
              <w:rPr>
                <w:rFonts w:ascii="Century Gothic" w:eastAsiaTheme="minorHAnsi" w:hAnsi="Century Gothic"/>
                <w:sz w:val="22"/>
                <w:szCs w:val="22"/>
              </w:rPr>
              <w:t>The relationship with We Care UK is based on a 3-year period, with the first 12 months being a funded period and the expectation that the following 2 years they will become a fully sustainable service.</w:t>
            </w:r>
          </w:p>
          <w:p w14:paraId="64EB557C" w14:textId="77777777" w:rsidR="00BA3F36" w:rsidRPr="00777BFF" w:rsidRDefault="00BA3F36" w:rsidP="00BA3F36">
            <w:pPr>
              <w:spacing w:before="0" w:after="160" w:line="259" w:lineRule="auto"/>
              <w:rPr>
                <w:rFonts w:ascii="Century Gothic" w:eastAsiaTheme="minorHAnsi" w:hAnsi="Century Gothic"/>
                <w:sz w:val="22"/>
                <w:szCs w:val="22"/>
              </w:rPr>
            </w:pPr>
            <w:r w:rsidRPr="00777BFF">
              <w:rPr>
                <w:rFonts w:ascii="Century Gothic" w:eastAsiaTheme="minorHAnsi" w:hAnsi="Century Gothic"/>
                <w:sz w:val="22"/>
                <w:szCs w:val="22"/>
              </w:rPr>
              <w:t xml:space="preserve">We Care UK offer a responsive, seven day per week service, providing well balanced nutritional food for a minimum of three days. This helps support local people and families through an immediate food crisis. Referrals to We Care UK are made by approved agencies and organisations who may be helping to support local people in other ways. Once the simple online referral is made, the resident is contacted within a couple of hours to arrange for the food to be delivered the same day! We Care UK also offer doorstep budgeting sessions from their trained advisers and signposting to our other local partners for support. </w:t>
            </w:r>
          </w:p>
          <w:p w14:paraId="333B5C8D" w14:textId="77777777" w:rsidR="00BA3F36" w:rsidRPr="00B41DFB" w:rsidRDefault="00BA3F36" w:rsidP="00BA3F36">
            <w:pPr>
              <w:spacing w:before="0" w:after="160" w:line="259" w:lineRule="auto"/>
              <w:rPr>
                <w:rFonts w:ascii="Century Gothic" w:eastAsiaTheme="minorHAnsi" w:hAnsi="Century Gothic"/>
                <w:b/>
                <w:bCs/>
                <w:sz w:val="22"/>
                <w:szCs w:val="22"/>
              </w:rPr>
            </w:pPr>
            <w:r w:rsidRPr="00B41DFB">
              <w:rPr>
                <w:rFonts w:ascii="Century Gothic" w:eastAsiaTheme="minorHAnsi" w:hAnsi="Century Gothic"/>
                <w:b/>
                <w:bCs/>
                <w:sz w:val="22"/>
                <w:szCs w:val="22"/>
              </w:rPr>
              <w:t>April 24 to Feb 25</w:t>
            </w:r>
          </w:p>
          <w:p w14:paraId="075A5349" w14:textId="77777777" w:rsidR="00BA3F36" w:rsidRPr="00B41DFB" w:rsidRDefault="00BA3F36" w:rsidP="00BA3F36">
            <w:pPr>
              <w:spacing w:before="0" w:after="160" w:line="259" w:lineRule="auto"/>
              <w:rPr>
                <w:rFonts w:ascii="Century Gothic" w:eastAsiaTheme="minorHAnsi" w:hAnsi="Century Gothic"/>
                <w:sz w:val="22"/>
                <w:szCs w:val="22"/>
              </w:rPr>
            </w:pPr>
            <w:r w:rsidRPr="00B41DFB">
              <w:rPr>
                <w:rFonts w:ascii="Century Gothic" w:eastAsiaTheme="minorHAnsi" w:hAnsi="Century Gothic"/>
                <w:sz w:val="22"/>
                <w:szCs w:val="22"/>
              </w:rPr>
              <w:t>We Care UK provided:</w:t>
            </w:r>
          </w:p>
          <w:p w14:paraId="2F39C4A1" w14:textId="77777777" w:rsidR="00BA3F36" w:rsidRPr="00B41DFB"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 xml:space="preserve">424 </w:t>
            </w:r>
            <w:r w:rsidRPr="00B41DFB">
              <w:rPr>
                <w:rFonts w:ascii="Century Gothic" w:eastAsiaTheme="minorHAnsi" w:hAnsi="Century Gothic"/>
                <w:sz w:val="22"/>
                <w:szCs w:val="22"/>
              </w:rPr>
              <w:t>households provided with an Emergency Food Parcels</w:t>
            </w:r>
          </w:p>
          <w:p w14:paraId="5639154D" w14:textId="77777777" w:rsidR="00BA3F36" w:rsidRPr="00B41DFB" w:rsidRDefault="00BA3F36" w:rsidP="00BA3F36">
            <w:pPr>
              <w:pStyle w:val="ListParagraph"/>
              <w:numPr>
                <w:ilvl w:val="1"/>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244</w:t>
            </w:r>
            <w:r w:rsidRPr="00B41DFB">
              <w:rPr>
                <w:rFonts w:ascii="Century Gothic" w:eastAsiaTheme="minorHAnsi" w:hAnsi="Century Gothic"/>
                <w:sz w:val="22"/>
                <w:szCs w:val="22"/>
              </w:rPr>
              <w:t xml:space="preserve"> households with children</w:t>
            </w:r>
          </w:p>
          <w:p w14:paraId="66F30961" w14:textId="77777777" w:rsidR="00BA3F36" w:rsidRPr="00B41DFB" w:rsidRDefault="00BA3F36" w:rsidP="00BA3F36">
            <w:pPr>
              <w:pStyle w:val="ListParagraph"/>
              <w:numPr>
                <w:ilvl w:val="1"/>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85</w:t>
            </w:r>
            <w:r w:rsidRPr="00B41DFB">
              <w:rPr>
                <w:rFonts w:ascii="Century Gothic" w:eastAsiaTheme="minorHAnsi" w:hAnsi="Century Gothic"/>
                <w:sz w:val="22"/>
                <w:szCs w:val="22"/>
              </w:rPr>
              <w:t xml:space="preserve"> single occupants</w:t>
            </w:r>
          </w:p>
          <w:p w14:paraId="14BBC959" w14:textId="77777777" w:rsidR="00BA3F36" w:rsidRPr="00B41DFB" w:rsidRDefault="00BA3F36" w:rsidP="00BA3F36">
            <w:pPr>
              <w:pStyle w:val="ListParagraph"/>
              <w:numPr>
                <w:ilvl w:val="1"/>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50</w:t>
            </w:r>
            <w:r w:rsidRPr="00B41DFB">
              <w:rPr>
                <w:rFonts w:ascii="Century Gothic" w:eastAsiaTheme="minorHAnsi" w:hAnsi="Century Gothic"/>
                <w:sz w:val="22"/>
                <w:szCs w:val="22"/>
              </w:rPr>
              <w:t xml:space="preserve"> pensioner households</w:t>
            </w:r>
          </w:p>
          <w:p w14:paraId="03281F85" w14:textId="77777777" w:rsidR="00BA3F36" w:rsidRPr="00B41DFB" w:rsidRDefault="00BA3F36" w:rsidP="00BA3F36">
            <w:pPr>
              <w:pStyle w:val="ListParagraph"/>
              <w:numPr>
                <w:ilvl w:val="1"/>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53</w:t>
            </w:r>
            <w:r w:rsidRPr="00B41DFB">
              <w:rPr>
                <w:rFonts w:ascii="Century Gothic" w:eastAsiaTheme="minorHAnsi" w:hAnsi="Century Gothic"/>
                <w:sz w:val="22"/>
                <w:szCs w:val="22"/>
              </w:rPr>
              <w:t xml:space="preserve"> disabled households</w:t>
            </w:r>
          </w:p>
          <w:p w14:paraId="354DF008" w14:textId="77777777" w:rsidR="00BA3F36" w:rsidRPr="00B41DFB"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sz w:val="22"/>
                <w:szCs w:val="22"/>
              </w:rPr>
              <w:t>We Care UK also offer budgeting sessions on the doorstep and follow ups. They supported:</w:t>
            </w:r>
          </w:p>
          <w:p w14:paraId="09FE3E06" w14:textId="77777777" w:rsidR="00BA3F36" w:rsidRPr="00B41DFB" w:rsidRDefault="00BA3F36" w:rsidP="00BA3F36">
            <w:pPr>
              <w:pStyle w:val="ListParagraph"/>
              <w:numPr>
                <w:ilvl w:val="1"/>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71</w:t>
            </w:r>
            <w:r w:rsidRPr="00B41DFB">
              <w:rPr>
                <w:rFonts w:ascii="Century Gothic" w:eastAsiaTheme="minorHAnsi" w:hAnsi="Century Gothic"/>
                <w:sz w:val="22"/>
                <w:szCs w:val="22"/>
              </w:rPr>
              <w:t xml:space="preserve"> households with budgeting support</w:t>
            </w:r>
          </w:p>
          <w:p w14:paraId="799E31DC" w14:textId="77777777" w:rsidR="00BA3F36" w:rsidRPr="00B41DFB" w:rsidRDefault="00BA3F36" w:rsidP="00BA3F36">
            <w:pPr>
              <w:spacing w:before="0" w:after="160" w:line="259" w:lineRule="auto"/>
              <w:rPr>
                <w:rFonts w:ascii="Century Gothic" w:eastAsiaTheme="minorHAnsi" w:hAnsi="Century Gothic"/>
                <w:b/>
                <w:bCs/>
                <w:sz w:val="22"/>
                <w:szCs w:val="22"/>
              </w:rPr>
            </w:pPr>
            <w:r w:rsidRPr="00B41DFB">
              <w:rPr>
                <w:rFonts w:ascii="Century Gothic" w:eastAsiaTheme="minorHAnsi" w:hAnsi="Century Gothic"/>
                <w:b/>
                <w:bCs/>
                <w:sz w:val="22"/>
                <w:szCs w:val="22"/>
              </w:rPr>
              <w:t>Christmas Support – We Care Uk</w:t>
            </w:r>
          </w:p>
          <w:p w14:paraId="44EBC247" w14:textId="77777777" w:rsidR="00BA3F36" w:rsidRPr="00B41DFB" w:rsidRDefault="00BA3F36" w:rsidP="00BA3F36">
            <w:pPr>
              <w:spacing w:before="0" w:after="160" w:line="259" w:lineRule="auto"/>
              <w:rPr>
                <w:rFonts w:ascii="Century Gothic" w:eastAsiaTheme="minorHAnsi" w:hAnsi="Century Gothic"/>
                <w:sz w:val="22"/>
                <w:szCs w:val="22"/>
              </w:rPr>
            </w:pPr>
            <w:r w:rsidRPr="00B41DFB">
              <w:rPr>
                <w:rFonts w:ascii="Century Gothic" w:eastAsiaTheme="minorHAnsi" w:hAnsi="Century Gothic"/>
                <w:sz w:val="22"/>
                <w:szCs w:val="22"/>
              </w:rPr>
              <w:t>We Care UK also provided an opportunity for NWBC and partners, to support families with Christmas hampers and children with age-appropriate toys.  The support provided:</w:t>
            </w:r>
          </w:p>
          <w:p w14:paraId="2388F34A" w14:textId="77777777" w:rsidR="00BA3F36" w:rsidRPr="00B41DFB"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92</w:t>
            </w:r>
            <w:r w:rsidRPr="00B41DFB">
              <w:rPr>
                <w:rFonts w:ascii="Century Gothic" w:eastAsiaTheme="minorHAnsi" w:hAnsi="Century Gothic"/>
                <w:sz w:val="22"/>
                <w:szCs w:val="22"/>
              </w:rPr>
              <w:t xml:space="preserve"> Christmas hampers provide to households</w:t>
            </w:r>
          </w:p>
          <w:p w14:paraId="57EA1B06" w14:textId="77777777" w:rsidR="00BA3F36" w:rsidRPr="00B41DFB"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41DFB">
              <w:rPr>
                <w:rFonts w:ascii="Century Gothic" w:eastAsiaTheme="minorHAnsi" w:hAnsi="Century Gothic"/>
                <w:b/>
                <w:bCs/>
                <w:sz w:val="22"/>
                <w:szCs w:val="22"/>
              </w:rPr>
              <w:t xml:space="preserve">233 </w:t>
            </w:r>
            <w:r w:rsidRPr="00B41DFB">
              <w:rPr>
                <w:rFonts w:ascii="Century Gothic" w:eastAsiaTheme="minorHAnsi" w:hAnsi="Century Gothic"/>
                <w:sz w:val="22"/>
                <w:szCs w:val="22"/>
              </w:rPr>
              <w:t>Children received and age-appropriate toy / gift</w:t>
            </w:r>
          </w:p>
          <w:p w14:paraId="4B1B9769" w14:textId="77777777" w:rsidR="00BA3F36" w:rsidRDefault="00BA3F36" w:rsidP="00BA3F36">
            <w:pPr>
              <w:spacing w:before="0" w:after="160" w:line="259" w:lineRule="auto"/>
              <w:rPr>
                <w:rFonts w:ascii="Century Gothic" w:eastAsiaTheme="minorHAnsi" w:hAnsi="Century Gothic"/>
                <w:sz w:val="22"/>
                <w:szCs w:val="22"/>
              </w:rPr>
            </w:pPr>
            <w:r w:rsidRPr="00B41DFB">
              <w:rPr>
                <w:rFonts w:ascii="Century Gothic" w:eastAsiaTheme="minorHAnsi" w:hAnsi="Century Gothic"/>
                <w:sz w:val="22"/>
                <w:szCs w:val="22"/>
              </w:rPr>
              <w:t xml:space="preserve">We are looking forward to continuing the great work with We Care UK to support our </w:t>
            </w:r>
            <w:proofErr w:type="gramStart"/>
            <w:r w:rsidRPr="00B41DFB">
              <w:rPr>
                <w:rFonts w:ascii="Century Gothic" w:eastAsiaTheme="minorHAnsi" w:hAnsi="Century Gothic"/>
                <w:sz w:val="22"/>
                <w:szCs w:val="22"/>
              </w:rPr>
              <w:t>local residents</w:t>
            </w:r>
            <w:proofErr w:type="gramEnd"/>
            <w:r w:rsidRPr="00B41DFB">
              <w:rPr>
                <w:rFonts w:ascii="Century Gothic" w:eastAsiaTheme="minorHAnsi" w:hAnsi="Century Gothic"/>
                <w:sz w:val="22"/>
                <w:szCs w:val="22"/>
              </w:rPr>
              <w:t xml:space="preserve"> facing financial challenges and food insecurity. </w:t>
            </w:r>
          </w:p>
          <w:p w14:paraId="7C8C7600" w14:textId="77777777" w:rsidR="00BA3F36" w:rsidRDefault="00BA3F36" w:rsidP="00BA3F36">
            <w:pPr>
              <w:spacing w:before="0" w:after="160" w:line="259" w:lineRule="auto"/>
              <w:rPr>
                <w:rFonts w:ascii="Century Gothic" w:eastAsiaTheme="minorHAnsi" w:hAnsi="Century Gothic"/>
                <w:b/>
                <w:bCs/>
                <w:sz w:val="22"/>
                <w:szCs w:val="22"/>
              </w:rPr>
            </w:pPr>
            <w:r w:rsidRPr="002E1650">
              <w:rPr>
                <w:rFonts w:ascii="Century Gothic" w:eastAsiaTheme="minorHAnsi" w:hAnsi="Century Gothic"/>
                <w:b/>
                <w:bCs/>
                <w:sz w:val="22"/>
                <w:szCs w:val="22"/>
              </w:rPr>
              <w:t xml:space="preserve">Christmas Support </w:t>
            </w:r>
            <w:r>
              <w:rPr>
                <w:rFonts w:ascii="Century Gothic" w:eastAsiaTheme="minorHAnsi" w:hAnsi="Century Gothic"/>
                <w:b/>
                <w:bCs/>
                <w:sz w:val="22"/>
                <w:szCs w:val="22"/>
              </w:rPr>
              <w:t>–</w:t>
            </w:r>
            <w:r w:rsidRPr="002E1650">
              <w:rPr>
                <w:rFonts w:ascii="Century Gothic" w:eastAsiaTheme="minorHAnsi" w:hAnsi="Century Gothic"/>
                <w:b/>
                <w:bCs/>
                <w:sz w:val="22"/>
                <w:szCs w:val="22"/>
              </w:rPr>
              <w:t xml:space="preserve"> Edib</w:t>
            </w:r>
            <w:r>
              <w:rPr>
                <w:rFonts w:ascii="Century Gothic" w:eastAsiaTheme="minorHAnsi" w:hAnsi="Century Gothic"/>
                <w:b/>
                <w:bCs/>
                <w:sz w:val="22"/>
                <w:szCs w:val="22"/>
              </w:rPr>
              <w:t>l</w:t>
            </w:r>
            <w:r w:rsidRPr="002E1650">
              <w:rPr>
                <w:rFonts w:ascii="Century Gothic" w:eastAsiaTheme="minorHAnsi" w:hAnsi="Century Gothic"/>
                <w:b/>
                <w:bCs/>
                <w:sz w:val="22"/>
                <w:szCs w:val="22"/>
              </w:rPr>
              <w:t>elinks</w:t>
            </w:r>
          </w:p>
          <w:p w14:paraId="3397DC8E"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Ediblelinks allocated NWBC 15 families to refer for Christmas Hampers in Dec 24:</w:t>
            </w:r>
          </w:p>
          <w:p w14:paraId="63F5057B" w14:textId="77777777" w:rsidR="00BA3F36" w:rsidRPr="00783552"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783552">
              <w:rPr>
                <w:rFonts w:ascii="Century Gothic" w:eastAsiaTheme="minorHAnsi" w:hAnsi="Century Gothic"/>
                <w:b/>
                <w:bCs/>
                <w:sz w:val="22"/>
                <w:szCs w:val="22"/>
              </w:rPr>
              <w:t xml:space="preserve">6 </w:t>
            </w:r>
            <w:r w:rsidRPr="00783552">
              <w:rPr>
                <w:rFonts w:ascii="Century Gothic" w:eastAsiaTheme="minorHAnsi" w:hAnsi="Century Gothic"/>
                <w:sz w:val="22"/>
                <w:szCs w:val="22"/>
              </w:rPr>
              <w:t>were identified NWBC teams</w:t>
            </w:r>
          </w:p>
          <w:p w14:paraId="49E02DFA" w14:textId="77777777" w:rsidR="00BA3F36" w:rsidRPr="00783552"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783552">
              <w:rPr>
                <w:rFonts w:ascii="Century Gothic" w:eastAsiaTheme="minorHAnsi" w:hAnsi="Century Gothic"/>
                <w:b/>
                <w:bCs/>
                <w:sz w:val="22"/>
                <w:szCs w:val="22"/>
              </w:rPr>
              <w:t>8</w:t>
            </w:r>
            <w:r w:rsidRPr="00783552">
              <w:rPr>
                <w:rFonts w:ascii="Century Gothic" w:eastAsiaTheme="minorHAnsi" w:hAnsi="Century Gothic"/>
                <w:sz w:val="22"/>
                <w:szCs w:val="22"/>
              </w:rPr>
              <w:t xml:space="preserve"> were identified by Racemeadow</w:t>
            </w:r>
          </w:p>
          <w:p w14:paraId="3850B80C"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783552">
              <w:rPr>
                <w:rFonts w:ascii="Century Gothic" w:eastAsiaTheme="minorHAnsi" w:hAnsi="Century Gothic"/>
                <w:b/>
                <w:bCs/>
                <w:sz w:val="22"/>
                <w:szCs w:val="22"/>
              </w:rPr>
              <w:t>1</w:t>
            </w:r>
            <w:r w:rsidRPr="00783552">
              <w:rPr>
                <w:rFonts w:ascii="Century Gothic" w:eastAsiaTheme="minorHAnsi" w:hAnsi="Century Gothic"/>
                <w:sz w:val="22"/>
                <w:szCs w:val="22"/>
              </w:rPr>
              <w:t xml:space="preserve"> PCSO</w:t>
            </w:r>
          </w:p>
          <w:p w14:paraId="0BB1713D" w14:textId="77777777" w:rsidR="00BA3F36" w:rsidRPr="003B12B0"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A76E1E">
              <w:rPr>
                <w:rFonts w:ascii="Century Gothic" w:eastAsiaTheme="minorHAnsi" w:hAnsi="Century Gothic"/>
                <w:sz w:val="22"/>
                <w:szCs w:val="22"/>
              </w:rPr>
              <w:t>*A We Care UK case study highlighting their work is attached below:</w:t>
            </w:r>
            <w:r>
              <w:t xml:space="preserve"> </w:t>
            </w:r>
            <w:r>
              <w:object w:dxaOrig="1531" w:dyaOrig="992" w14:anchorId="568D3603">
                <v:shape id="_x0000_i1026" type="#_x0000_t75" style="width:65.2pt;height:42pt" o:ole="">
                  <v:imagedata r:id="rId22" o:title=""/>
                </v:shape>
                <o:OLEObject Type="Embed" ProgID="FoxitPhantomPDF.Document" ShapeID="_x0000_i1026" DrawAspect="Icon" ObjectID="_1803379167" r:id="rId23"/>
              </w:object>
            </w:r>
          </w:p>
          <w:p w14:paraId="3151F293" w14:textId="77777777" w:rsidR="00BA3F36" w:rsidRDefault="00BA3F36" w:rsidP="00BA3F36">
            <w:pPr>
              <w:spacing w:before="0" w:after="160" w:line="259" w:lineRule="auto"/>
              <w:rPr>
                <w:rFonts w:ascii="Century Gothic" w:hAnsi="Century Gothic"/>
                <w:b/>
                <w:bCs/>
                <w:sz w:val="22"/>
                <w:szCs w:val="22"/>
              </w:rPr>
            </w:pPr>
            <w:r w:rsidRPr="00AE46CE">
              <w:rPr>
                <w:rFonts w:ascii="Century Gothic" w:hAnsi="Century Gothic"/>
                <w:b/>
                <w:bCs/>
                <w:sz w:val="22"/>
                <w:szCs w:val="22"/>
              </w:rPr>
              <w:t xml:space="preserve">Emergency Food Parcels </w:t>
            </w:r>
            <w:r>
              <w:rPr>
                <w:rFonts w:ascii="Century Gothic" w:hAnsi="Century Gothic"/>
                <w:b/>
                <w:bCs/>
                <w:sz w:val="22"/>
                <w:szCs w:val="22"/>
              </w:rPr>
              <w:t xml:space="preserve">(EFP) </w:t>
            </w:r>
            <w:r w:rsidRPr="00AE46CE">
              <w:rPr>
                <w:rFonts w:ascii="Century Gothic" w:hAnsi="Century Gothic"/>
                <w:b/>
                <w:bCs/>
                <w:sz w:val="22"/>
                <w:szCs w:val="22"/>
              </w:rPr>
              <w:t>– by ‘Ward’</w:t>
            </w:r>
          </w:p>
          <w:p w14:paraId="2FD3BAD5" w14:textId="77777777" w:rsidR="00BA3F36" w:rsidRPr="00AE46CE" w:rsidRDefault="00BA3F36" w:rsidP="00BA3F36">
            <w:pPr>
              <w:pStyle w:val="ListParagraph"/>
              <w:numPr>
                <w:ilvl w:val="0"/>
                <w:numId w:val="27"/>
              </w:numPr>
              <w:spacing w:before="0" w:after="160" w:line="259" w:lineRule="auto"/>
              <w:rPr>
                <w:rFonts w:ascii="Century Gothic" w:hAnsi="Century Gothic"/>
                <w:b/>
                <w:bCs/>
                <w:sz w:val="22"/>
                <w:szCs w:val="22"/>
              </w:rPr>
            </w:pPr>
            <w:r>
              <w:rPr>
                <w:rFonts w:ascii="Century Gothic" w:hAnsi="Century Gothic"/>
                <w:sz w:val="22"/>
                <w:szCs w:val="22"/>
              </w:rPr>
              <w:t>Embedded is the spread of EFP by ward. This does not include homeless or No Fixed Abode cases.</w:t>
            </w:r>
          </w:p>
          <w:p w14:paraId="68B35784" w14:textId="4C68B1B6" w:rsidR="00BA3F36" w:rsidRDefault="00E71CA1" w:rsidP="00BA3F36">
            <w:pPr>
              <w:spacing w:before="0" w:after="160" w:line="259" w:lineRule="auto"/>
            </w:pPr>
            <w:r>
              <w:object w:dxaOrig="1530" w:dyaOrig="980" w14:anchorId="025DF86C">
                <v:shape id="_x0000_i1027" type="#_x0000_t75" style="width:66.8pt;height:42.75pt" o:ole="">
                  <v:imagedata r:id="rId24" o:title=""/>
                </v:shape>
                <o:OLEObject Type="Embed" ProgID="Package" ShapeID="_x0000_i1027" DrawAspect="Icon" ObjectID="_1803379168" r:id="rId25"/>
              </w:object>
            </w:r>
          </w:p>
          <w:p w14:paraId="0D48C7F8" w14:textId="77777777" w:rsidR="00BA3F36" w:rsidRDefault="00BA3F36" w:rsidP="00BA3F36">
            <w:pPr>
              <w:spacing w:before="0" w:after="160" w:line="259" w:lineRule="auto"/>
            </w:pPr>
          </w:p>
          <w:p w14:paraId="43315080" w14:textId="77777777" w:rsidR="00BA3F36" w:rsidRDefault="00BA3F36" w:rsidP="00BA3F36">
            <w:pPr>
              <w:spacing w:before="0" w:after="160" w:line="259" w:lineRule="auto"/>
              <w:rPr>
                <w:rFonts w:ascii="Century Gothic" w:hAnsi="Century Gothic"/>
                <w:b/>
                <w:bCs/>
                <w:sz w:val="22"/>
                <w:szCs w:val="22"/>
                <w:u w:val="single"/>
              </w:rPr>
            </w:pPr>
            <w:r w:rsidRPr="00566D5C">
              <w:rPr>
                <w:rFonts w:ascii="Century Gothic" w:hAnsi="Century Gothic"/>
                <w:b/>
                <w:bCs/>
                <w:sz w:val="22"/>
                <w:szCs w:val="22"/>
                <w:u w:val="single"/>
              </w:rPr>
              <w:t xml:space="preserve">Emergency Food Data </w:t>
            </w:r>
            <w:r>
              <w:rPr>
                <w:rFonts w:ascii="Century Gothic" w:hAnsi="Century Gothic"/>
                <w:b/>
                <w:bCs/>
                <w:sz w:val="22"/>
                <w:szCs w:val="22"/>
                <w:u w:val="single"/>
              </w:rPr>
              <w:t>–</w:t>
            </w:r>
            <w:r w:rsidRPr="00566D5C">
              <w:rPr>
                <w:rFonts w:ascii="Century Gothic" w:hAnsi="Century Gothic"/>
                <w:b/>
                <w:bCs/>
                <w:sz w:val="22"/>
                <w:szCs w:val="22"/>
                <w:u w:val="single"/>
              </w:rPr>
              <w:t xml:space="preserve"> Graphs</w:t>
            </w:r>
          </w:p>
          <w:p w14:paraId="55EA0767" w14:textId="2488B876" w:rsidR="00BA3F36" w:rsidRDefault="0041508E" w:rsidP="00BA3F36">
            <w:pPr>
              <w:spacing w:before="0" w:after="160" w:line="259" w:lineRule="auto"/>
              <w:rPr>
                <w:rFonts w:ascii="Century Gothic" w:hAnsi="Century Gothic"/>
                <w:b/>
                <w:bCs/>
                <w:sz w:val="22"/>
                <w:szCs w:val="22"/>
                <w:u w:val="single"/>
              </w:rPr>
            </w:pPr>
            <w:r>
              <w:rPr>
                <w:noProof/>
              </w:rPr>
              <w:drawing>
                <wp:inline distT="0" distB="0" distL="0" distR="0" wp14:anchorId="471647FC" wp14:editId="79FB9CCD">
                  <wp:extent cx="3703320" cy="2976880"/>
                  <wp:effectExtent l="0" t="0" r="11430" b="13970"/>
                  <wp:docPr id="212846662" name="Chart 1">
                    <a:extLst xmlns:a="http://schemas.openxmlformats.org/drawingml/2006/main">
                      <a:ext uri="{FF2B5EF4-FFF2-40B4-BE49-F238E27FC236}">
                        <a16:creationId xmlns:a16="http://schemas.microsoft.com/office/drawing/2014/main" id="{6091C2F1-7B3E-AC30-6B04-39C67F077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C1955EB" w14:textId="6301E40C" w:rsidR="0041508E" w:rsidRDefault="0041508E" w:rsidP="00BA3F36">
            <w:pPr>
              <w:spacing w:before="0" w:after="160" w:line="259" w:lineRule="auto"/>
              <w:rPr>
                <w:rFonts w:ascii="Century Gothic" w:hAnsi="Century Gothic"/>
                <w:b/>
                <w:bCs/>
                <w:sz w:val="22"/>
                <w:szCs w:val="22"/>
                <w:u w:val="single"/>
              </w:rPr>
            </w:pPr>
          </w:p>
          <w:p w14:paraId="5A968BBB" w14:textId="77777777" w:rsidR="0041508E" w:rsidRPr="00566D5C" w:rsidRDefault="0041508E" w:rsidP="00BA3F36">
            <w:pPr>
              <w:spacing w:before="0" w:after="160" w:line="259" w:lineRule="auto"/>
              <w:rPr>
                <w:rFonts w:ascii="Century Gothic" w:hAnsi="Century Gothic"/>
                <w:b/>
                <w:bCs/>
                <w:sz w:val="22"/>
                <w:szCs w:val="22"/>
                <w:u w:val="single"/>
              </w:rPr>
            </w:pPr>
          </w:p>
          <w:p w14:paraId="0E2AF082" w14:textId="01059742" w:rsidR="00BA3F36" w:rsidRDefault="0041508E" w:rsidP="00BA3F36">
            <w:pPr>
              <w:spacing w:before="0" w:after="160" w:line="259" w:lineRule="auto"/>
              <w:rPr>
                <w:noProof/>
              </w:rPr>
            </w:pPr>
            <w:r>
              <w:rPr>
                <w:noProof/>
              </w:rPr>
              <w:drawing>
                <wp:inline distT="0" distB="0" distL="0" distR="0" wp14:anchorId="4E8877FF" wp14:editId="22A23643">
                  <wp:extent cx="3677920" cy="2646680"/>
                  <wp:effectExtent l="0" t="0" r="17780" b="1270"/>
                  <wp:docPr id="562011544" name="Chart 1">
                    <a:extLst xmlns:a="http://schemas.openxmlformats.org/drawingml/2006/main">
                      <a:ext uri="{FF2B5EF4-FFF2-40B4-BE49-F238E27FC236}">
                        <a16:creationId xmlns:a16="http://schemas.microsoft.com/office/drawing/2014/main" id="{2ECEAEDC-C262-96B8-D67F-81C5DA4FB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05968E5" w14:textId="77777777" w:rsidR="00BA3F36" w:rsidRPr="00F85FB0" w:rsidRDefault="00BA3F36" w:rsidP="00BA3F36">
            <w:pPr>
              <w:spacing w:before="0" w:after="160" w:line="259" w:lineRule="auto"/>
              <w:rPr>
                <w:rFonts w:ascii="Century Gothic" w:hAnsi="Century Gothic"/>
                <w:b/>
                <w:bCs/>
                <w:sz w:val="22"/>
                <w:szCs w:val="22"/>
                <w:u w:val="single"/>
              </w:rPr>
            </w:pPr>
            <w:r w:rsidRPr="00F85FB0">
              <w:rPr>
                <w:rFonts w:ascii="Century Gothic" w:hAnsi="Century Gothic"/>
                <w:b/>
                <w:bCs/>
                <w:sz w:val="22"/>
                <w:szCs w:val="22"/>
              </w:rPr>
              <w:t>We Care UK – Schools project</w:t>
            </w:r>
          </w:p>
          <w:p w14:paraId="2119DF7A" w14:textId="1C2764B0" w:rsidR="00BA3F36" w:rsidRPr="003B12B0" w:rsidRDefault="00BA3F36" w:rsidP="00BA3F36">
            <w:pPr>
              <w:spacing w:before="0" w:after="160" w:line="259" w:lineRule="auto"/>
              <w:rPr>
                <w:rFonts w:ascii="Century Gothic" w:hAnsi="Century Gothic"/>
                <w:sz w:val="22"/>
                <w:szCs w:val="22"/>
              </w:rPr>
            </w:pPr>
            <w:r w:rsidRPr="003B12B0">
              <w:rPr>
                <w:rFonts w:ascii="Century Gothic" w:hAnsi="Century Gothic"/>
                <w:sz w:val="22"/>
                <w:szCs w:val="22"/>
              </w:rPr>
              <w:t xml:space="preserve">We care UK were successful in securing some additional funding from the HSF to work in schools. Following some discussion, it was agreed that the schools would mirror those that NWBC have been working with on FSM in our Creating Opportunities area to help build better outcomes in a concentrated area. The schools included in the project are: Outwoods, St </w:t>
            </w:r>
            <w:r w:rsidR="00E71CA1" w:rsidRPr="003B12B0">
              <w:rPr>
                <w:rFonts w:ascii="Century Gothic" w:hAnsi="Century Gothic"/>
                <w:sz w:val="22"/>
                <w:szCs w:val="22"/>
              </w:rPr>
              <w:t>Benedict’s</w:t>
            </w:r>
            <w:r w:rsidRPr="003B12B0">
              <w:rPr>
                <w:rFonts w:ascii="Century Gothic" w:hAnsi="Century Gothic"/>
                <w:sz w:val="22"/>
                <w:szCs w:val="22"/>
              </w:rPr>
              <w:t xml:space="preserve">, Woodside, Nursery Hill and Arley, plus Racemeadow. </w:t>
            </w:r>
          </w:p>
          <w:p w14:paraId="789F0D54" w14:textId="14435841" w:rsidR="00BA3F36" w:rsidRPr="003B12B0" w:rsidRDefault="00BA3F36" w:rsidP="00BA3F36">
            <w:pPr>
              <w:spacing w:before="0" w:after="160" w:line="259" w:lineRule="auto"/>
              <w:rPr>
                <w:rFonts w:ascii="Century Gothic" w:hAnsi="Century Gothic"/>
                <w:sz w:val="22"/>
                <w:szCs w:val="22"/>
              </w:rPr>
            </w:pPr>
            <w:r w:rsidRPr="003B12B0">
              <w:rPr>
                <w:rFonts w:ascii="Century Gothic" w:hAnsi="Century Gothic"/>
                <w:sz w:val="22"/>
                <w:szCs w:val="22"/>
              </w:rPr>
              <w:t xml:space="preserve">Given that the HSF funding was only awarded in </w:t>
            </w:r>
            <w:r w:rsidR="00E71CA1">
              <w:rPr>
                <w:rFonts w:ascii="Century Gothic" w:hAnsi="Century Gothic"/>
                <w:sz w:val="22"/>
                <w:szCs w:val="22"/>
              </w:rPr>
              <w:t>December</w:t>
            </w:r>
            <w:r w:rsidRPr="003B12B0">
              <w:rPr>
                <w:rFonts w:ascii="Century Gothic" w:hAnsi="Century Gothic"/>
                <w:sz w:val="22"/>
                <w:szCs w:val="22"/>
              </w:rPr>
              <w:t xml:space="preserve"> for completion by end of Mar, time was very limited. Schools were slow to take up the initiative and identify a designated lead to refer families. Therefore, the offer has been widened to take referrals from our secondary schools across the area. The data so far:</w:t>
            </w:r>
          </w:p>
          <w:p w14:paraId="08CF50B2" w14:textId="77777777" w:rsidR="00BA3F36" w:rsidRPr="003B12B0" w:rsidRDefault="00BA3F36" w:rsidP="00BA3F36">
            <w:pPr>
              <w:pStyle w:val="ListParagraph"/>
              <w:numPr>
                <w:ilvl w:val="0"/>
                <w:numId w:val="27"/>
              </w:numPr>
              <w:spacing w:before="0" w:after="160" w:line="259" w:lineRule="auto"/>
              <w:rPr>
                <w:rFonts w:ascii="Century Gothic" w:hAnsi="Century Gothic"/>
                <w:b/>
                <w:bCs/>
                <w:sz w:val="22"/>
                <w:szCs w:val="22"/>
                <w:u w:val="single"/>
              </w:rPr>
            </w:pPr>
            <w:r w:rsidRPr="003B12B0">
              <w:rPr>
                <w:rFonts w:ascii="Century Gothic" w:hAnsi="Century Gothic"/>
                <w:b/>
                <w:bCs/>
                <w:sz w:val="22"/>
                <w:szCs w:val="22"/>
              </w:rPr>
              <w:t xml:space="preserve">December 2024 - February 2025 </w:t>
            </w:r>
          </w:p>
          <w:p w14:paraId="145775D6" w14:textId="77777777" w:rsidR="00BA3F36" w:rsidRPr="003B12B0" w:rsidRDefault="00BA3F36" w:rsidP="00BA3F36">
            <w:pPr>
              <w:pStyle w:val="ListParagraph"/>
              <w:numPr>
                <w:ilvl w:val="1"/>
                <w:numId w:val="27"/>
              </w:numPr>
              <w:spacing w:before="0" w:after="160" w:line="259" w:lineRule="auto"/>
              <w:rPr>
                <w:rFonts w:ascii="Century Gothic" w:hAnsi="Century Gothic"/>
                <w:b/>
                <w:bCs/>
                <w:sz w:val="22"/>
                <w:szCs w:val="22"/>
                <w:u w:val="single"/>
              </w:rPr>
            </w:pPr>
            <w:r w:rsidRPr="003B12B0">
              <w:rPr>
                <w:rFonts w:ascii="Century Gothic" w:hAnsi="Century Gothic"/>
                <w:b/>
                <w:bCs/>
                <w:sz w:val="22"/>
                <w:szCs w:val="22"/>
              </w:rPr>
              <w:t xml:space="preserve">362 </w:t>
            </w:r>
            <w:r w:rsidRPr="003B12B0">
              <w:rPr>
                <w:rFonts w:ascii="Century Gothic" w:hAnsi="Century Gothic"/>
                <w:sz w:val="22"/>
                <w:szCs w:val="22"/>
              </w:rPr>
              <w:t xml:space="preserve">Households supported with food parcels via schools </w:t>
            </w:r>
          </w:p>
          <w:p w14:paraId="7A505CEB" w14:textId="77777777" w:rsidR="00BA3F36" w:rsidRPr="003B12B0" w:rsidRDefault="00BA3F36" w:rsidP="00BA3F36">
            <w:pPr>
              <w:pStyle w:val="ListParagraph"/>
              <w:numPr>
                <w:ilvl w:val="2"/>
                <w:numId w:val="27"/>
              </w:numPr>
              <w:spacing w:before="0" w:after="160" w:line="259" w:lineRule="auto"/>
              <w:rPr>
                <w:rFonts w:ascii="Century Gothic" w:hAnsi="Century Gothic"/>
                <w:sz w:val="22"/>
                <w:szCs w:val="22"/>
              </w:rPr>
            </w:pPr>
            <w:r w:rsidRPr="003B12B0">
              <w:rPr>
                <w:rFonts w:ascii="Century Gothic" w:hAnsi="Century Gothic"/>
                <w:sz w:val="22"/>
                <w:szCs w:val="22"/>
              </w:rPr>
              <w:t>This included 644 people in total</w:t>
            </w:r>
          </w:p>
          <w:p w14:paraId="78099CD4" w14:textId="77777777" w:rsidR="00BA3F36" w:rsidRPr="003B12B0" w:rsidRDefault="00BA3F36" w:rsidP="00BA3F36">
            <w:pPr>
              <w:pStyle w:val="ListParagraph"/>
              <w:numPr>
                <w:ilvl w:val="1"/>
                <w:numId w:val="27"/>
              </w:numPr>
              <w:spacing w:before="0" w:after="160" w:line="259" w:lineRule="auto"/>
              <w:rPr>
                <w:rFonts w:ascii="Century Gothic" w:hAnsi="Century Gothic"/>
                <w:sz w:val="22"/>
                <w:szCs w:val="22"/>
              </w:rPr>
            </w:pPr>
            <w:r w:rsidRPr="003B12B0">
              <w:rPr>
                <w:rFonts w:ascii="Century Gothic" w:hAnsi="Century Gothic"/>
                <w:b/>
                <w:bCs/>
                <w:sz w:val="22"/>
                <w:szCs w:val="22"/>
              </w:rPr>
              <w:t>91%</w:t>
            </w:r>
            <w:r w:rsidRPr="003B12B0">
              <w:rPr>
                <w:rFonts w:ascii="Century Gothic" w:hAnsi="Century Gothic"/>
                <w:sz w:val="22"/>
                <w:szCs w:val="22"/>
              </w:rPr>
              <w:t xml:space="preserve"> of the referrals had not had a food parcel previously, from any other source</w:t>
            </w:r>
          </w:p>
          <w:p w14:paraId="23D25BCA" w14:textId="77777777" w:rsidR="00BA3F36" w:rsidRPr="00777BFF"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However, there are additional offers that are offered across the borough which are promoted by our teams and on our website – see link</w:t>
            </w:r>
            <w:r w:rsidRPr="00A62E1A">
              <w:rPr>
                <w:rFonts w:ascii="Century Gothic" w:eastAsiaTheme="minorHAnsi" w:hAnsi="Century Gothic"/>
                <w:b/>
                <w:bCs/>
                <w:sz w:val="22"/>
                <w:szCs w:val="22"/>
              </w:rPr>
              <w:t xml:space="preserve">  </w:t>
            </w:r>
            <w:hyperlink r:id="rId28" w:history="1">
              <w:r w:rsidRPr="00A62E1A">
                <w:rPr>
                  <w:rFonts w:asciiTheme="minorHAnsi" w:eastAsiaTheme="minorHAnsi" w:hAnsiTheme="minorHAnsi"/>
                  <w:color w:val="0000FF"/>
                  <w:sz w:val="22"/>
                  <w:szCs w:val="22"/>
                  <w:u w:val="single"/>
                </w:rPr>
                <w:t>Food Supply Help | Cost of Living | North Warwickshire Borough Council (northwarks.gov.uk)</w:t>
              </w:r>
            </w:hyperlink>
          </w:p>
          <w:p w14:paraId="58182814" w14:textId="77777777" w:rsidR="00BA3F36" w:rsidRPr="00777BFF" w:rsidRDefault="00BA3F36" w:rsidP="00BA3F36">
            <w:pPr>
              <w:numPr>
                <w:ilvl w:val="2"/>
                <w:numId w:val="27"/>
              </w:numPr>
              <w:spacing w:before="0" w:after="160" w:line="259" w:lineRule="auto"/>
              <w:contextualSpacing/>
              <w:rPr>
                <w:rFonts w:ascii="Century Gothic" w:eastAsiaTheme="minorHAnsi" w:hAnsi="Century Gothic"/>
                <w:b/>
                <w:bCs/>
                <w:sz w:val="22"/>
                <w:szCs w:val="22"/>
              </w:rPr>
            </w:pPr>
            <w:r w:rsidRPr="00777BFF">
              <w:rPr>
                <w:rFonts w:ascii="Century Gothic" w:eastAsiaTheme="minorHAnsi" w:hAnsi="Century Gothic"/>
                <w:sz w:val="22"/>
                <w:szCs w:val="22"/>
              </w:rPr>
              <w:t>LA staff and W</w:t>
            </w:r>
            <w:r>
              <w:rPr>
                <w:rFonts w:ascii="Century Gothic" w:eastAsiaTheme="minorHAnsi" w:hAnsi="Century Gothic"/>
                <w:sz w:val="22"/>
                <w:szCs w:val="22"/>
              </w:rPr>
              <w:t>e</w:t>
            </w:r>
            <w:r w:rsidRPr="00777BFF">
              <w:rPr>
                <w:rFonts w:ascii="Century Gothic" w:eastAsiaTheme="minorHAnsi" w:hAnsi="Century Gothic"/>
                <w:sz w:val="22"/>
                <w:szCs w:val="22"/>
              </w:rPr>
              <w:t xml:space="preserve"> Care UK actively encourage residents to access the Ediblelinks </w:t>
            </w:r>
            <w:r>
              <w:rPr>
                <w:rFonts w:ascii="Century Gothic" w:eastAsiaTheme="minorHAnsi" w:hAnsi="Century Gothic"/>
                <w:sz w:val="22"/>
                <w:szCs w:val="22"/>
              </w:rPr>
              <w:t>S</w:t>
            </w:r>
            <w:r w:rsidRPr="00777BFF">
              <w:rPr>
                <w:rFonts w:ascii="Century Gothic" w:eastAsiaTheme="minorHAnsi" w:hAnsi="Century Gothic"/>
                <w:sz w:val="22"/>
                <w:szCs w:val="22"/>
              </w:rPr>
              <w:t xml:space="preserve">ocial Supermarket as a ‘next steps’ from crisis provision and as a platform into becoming a </w:t>
            </w:r>
            <w:r>
              <w:rPr>
                <w:rFonts w:ascii="Century Gothic" w:eastAsiaTheme="minorHAnsi" w:hAnsi="Century Gothic"/>
                <w:sz w:val="22"/>
                <w:szCs w:val="22"/>
              </w:rPr>
              <w:t xml:space="preserve">more </w:t>
            </w:r>
            <w:r w:rsidRPr="00777BFF">
              <w:rPr>
                <w:rFonts w:ascii="Century Gothic" w:eastAsiaTheme="minorHAnsi" w:hAnsi="Century Gothic"/>
                <w:sz w:val="22"/>
                <w:szCs w:val="22"/>
              </w:rPr>
              <w:t>sustainable shopping option.</w:t>
            </w:r>
          </w:p>
          <w:p w14:paraId="31C65CFC"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The LA also have a supply of </w:t>
            </w:r>
            <w:r w:rsidRPr="00221C6C">
              <w:rPr>
                <w:rFonts w:ascii="Century Gothic" w:eastAsiaTheme="minorHAnsi" w:hAnsi="Century Gothic"/>
                <w:b/>
                <w:bCs/>
                <w:sz w:val="22"/>
                <w:szCs w:val="22"/>
              </w:rPr>
              <w:t>‘Emergency’ Aldi vouchers</w:t>
            </w:r>
            <w:r w:rsidRPr="00A62E1A">
              <w:rPr>
                <w:rFonts w:ascii="Century Gothic" w:eastAsiaTheme="minorHAnsi" w:hAnsi="Century Gothic"/>
                <w:sz w:val="22"/>
                <w:szCs w:val="22"/>
              </w:rPr>
              <w:t xml:space="preserve"> which we use to support many in crisis</w:t>
            </w:r>
          </w:p>
          <w:p w14:paraId="21EA0198" w14:textId="77777777" w:rsidR="00BA3F36" w:rsidRPr="0089698C"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We have to date, awarded </w:t>
            </w:r>
            <w:r w:rsidRPr="003B12B0">
              <w:rPr>
                <w:rFonts w:ascii="Century Gothic" w:eastAsiaTheme="minorHAnsi" w:hAnsi="Century Gothic"/>
                <w:b/>
                <w:bCs/>
                <w:sz w:val="22"/>
                <w:szCs w:val="22"/>
              </w:rPr>
              <w:t>184</w:t>
            </w:r>
            <w:r w:rsidRPr="003B12B0">
              <w:rPr>
                <w:rFonts w:ascii="Century Gothic" w:eastAsiaTheme="minorHAnsi" w:hAnsi="Century Gothic"/>
                <w:sz w:val="22"/>
                <w:szCs w:val="22"/>
              </w:rPr>
              <w:t xml:space="preserve"> vouchers to the value of </w:t>
            </w:r>
            <w:r w:rsidRPr="003B12B0">
              <w:rPr>
                <w:rFonts w:ascii="Century Gothic" w:eastAsiaTheme="minorHAnsi" w:hAnsi="Century Gothic"/>
                <w:b/>
                <w:bCs/>
                <w:sz w:val="22"/>
                <w:szCs w:val="22"/>
              </w:rPr>
              <w:t>£5,925</w:t>
            </w:r>
          </w:p>
          <w:p w14:paraId="294BFA17" w14:textId="77777777" w:rsidR="00BA3F36" w:rsidRPr="00CA69A5" w:rsidRDefault="00BA3F36" w:rsidP="00BA3F36">
            <w:pPr>
              <w:spacing w:before="0" w:after="160" w:line="259" w:lineRule="auto"/>
              <w:ind w:left="720"/>
              <w:contextualSpacing/>
              <w:rPr>
                <w:rFonts w:ascii="Century Gothic" w:eastAsiaTheme="minorHAnsi" w:hAnsi="Century Gothic"/>
                <w:sz w:val="22"/>
                <w:szCs w:val="22"/>
              </w:rPr>
            </w:pPr>
          </w:p>
          <w:p w14:paraId="62C5FDF9" w14:textId="77777777" w:rsidR="00BA3F36" w:rsidRPr="003B12B0"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Ediblelinks Social Supermarket for over 65’s</w:t>
            </w:r>
          </w:p>
          <w:p w14:paraId="60AD2D72" w14:textId="77777777" w:rsidR="00BA3F36" w:rsidRDefault="00BA3F36" w:rsidP="00BA3F36">
            <w:pPr>
              <w:numPr>
                <w:ilvl w:val="1"/>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To support pensioners, following the government’s announcement regarding the cessation of the Winter Fuel Allowance for all pensioners, Ediblelinks hosted a weekly Social Supermarket session for people over 65. This initiative started on 5</w:t>
            </w:r>
            <w:r w:rsidRPr="006349C6">
              <w:rPr>
                <w:rFonts w:ascii="Century Gothic" w:eastAsiaTheme="minorHAnsi" w:hAnsi="Century Gothic"/>
                <w:sz w:val="22"/>
                <w:szCs w:val="22"/>
                <w:vertAlign w:val="superscript"/>
              </w:rPr>
              <w:t>th</w:t>
            </w:r>
            <w:r>
              <w:rPr>
                <w:rFonts w:ascii="Century Gothic" w:eastAsiaTheme="minorHAnsi" w:hAnsi="Century Gothic"/>
                <w:sz w:val="22"/>
                <w:szCs w:val="22"/>
              </w:rPr>
              <w:t xml:space="preserve"> November 24. </w:t>
            </w:r>
          </w:p>
          <w:p w14:paraId="6EB54F25" w14:textId="77777777" w:rsidR="00BA3F36" w:rsidRPr="002405E4" w:rsidRDefault="00BA3F36" w:rsidP="00BA3F36">
            <w:pPr>
              <w:numPr>
                <w:ilvl w:val="1"/>
                <w:numId w:val="27"/>
              </w:numPr>
              <w:spacing w:before="0" w:after="160" w:line="259" w:lineRule="auto"/>
              <w:contextualSpacing/>
              <w:rPr>
                <w:rFonts w:ascii="Century Gothic" w:eastAsiaTheme="minorHAnsi" w:hAnsi="Century Gothic"/>
                <w:b/>
                <w:bCs/>
                <w:sz w:val="22"/>
                <w:szCs w:val="22"/>
              </w:rPr>
            </w:pPr>
            <w:r w:rsidRPr="002405E4">
              <w:rPr>
                <w:rFonts w:ascii="Century Gothic" w:eastAsiaTheme="minorHAnsi" w:hAnsi="Century Gothic"/>
                <w:b/>
                <w:bCs/>
                <w:sz w:val="22"/>
                <w:szCs w:val="22"/>
              </w:rPr>
              <w:t>Data:</w:t>
            </w:r>
          </w:p>
          <w:p w14:paraId="3CAA2B63" w14:textId="77777777" w:rsidR="00BA3F36" w:rsidRPr="002405E4" w:rsidRDefault="00BA3F36" w:rsidP="00BA3F36">
            <w:pPr>
              <w:numPr>
                <w:ilvl w:val="2"/>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 xml:space="preserve">Period </w:t>
            </w:r>
            <w:r w:rsidRPr="002405E4">
              <w:rPr>
                <w:rFonts w:ascii="Century Gothic" w:eastAsiaTheme="minorHAnsi" w:hAnsi="Century Gothic"/>
                <w:sz w:val="22"/>
                <w:szCs w:val="22"/>
              </w:rPr>
              <w:t xml:space="preserve">5/11/24 to 28/1/25 they have supported </w:t>
            </w:r>
            <w:r w:rsidRPr="002405E4">
              <w:rPr>
                <w:rFonts w:ascii="Century Gothic" w:eastAsiaTheme="minorHAnsi" w:hAnsi="Century Gothic"/>
                <w:b/>
                <w:bCs/>
                <w:sz w:val="22"/>
                <w:szCs w:val="22"/>
              </w:rPr>
              <w:t>246</w:t>
            </w:r>
            <w:r w:rsidRPr="002405E4">
              <w:rPr>
                <w:rFonts w:ascii="Century Gothic" w:eastAsiaTheme="minorHAnsi" w:hAnsi="Century Gothic"/>
                <w:sz w:val="22"/>
                <w:szCs w:val="22"/>
              </w:rPr>
              <w:t xml:space="preserve"> pensioners to access affordable, nutritional food</w:t>
            </w:r>
          </w:p>
          <w:p w14:paraId="674F52FF"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 xml:space="preserve">The NWBC FISO also attends to provide advice and signposting for any additional support </w:t>
            </w:r>
          </w:p>
          <w:p w14:paraId="692FFF43" w14:textId="77777777" w:rsidR="00BA3F36" w:rsidRPr="00566D5C" w:rsidRDefault="00BA3F36" w:rsidP="00BA3F36">
            <w:pPr>
              <w:spacing w:before="0" w:after="160" w:line="259" w:lineRule="auto"/>
              <w:rPr>
                <w:rFonts w:ascii="Century Gothic" w:eastAsiaTheme="minorHAnsi" w:hAnsi="Century Gothic"/>
                <w:b/>
                <w:bCs/>
                <w:sz w:val="22"/>
                <w:szCs w:val="22"/>
              </w:rPr>
            </w:pPr>
            <w:r w:rsidRPr="00566D5C">
              <w:rPr>
                <w:rFonts w:ascii="Century Gothic" w:eastAsiaTheme="minorHAnsi" w:hAnsi="Century Gothic"/>
                <w:b/>
                <w:bCs/>
                <w:sz w:val="22"/>
                <w:szCs w:val="22"/>
              </w:rPr>
              <w:t>UKSPF funded Projects</w:t>
            </w:r>
          </w:p>
          <w:p w14:paraId="7160AC7E"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b/>
                <w:bCs/>
                <w:sz w:val="22"/>
                <w:szCs w:val="22"/>
              </w:rPr>
              <w:t xml:space="preserve">NW Connect and Learn </w:t>
            </w:r>
          </w:p>
          <w:p w14:paraId="24C640FB" w14:textId="77777777" w:rsidR="00BA3F36" w:rsidRPr="00FF432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Digital sessions started and </w:t>
            </w:r>
            <w:r>
              <w:rPr>
                <w:rFonts w:ascii="Century Gothic" w:eastAsiaTheme="minorHAnsi" w:hAnsi="Century Gothic"/>
                <w:sz w:val="22"/>
                <w:szCs w:val="22"/>
              </w:rPr>
              <w:t xml:space="preserve">were made </w:t>
            </w:r>
            <w:r w:rsidRPr="00A62E1A">
              <w:rPr>
                <w:rFonts w:ascii="Century Gothic" w:eastAsiaTheme="minorHAnsi" w:hAnsi="Century Gothic"/>
                <w:sz w:val="22"/>
                <w:szCs w:val="22"/>
              </w:rPr>
              <w:t xml:space="preserve">available in </w:t>
            </w:r>
            <w:r>
              <w:rPr>
                <w:rFonts w:ascii="Century Gothic" w:eastAsiaTheme="minorHAnsi" w:hAnsi="Century Gothic"/>
                <w:sz w:val="22"/>
                <w:szCs w:val="22"/>
              </w:rPr>
              <w:t xml:space="preserve">7 </w:t>
            </w:r>
            <w:r w:rsidRPr="00A62E1A">
              <w:rPr>
                <w:rFonts w:ascii="Century Gothic" w:eastAsiaTheme="minorHAnsi" w:hAnsi="Century Gothic"/>
                <w:sz w:val="22"/>
                <w:szCs w:val="22"/>
              </w:rPr>
              <w:t>local communit</w:t>
            </w:r>
            <w:r>
              <w:rPr>
                <w:rFonts w:ascii="Century Gothic" w:eastAsiaTheme="minorHAnsi" w:hAnsi="Century Gothic"/>
                <w:sz w:val="22"/>
                <w:szCs w:val="22"/>
              </w:rPr>
              <w:t>y venues for 10 weeks</w:t>
            </w:r>
            <w:r w:rsidRPr="00FF432A">
              <w:rPr>
                <w:rFonts w:ascii="Century Gothic" w:eastAsiaTheme="minorHAnsi" w:hAnsi="Century Gothic"/>
                <w:sz w:val="22"/>
                <w:szCs w:val="22"/>
              </w:rPr>
              <w:t xml:space="preserve"> </w:t>
            </w:r>
          </w:p>
          <w:p w14:paraId="64B7A38A"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Open to all residents who need to learn computer basics and get online</w:t>
            </w:r>
          </w:p>
          <w:p w14:paraId="7409D479"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Drop ins for residents to ask any question relation to getting online including mobile questions!</w:t>
            </w:r>
          </w:p>
          <w:p w14:paraId="38292303"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Running alongside the </w:t>
            </w:r>
            <w:r w:rsidRPr="00A62E1A">
              <w:rPr>
                <w:rFonts w:ascii="Century Gothic" w:eastAsiaTheme="minorHAnsi" w:hAnsi="Century Gothic"/>
                <w:b/>
                <w:bCs/>
                <w:sz w:val="22"/>
                <w:szCs w:val="22"/>
              </w:rPr>
              <w:t>Money, Money, Maths</w:t>
            </w:r>
            <w:r w:rsidRPr="00A62E1A">
              <w:rPr>
                <w:rFonts w:ascii="Century Gothic" w:eastAsiaTheme="minorHAnsi" w:hAnsi="Century Gothic"/>
                <w:sz w:val="22"/>
                <w:szCs w:val="22"/>
              </w:rPr>
              <w:t xml:space="preserve"> (DWP Multiply programme)</w:t>
            </w:r>
          </w:p>
          <w:p w14:paraId="1D310A13" w14:textId="77777777" w:rsidR="00BA3F36"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A cost-of-living workshop helping people to budget and save money </w:t>
            </w:r>
          </w:p>
          <w:p w14:paraId="7D5C4886" w14:textId="77777777" w:rsidR="00BA3F36" w:rsidRPr="003B12B0" w:rsidRDefault="00BA3F36" w:rsidP="00BA3F36">
            <w:pPr>
              <w:numPr>
                <w:ilvl w:val="2"/>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The outcomes document, up to end of June 24:</w:t>
            </w:r>
          </w:p>
          <w:bookmarkStart w:id="9" w:name="_MON_1786801556"/>
          <w:bookmarkEnd w:id="9"/>
          <w:p w14:paraId="585743C6" w14:textId="77777777" w:rsidR="00BA3F36" w:rsidRDefault="00BA3F36" w:rsidP="00BA3F36">
            <w:p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object w:dxaOrig="1543" w:dyaOrig="997" w14:anchorId="6A0FE6DA">
                <v:shape id="_x0000_i1028" type="#_x0000_t75" style="width:77.25pt;height:50.25pt" o:ole="">
                  <v:imagedata r:id="rId29" o:title=""/>
                </v:shape>
                <o:OLEObject Type="Embed" ProgID="Word.Document.12" ShapeID="_x0000_i1028" DrawAspect="Icon" ObjectID="_1803379169" r:id="rId30">
                  <o:FieldCodes>\s</o:FieldCodes>
                </o:OLEObject>
              </w:object>
            </w:r>
          </w:p>
          <w:p w14:paraId="26CFEFF4" w14:textId="0B86550F" w:rsidR="00BA3F36" w:rsidRDefault="00BA3F36" w:rsidP="00BA3F36">
            <w:pPr>
              <w:spacing w:before="0" w:after="160" w:line="259" w:lineRule="auto"/>
              <w:contextualSpacing/>
              <w:rPr>
                <w:rFonts w:ascii="Century Gothic" w:eastAsiaTheme="minorHAnsi" w:hAnsi="Century Gothic"/>
                <w:sz w:val="22"/>
                <w:szCs w:val="22"/>
              </w:rPr>
            </w:pPr>
          </w:p>
          <w:p w14:paraId="3B79D713" w14:textId="4C3CB756" w:rsidR="0041508E" w:rsidRDefault="0041508E" w:rsidP="00BA3F36">
            <w:pPr>
              <w:spacing w:before="0" w:after="160" w:line="259" w:lineRule="auto"/>
              <w:contextualSpacing/>
              <w:rPr>
                <w:rFonts w:ascii="Century Gothic" w:eastAsiaTheme="minorHAnsi" w:hAnsi="Century Gothic"/>
                <w:sz w:val="22"/>
                <w:szCs w:val="22"/>
              </w:rPr>
            </w:pPr>
          </w:p>
          <w:p w14:paraId="50524A5D" w14:textId="77777777" w:rsidR="0041508E" w:rsidRPr="00A62E1A" w:rsidRDefault="0041508E" w:rsidP="00BA3F36">
            <w:pPr>
              <w:spacing w:before="0" w:after="160" w:line="259" w:lineRule="auto"/>
              <w:contextualSpacing/>
              <w:rPr>
                <w:rFonts w:ascii="Century Gothic" w:eastAsiaTheme="minorHAnsi" w:hAnsi="Century Gothic"/>
                <w:sz w:val="22"/>
                <w:szCs w:val="22"/>
              </w:rPr>
            </w:pPr>
          </w:p>
          <w:p w14:paraId="12352222" w14:textId="77777777" w:rsidR="00BA3F36" w:rsidRPr="00A62E1A" w:rsidRDefault="00BA3F36" w:rsidP="00BA3F36">
            <w:pPr>
              <w:spacing w:before="0" w:after="160" w:line="259" w:lineRule="auto"/>
              <w:rPr>
                <w:rFonts w:ascii="Century Gothic" w:eastAsiaTheme="minorHAnsi" w:hAnsi="Century Gothic"/>
                <w:b/>
                <w:bCs/>
                <w:sz w:val="22"/>
                <w:szCs w:val="22"/>
              </w:rPr>
            </w:pPr>
            <w:r w:rsidRPr="00A62E1A">
              <w:rPr>
                <w:rFonts w:ascii="Century Gothic" w:eastAsiaTheme="minorHAnsi" w:hAnsi="Century Gothic"/>
                <w:b/>
                <w:bCs/>
                <w:sz w:val="22"/>
                <w:szCs w:val="22"/>
              </w:rPr>
              <w:t>Tackling Social Inequalities Funding (TSI)</w:t>
            </w:r>
          </w:p>
          <w:p w14:paraId="1B6B3890"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Funding to continue to support </w:t>
            </w:r>
            <w:r w:rsidRPr="00A62E1A">
              <w:rPr>
                <w:rFonts w:ascii="Century Gothic" w:eastAsiaTheme="minorHAnsi" w:hAnsi="Century Gothic"/>
                <w:b/>
                <w:bCs/>
                <w:sz w:val="22"/>
                <w:szCs w:val="22"/>
              </w:rPr>
              <w:t>NW Connect and Learn</w:t>
            </w:r>
            <w:r w:rsidRPr="00A62E1A">
              <w:rPr>
                <w:rFonts w:ascii="Century Gothic" w:eastAsiaTheme="minorHAnsi" w:hAnsi="Century Gothic"/>
                <w:sz w:val="22"/>
                <w:szCs w:val="22"/>
              </w:rPr>
              <w:t xml:space="preserve"> Sessions</w:t>
            </w:r>
            <w:r>
              <w:rPr>
                <w:rFonts w:ascii="Century Gothic" w:eastAsiaTheme="minorHAnsi" w:hAnsi="Century Gothic"/>
                <w:sz w:val="22"/>
                <w:szCs w:val="22"/>
              </w:rPr>
              <w:t xml:space="preserve"> </w:t>
            </w:r>
            <w:r w:rsidRPr="00A62E1A">
              <w:rPr>
                <w:rFonts w:ascii="Century Gothic" w:eastAsiaTheme="minorHAnsi" w:hAnsi="Century Gothic"/>
                <w:sz w:val="22"/>
                <w:szCs w:val="22"/>
              </w:rPr>
              <w:t>up to end of Mar 25</w:t>
            </w:r>
            <w:r>
              <w:rPr>
                <w:rFonts w:ascii="Century Gothic" w:eastAsiaTheme="minorHAnsi" w:hAnsi="Century Gothic"/>
                <w:sz w:val="22"/>
                <w:szCs w:val="22"/>
              </w:rPr>
              <w:t>, (originally funded via UKSPF until end of Mar 24)</w:t>
            </w:r>
            <w:proofErr w:type="gramStart"/>
            <w:r>
              <w:rPr>
                <w:rFonts w:ascii="Century Gothic" w:eastAsiaTheme="minorHAnsi" w:hAnsi="Century Gothic"/>
                <w:sz w:val="22"/>
                <w:szCs w:val="22"/>
              </w:rPr>
              <w:t>–  a</w:t>
            </w:r>
            <w:proofErr w:type="gramEnd"/>
            <w:r>
              <w:rPr>
                <w:rFonts w:ascii="Century Gothic" w:eastAsiaTheme="minorHAnsi" w:hAnsi="Century Gothic"/>
                <w:sz w:val="22"/>
                <w:szCs w:val="22"/>
              </w:rPr>
              <w:t xml:space="preserve"> final report is awaited</w:t>
            </w:r>
          </w:p>
          <w:p w14:paraId="7B65A75A" w14:textId="77777777" w:rsidR="00BA3F36" w:rsidRPr="00852F25" w:rsidRDefault="00BA3F36" w:rsidP="00BA3F36">
            <w:pPr>
              <w:spacing w:before="0" w:after="160" w:line="259" w:lineRule="auto"/>
              <w:ind w:left="720"/>
              <w:contextualSpacing/>
              <w:rPr>
                <w:rFonts w:ascii="Century Gothic" w:eastAsiaTheme="minorHAnsi" w:hAnsi="Century Gothic"/>
                <w:sz w:val="22"/>
                <w:szCs w:val="22"/>
              </w:rPr>
            </w:pPr>
          </w:p>
          <w:p w14:paraId="05D22CFF"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b/>
                <w:bCs/>
                <w:sz w:val="22"/>
                <w:szCs w:val="22"/>
              </w:rPr>
              <w:t>Red Card Gambling</w:t>
            </w:r>
            <w:r w:rsidRPr="00A62E1A">
              <w:rPr>
                <w:rFonts w:ascii="Century Gothic" w:eastAsiaTheme="minorHAnsi" w:hAnsi="Century Gothic"/>
                <w:sz w:val="22"/>
                <w:szCs w:val="22"/>
              </w:rPr>
              <w:t xml:space="preserve"> awareness Sessions (up to end Mar 25)</w:t>
            </w:r>
          </w:p>
          <w:p w14:paraId="6B14EB81"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Open to </w:t>
            </w:r>
            <w:r w:rsidRPr="00A62E1A">
              <w:rPr>
                <w:rFonts w:ascii="Century Gothic" w:eastAsiaTheme="minorHAnsi" w:hAnsi="Century Gothic"/>
                <w:b/>
                <w:bCs/>
                <w:sz w:val="22"/>
                <w:szCs w:val="22"/>
              </w:rPr>
              <w:t>ALL</w:t>
            </w:r>
            <w:r w:rsidRPr="00A62E1A">
              <w:rPr>
                <w:rFonts w:ascii="Century Gothic" w:eastAsiaTheme="minorHAnsi" w:hAnsi="Century Gothic"/>
                <w:sz w:val="22"/>
                <w:szCs w:val="22"/>
              </w:rPr>
              <w:t xml:space="preserve"> frontline workers, working across the NORTH (NB and NW areas)</w:t>
            </w:r>
          </w:p>
          <w:p w14:paraId="1C9BAEE6" w14:textId="77777777" w:rsidR="00BA3F36" w:rsidRDefault="00BA3F36" w:rsidP="00BA3F36">
            <w:pPr>
              <w:numPr>
                <w:ilvl w:val="1"/>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 xml:space="preserve">An </w:t>
            </w:r>
            <w:r w:rsidRPr="00D31B67">
              <w:rPr>
                <w:rFonts w:ascii="Century Gothic" w:eastAsiaTheme="minorHAnsi" w:hAnsi="Century Gothic"/>
                <w:b/>
                <w:bCs/>
                <w:sz w:val="22"/>
                <w:szCs w:val="22"/>
              </w:rPr>
              <w:t>CPD accredited</w:t>
            </w:r>
            <w:r>
              <w:rPr>
                <w:rFonts w:ascii="Century Gothic" w:eastAsiaTheme="minorHAnsi" w:hAnsi="Century Gothic"/>
                <w:sz w:val="22"/>
                <w:szCs w:val="22"/>
              </w:rPr>
              <w:t xml:space="preserve"> course </w:t>
            </w:r>
          </w:p>
          <w:p w14:paraId="1B916AEC"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10 sessions </w:t>
            </w:r>
            <w:r>
              <w:rPr>
                <w:rFonts w:ascii="Century Gothic" w:eastAsiaTheme="minorHAnsi" w:hAnsi="Century Gothic"/>
                <w:sz w:val="22"/>
                <w:szCs w:val="22"/>
              </w:rPr>
              <w:t>(</w:t>
            </w:r>
            <w:r w:rsidRPr="00A62E1A">
              <w:rPr>
                <w:rFonts w:ascii="Century Gothic" w:eastAsiaTheme="minorHAnsi" w:hAnsi="Century Gothic"/>
                <w:sz w:val="22"/>
                <w:szCs w:val="22"/>
              </w:rPr>
              <w:t>30 participants per session max</w:t>
            </w:r>
            <w:r>
              <w:rPr>
                <w:rFonts w:ascii="Century Gothic" w:eastAsiaTheme="minorHAnsi" w:hAnsi="Century Gothic"/>
                <w:sz w:val="22"/>
                <w:szCs w:val="22"/>
              </w:rPr>
              <w:t>)</w:t>
            </w:r>
            <w:r w:rsidRPr="00A62E1A">
              <w:rPr>
                <w:rFonts w:ascii="Century Gothic" w:eastAsiaTheme="minorHAnsi" w:hAnsi="Century Gothic"/>
                <w:sz w:val="22"/>
                <w:szCs w:val="22"/>
              </w:rPr>
              <w:t xml:space="preserve"> </w:t>
            </w:r>
            <w:r>
              <w:rPr>
                <w:rFonts w:ascii="Century Gothic" w:eastAsiaTheme="minorHAnsi" w:hAnsi="Century Gothic"/>
                <w:sz w:val="22"/>
                <w:szCs w:val="22"/>
              </w:rPr>
              <w:t xml:space="preserve">– </w:t>
            </w:r>
            <w:r w:rsidRPr="00A14AF5">
              <w:rPr>
                <w:rFonts w:ascii="Century Gothic" w:eastAsiaTheme="minorHAnsi" w:hAnsi="Century Gothic"/>
                <w:sz w:val="22"/>
                <w:szCs w:val="22"/>
              </w:rPr>
              <w:t>Completed by Dec 24</w:t>
            </w:r>
          </w:p>
          <w:p w14:paraId="34BFB082" w14:textId="77777777" w:rsidR="00BA3F36" w:rsidRDefault="00BA3F36" w:rsidP="00BA3F36">
            <w:pPr>
              <w:numPr>
                <w:ilvl w:val="1"/>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These sessions most closely link to Priority 1 of the WCC Tackling Social Inequalities Strategy which relates to ‘</w:t>
            </w:r>
            <w:r w:rsidRPr="00A62E1A">
              <w:rPr>
                <w:rFonts w:ascii="Century Gothic" w:eastAsiaTheme="minorHAnsi" w:hAnsi="Century Gothic"/>
                <w:b/>
                <w:bCs/>
                <w:i/>
                <w:iCs/>
                <w:sz w:val="22"/>
                <w:szCs w:val="22"/>
              </w:rPr>
              <w:t>upskilling practitioners to increase their skills and confidence in identifying and supporting residents facing financial hardship’</w:t>
            </w:r>
            <w:r w:rsidRPr="00A62E1A">
              <w:rPr>
                <w:rFonts w:ascii="Century Gothic" w:eastAsiaTheme="minorHAnsi" w:hAnsi="Century Gothic"/>
                <w:b/>
                <w:bCs/>
                <w:sz w:val="22"/>
                <w:szCs w:val="22"/>
              </w:rPr>
              <w:t xml:space="preserve">. </w:t>
            </w:r>
          </w:p>
          <w:p w14:paraId="38E33DB9" w14:textId="77777777" w:rsidR="00BA3F36" w:rsidRPr="003B12B0"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10</w:t>
            </w:r>
            <w:r w:rsidRPr="003B12B0">
              <w:rPr>
                <w:rFonts w:ascii="Century Gothic" w:eastAsiaTheme="minorHAnsi" w:hAnsi="Century Gothic"/>
                <w:sz w:val="22"/>
                <w:szCs w:val="22"/>
              </w:rPr>
              <w:t xml:space="preserve"> sessions completed to date (end of Aug 24)</w:t>
            </w:r>
          </w:p>
          <w:p w14:paraId="00C3BB87" w14:textId="77777777" w:rsidR="00BA3F36" w:rsidRPr="003B12B0"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 xml:space="preserve">98 </w:t>
            </w:r>
            <w:r w:rsidRPr="003B12B0">
              <w:rPr>
                <w:rFonts w:ascii="Century Gothic" w:eastAsiaTheme="minorHAnsi" w:hAnsi="Century Gothic"/>
                <w:sz w:val="22"/>
                <w:szCs w:val="22"/>
              </w:rPr>
              <w:t>attendees from across the FI Partnership</w:t>
            </w:r>
          </w:p>
          <w:p w14:paraId="6FFDCAEF" w14:textId="77777777" w:rsidR="00BA3F36" w:rsidRPr="003B12B0"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sz w:val="22"/>
                <w:szCs w:val="22"/>
              </w:rPr>
              <w:t>Feedback:</w:t>
            </w:r>
          </w:p>
          <w:p w14:paraId="765F290F" w14:textId="77777777" w:rsidR="00BA3F36" w:rsidRPr="003B12B0"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75%</w:t>
            </w:r>
            <w:r w:rsidRPr="003B12B0">
              <w:rPr>
                <w:rFonts w:ascii="Century Gothic" w:eastAsiaTheme="minorHAnsi" w:hAnsi="Century Gothic"/>
                <w:sz w:val="22"/>
                <w:szCs w:val="22"/>
              </w:rPr>
              <w:t xml:space="preserve"> ‘excellent’ and </w:t>
            </w:r>
            <w:r w:rsidRPr="003B12B0">
              <w:rPr>
                <w:rFonts w:ascii="Century Gothic" w:eastAsiaTheme="minorHAnsi" w:hAnsi="Century Gothic"/>
                <w:b/>
                <w:bCs/>
                <w:sz w:val="22"/>
                <w:szCs w:val="22"/>
              </w:rPr>
              <w:t>25%</w:t>
            </w:r>
            <w:r w:rsidRPr="003B12B0">
              <w:rPr>
                <w:rFonts w:ascii="Century Gothic" w:eastAsiaTheme="minorHAnsi" w:hAnsi="Century Gothic"/>
                <w:sz w:val="22"/>
                <w:szCs w:val="22"/>
              </w:rPr>
              <w:t xml:space="preserve"> Good</w:t>
            </w:r>
          </w:p>
          <w:p w14:paraId="3BB721F4" w14:textId="77777777" w:rsidR="00BA3F36" w:rsidRPr="003B12B0"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100%</w:t>
            </w:r>
            <w:r w:rsidRPr="003B12B0">
              <w:rPr>
                <w:rFonts w:ascii="Century Gothic" w:eastAsiaTheme="minorHAnsi" w:hAnsi="Century Gothic"/>
                <w:sz w:val="22"/>
                <w:szCs w:val="22"/>
              </w:rPr>
              <w:t xml:space="preserve"> enjoyed the awareness session</w:t>
            </w:r>
          </w:p>
          <w:p w14:paraId="7B9E7111" w14:textId="77777777" w:rsidR="00BA3F36" w:rsidRPr="003B12B0" w:rsidRDefault="00BA3F36" w:rsidP="00BA3F36">
            <w:pPr>
              <w:numPr>
                <w:ilvl w:val="3"/>
                <w:numId w:val="27"/>
              </w:numPr>
              <w:spacing w:before="0" w:after="160" w:line="259" w:lineRule="auto"/>
              <w:contextualSpacing/>
              <w:rPr>
                <w:rFonts w:ascii="Century Gothic" w:eastAsiaTheme="minorHAnsi" w:hAnsi="Century Gothic"/>
                <w:sz w:val="22"/>
                <w:szCs w:val="22"/>
              </w:rPr>
            </w:pPr>
            <w:r w:rsidRPr="003B12B0">
              <w:rPr>
                <w:rFonts w:ascii="Century Gothic" w:eastAsiaTheme="minorHAnsi" w:hAnsi="Century Gothic"/>
                <w:b/>
                <w:bCs/>
                <w:sz w:val="22"/>
                <w:szCs w:val="22"/>
              </w:rPr>
              <w:t>85%</w:t>
            </w:r>
            <w:r w:rsidRPr="003B12B0">
              <w:rPr>
                <w:rFonts w:ascii="Century Gothic" w:eastAsiaTheme="minorHAnsi" w:hAnsi="Century Gothic"/>
                <w:sz w:val="22"/>
                <w:szCs w:val="22"/>
              </w:rPr>
              <w:t xml:space="preserve"> commented that the course should be delivered again within their organisation</w:t>
            </w:r>
          </w:p>
          <w:p w14:paraId="08649ACE" w14:textId="77777777" w:rsidR="00BA3F36" w:rsidRPr="003B12B0" w:rsidRDefault="00BA3F36" w:rsidP="00BA3F36">
            <w:pPr>
              <w:numPr>
                <w:ilvl w:val="3"/>
                <w:numId w:val="27"/>
              </w:numPr>
              <w:spacing w:before="0" w:after="160" w:line="259" w:lineRule="auto"/>
              <w:contextualSpacing/>
              <w:rPr>
                <w:rFonts w:ascii="Century Gothic" w:eastAsiaTheme="minorHAnsi" w:hAnsi="Century Gothic"/>
                <w:color w:val="002060"/>
                <w:sz w:val="22"/>
                <w:szCs w:val="22"/>
              </w:rPr>
            </w:pPr>
            <w:r w:rsidRPr="003B12B0">
              <w:rPr>
                <w:rFonts w:ascii="Century Gothic" w:eastAsiaTheme="minorHAnsi" w:hAnsi="Century Gothic"/>
                <w:sz w:val="22"/>
                <w:szCs w:val="22"/>
              </w:rPr>
              <w:t>Comments from attendees - ‘</w:t>
            </w:r>
            <w:r w:rsidRPr="003B12B0">
              <w:rPr>
                <w:rFonts w:ascii="Century Gothic" w:eastAsiaTheme="minorHAnsi" w:hAnsi="Century Gothic"/>
                <w:color w:val="002060"/>
                <w:sz w:val="22"/>
                <w:szCs w:val="22"/>
              </w:rPr>
              <w:t>invaluable’, ‘insightful’, ‘informative. ‘a real eye opener’, ‘thanks for sharing your lived experience’</w:t>
            </w:r>
          </w:p>
          <w:p w14:paraId="16938D9B" w14:textId="77777777" w:rsidR="00BA3F36" w:rsidRPr="00723107" w:rsidRDefault="00BA3F36" w:rsidP="00BA3F36">
            <w:pPr>
              <w:spacing w:before="0" w:after="160" w:line="259" w:lineRule="auto"/>
              <w:ind w:left="2880"/>
              <w:contextualSpacing/>
              <w:rPr>
                <w:rFonts w:ascii="Century Gothic" w:eastAsiaTheme="minorHAnsi" w:hAnsi="Century Gothic"/>
                <w:color w:val="FF0000"/>
                <w:sz w:val="22"/>
                <w:szCs w:val="22"/>
              </w:rPr>
            </w:pPr>
          </w:p>
          <w:p w14:paraId="35AC32B3"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b/>
                <w:bCs/>
                <w:sz w:val="22"/>
                <w:szCs w:val="22"/>
              </w:rPr>
              <w:t>REPF</w:t>
            </w:r>
          </w:p>
          <w:p w14:paraId="2A21CA21"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Approx 150 Energy Packs purchased, consisting of:</w:t>
            </w:r>
          </w:p>
          <w:p w14:paraId="6D542A4E"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Thermal electric throws</w:t>
            </w:r>
          </w:p>
          <w:p w14:paraId="50E7D5C4"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Slow Cooker</w:t>
            </w:r>
          </w:p>
          <w:p w14:paraId="69009B8A"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Draught proofing</w:t>
            </w:r>
          </w:p>
          <w:p w14:paraId="575BE715"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Radiator Reflector foil</w:t>
            </w:r>
          </w:p>
          <w:p w14:paraId="7BBCE452" w14:textId="77777777" w:rsidR="00BA3F36" w:rsidRPr="00A62E1A" w:rsidRDefault="00BA3F36" w:rsidP="00BA3F36">
            <w:pPr>
              <w:numPr>
                <w:ilvl w:val="2"/>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LED Bulbs</w:t>
            </w:r>
          </w:p>
          <w:p w14:paraId="189019DF" w14:textId="77777777" w:rsidR="00BA3F36" w:rsidRPr="00A62E1A"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We will be </w:t>
            </w:r>
            <w:r>
              <w:rPr>
                <w:rFonts w:ascii="Century Gothic" w:eastAsiaTheme="minorHAnsi" w:hAnsi="Century Gothic"/>
                <w:sz w:val="22"/>
                <w:szCs w:val="22"/>
              </w:rPr>
              <w:t>utilising and distributing some packs at the Big Day Out events and during a data lead project in spring / Autumn 25 in Mancetter south and Ridge Lane area</w:t>
            </w:r>
          </w:p>
          <w:p w14:paraId="6B3D520E" w14:textId="77777777" w:rsidR="00BA3F36"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We use</w:t>
            </w:r>
            <w:r>
              <w:rPr>
                <w:rFonts w:ascii="Century Gothic" w:eastAsiaTheme="minorHAnsi" w:hAnsi="Century Gothic"/>
                <w:sz w:val="22"/>
                <w:szCs w:val="22"/>
              </w:rPr>
              <w:t>d</w:t>
            </w:r>
            <w:r w:rsidRPr="00A62E1A">
              <w:rPr>
                <w:rFonts w:ascii="Century Gothic" w:eastAsiaTheme="minorHAnsi" w:hAnsi="Century Gothic"/>
                <w:sz w:val="22"/>
                <w:szCs w:val="22"/>
              </w:rPr>
              <w:t xml:space="preserve"> </w:t>
            </w:r>
            <w:r>
              <w:rPr>
                <w:rFonts w:ascii="Century Gothic" w:eastAsiaTheme="minorHAnsi" w:hAnsi="Century Gothic"/>
                <w:sz w:val="22"/>
                <w:szCs w:val="22"/>
              </w:rPr>
              <w:t>2 packs to</w:t>
            </w:r>
            <w:r w:rsidRPr="00A62E1A">
              <w:rPr>
                <w:rFonts w:ascii="Century Gothic" w:eastAsiaTheme="minorHAnsi" w:hAnsi="Century Gothic"/>
                <w:sz w:val="22"/>
                <w:szCs w:val="22"/>
              </w:rPr>
              <w:t xml:space="preserve"> incentivise engagement at the Mancetter and Ridge Lane Cost of Living event on 23/4/24</w:t>
            </w:r>
          </w:p>
          <w:p w14:paraId="2A81DF52" w14:textId="77777777" w:rsidR="00BA3F36" w:rsidRDefault="00BA3F36" w:rsidP="00BA3F36">
            <w:pPr>
              <w:numPr>
                <w:ilvl w:val="1"/>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Slow cookers have been provided to community groups as follows: Water Orton, Ridge Lane, St Peters Church in Mancetter to support their offer to the local community</w:t>
            </w:r>
          </w:p>
          <w:p w14:paraId="5361068F" w14:textId="77777777" w:rsidR="00BA3F36" w:rsidRPr="008044A5" w:rsidRDefault="00BA3F36" w:rsidP="00BA3F36">
            <w:pPr>
              <w:spacing w:before="0" w:after="160" w:line="259" w:lineRule="auto"/>
              <w:ind w:left="1440"/>
              <w:contextualSpacing/>
              <w:rPr>
                <w:rFonts w:ascii="Century Gothic" w:eastAsiaTheme="minorHAnsi" w:hAnsi="Century Gothic"/>
                <w:sz w:val="22"/>
                <w:szCs w:val="22"/>
              </w:rPr>
            </w:pPr>
          </w:p>
          <w:p w14:paraId="4C457783" w14:textId="77777777" w:rsidR="00BA3F36" w:rsidRPr="00A62E1A" w:rsidRDefault="00BA3F36" w:rsidP="00BA3F36">
            <w:pPr>
              <w:spacing w:before="0" w:after="160" w:line="259" w:lineRule="auto"/>
              <w:rPr>
                <w:rFonts w:ascii="Century Gothic" w:eastAsiaTheme="minorHAnsi" w:hAnsi="Century Gothic"/>
                <w:b/>
                <w:bCs/>
                <w:sz w:val="22"/>
                <w:szCs w:val="22"/>
              </w:rPr>
            </w:pPr>
            <w:r w:rsidRPr="00A62E1A">
              <w:rPr>
                <w:rFonts w:ascii="Century Gothic" w:eastAsiaTheme="minorHAnsi" w:hAnsi="Century Gothic"/>
                <w:b/>
                <w:bCs/>
                <w:sz w:val="22"/>
                <w:szCs w:val="22"/>
              </w:rPr>
              <w:t>Councillor Hardship Fund</w:t>
            </w:r>
          </w:p>
          <w:p w14:paraId="2006B515"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 xml:space="preserve">Following member </w:t>
            </w:r>
            <w:proofErr w:type="gramStart"/>
            <w:r w:rsidRPr="00A62E1A">
              <w:rPr>
                <w:rFonts w:ascii="Century Gothic" w:eastAsiaTheme="minorHAnsi" w:hAnsi="Century Gothic"/>
                <w:sz w:val="22"/>
                <w:szCs w:val="22"/>
              </w:rPr>
              <w:t>approval</w:t>
            </w:r>
            <w:proofErr w:type="gramEnd"/>
            <w:r w:rsidRPr="00A62E1A">
              <w:rPr>
                <w:rFonts w:ascii="Century Gothic" w:eastAsiaTheme="minorHAnsi" w:hAnsi="Century Gothic"/>
                <w:sz w:val="22"/>
                <w:szCs w:val="22"/>
              </w:rPr>
              <w:t xml:space="preserve"> the Councillor Hardship fund went live early 2024</w:t>
            </w:r>
          </w:p>
          <w:p w14:paraId="3C5DADF6"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£5,000 allocated per ward</w:t>
            </w:r>
          </w:p>
          <w:p w14:paraId="70E78D35"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Eligibility Criteria and FI team to administer</w:t>
            </w:r>
          </w:p>
          <w:p w14:paraId="7E211818" w14:textId="77777777" w:rsidR="00BA3F36" w:rsidRPr="006813B8"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Pr>
                <w:rFonts w:ascii="Century Gothic" w:eastAsiaTheme="minorHAnsi" w:hAnsi="Century Gothic"/>
                <w:sz w:val="22"/>
                <w:szCs w:val="22"/>
              </w:rPr>
              <w:t>The administration is all managed via the TEAMS channel</w:t>
            </w:r>
          </w:p>
          <w:p w14:paraId="56A65C02" w14:textId="77777777" w:rsidR="00BA3F36" w:rsidRPr="006813B8"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C643C">
              <w:rPr>
                <w:rFonts w:ascii="Century Gothic" w:eastAsiaTheme="minorHAnsi" w:hAnsi="Century Gothic"/>
                <w:b/>
                <w:bCs/>
                <w:sz w:val="22"/>
                <w:szCs w:val="22"/>
              </w:rPr>
              <w:t xml:space="preserve">Data </w:t>
            </w:r>
            <w:r>
              <w:rPr>
                <w:rFonts w:ascii="Century Gothic" w:eastAsiaTheme="minorHAnsi" w:hAnsi="Century Gothic"/>
                <w:sz w:val="22"/>
                <w:szCs w:val="22"/>
              </w:rPr>
              <w:t>(to close in October 24):</w:t>
            </w:r>
          </w:p>
          <w:p w14:paraId="4724AC57" w14:textId="77777777" w:rsidR="00BA3F36" w:rsidRPr="003B12B0" w:rsidRDefault="00BA3F36" w:rsidP="00BA3F36">
            <w:pPr>
              <w:pStyle w:val="ListParagraph"/>
              <w:numPr>
                <w:ilvl w:val="1"/>
                <w:numId w:val="27"/>
              </w:numPr>
              <w:spacing w:after="200" w:line="276" w:lineRule="auto"/>
              <w:rPr>
                <w:rFonts w:ascii="Century Gothic" w:eastAsiaTheme="minorHAnsi" w:hAnsi="Century Gothic"/>
                <w:b/>
                <w:bCs/>
                <w:sz w:val="22"/>
                <w:szCs w:val="22"/>
              </w:rPr>
            </w:pPr>
            <w:r w:rsidRPr="003B12B0">
              <w:rPr>
                <w:rFonts w:ascii="Century Gothic" w:hAnsi="Century Gothic"/>
                <w:sz w:val="22"/>
                <w:szCs w:val="22"/>
              </w:rPr>
              <w:t>Total Fund = £85,000</w:t>
            </w:r>
          </w:p>
          <w:p w14:paraId="64F469DC" w14:textId="77777777" w:rsidR="00BA3F36" w:rsidRPr="00716769" w:rsidRDefault="00BA3F36" w:rsidP="00BA3F36">
            <w:pPr>
              <w:pStyle w:val="ListParagraph"/>
              <w:numPr>
                <w:ilvl w:val="1"/>
                <w:numId w:val="27"/>
              </w:numPr>
              <w:spacing w:after="200" w:line="276" w:lineRule="auto"/>
              <w:rPr>
                <w:rFonts w:ascii="Century Gothic" w:eastAsiaTheme="minorHAnsi" w:hAnsi="Century Gothic"/>
                <w:b/>
                <w:bCs/>
                <w:sz w:val="22"/>
                <w:szCs w:val="22"/>
              </w:rPr>
            </w:pPr>
            <w:r>
              <w:rPr>
                <w:rFonts w:ascii="Century Gothic" w:hAnsi="Century Gothic"/>
                <w:sz w:val="22"/>
                <w:szCs w:val="22"/>
              </w:rPr>
              <w:t xml:space="preserve">Spend </w:t>
            </w:r>
            <w:r w:rsidRPr="003B12B0">
              <w:rPr>
                <w:rFonts w:ascii="Century Gothic" w:hAnsi="Century Gothic"/>
                <w:sz w:val="22"/>
                <w:szCs w:val="22"/>
              </w:rPr>
              <w:t xml:space="preserve">£32,500 </w:t>
            </w:r>
          </w:p>
          <w:p w14:paraId="0F8DF81D" w14:textId="77777777" w:rsidR="00BA3F36" w:rsidRPr="003B12B0" w:rsidRDefault="00BA3F36" w:rsidP="00BA3F36">
            <w:pPr>
              <w:pStyle w:val="ListParagraph"/>
              <w:numPr>
                <w:ilvl w:val="1"/>
                <w:numId w:val="27"/>
              </w:numPr>
              <w:spacing w:after="200" w:line="276" w:lineRule="auto"/>
              <w:rPr>
                <w:rFonts w:ascii="Century Gothic" w:eastAsiaTheme="minorHAnsi" w:hAnsi="Century Gothic"/>
                <w:b/>
                <w:bCs/>
                <w:sz w:val="22"/>
                <w:szCs w:val="22"/>
              </w:rPr>
            </w:pPr>
            <w:r>
              <w:rPr>
                <w:rFonts w:ascii="Century Gothic" w:hAnsi="Century Gothic"/>
                <w:sz w:val="22"/>
                <w:szCs w:val="22"/>
              </w:rPr>
              <w:t xml:space="preserve">Balance = </w:t>
            </w:r>
            <w:r w:rsidRPr="00716769">
              <w:rPr>
                <w:rFonts w:ascii="Century Gothic" w:hAnsi="Century Gothic"/>
                <w:sz w:val="22"/>
                <w:szCs w:val="22"/>
              </w:rPr>
              <w:t>£52,500</w:t>
            </w:r>
          </w:p>
          <w:p w14:paraId="5474262F" w14:textId="77777777" w:rsidR="00BA3F36" w:rsidRPr="003B12B0" w:rsidRDefault="00BA3F36" w:rsidP="00BA3F36">
            <w:pPr>
              <w:pStyle w:val="ListParagraph"/>
              <w:numPr>
                <w:ilvl w:val="1"/>
                <w:numId w:val="27"/>
              </w:numPr>
              <w:spacing w:after="200" w:line="276" w:lineRule="auto"/>
              <w:rPr>
                <w:rFonts w:ascii="Century Gothic" w:hAnsi="Century Gothic"/>
                <w:sz w:val="22"/>
                <w:szCs w:val="22"/>
              </w:rPr>
            </w:pPr>
            <w:r w:rsidRPr="003B12B0">
              <w:rPr>
                <w:rFonts w:ascii="Century Gothic" w:hAnsi="Century Gothic"/>
                <w:sz w:val="22"/>
                <w:szCs w:val="22"/>
              </w:rPr>
              <w:t>Total number of applications = 25</w:t>
            </w:r>
          </w:p>
          <w:p w14:paraId="06E9B504" w14:textId="77777777" w:rsidR="00BA3F36" w:rsidRPr="003B12B0" w:rsidRDefault="00BA3F36" w:rsidP="00BA3F36">
            <w:pPr>
              <w:pStyle w:val="ListParagraph"/>
              <w:numPr>
                <w:ilvl w:val="2"/>
                <w:numId w:val="27"/>
              </w:numPr>
              <w:spacing w:before="0"/>
              <w:contextualSpacing w:val="0"/>
              <w:rPr>
                <w:rFonts w:ascii="Century Gothic" w:eastAsia="Times New Roman" w:hAnsi="Century Gothic"/>
                <w:sz w:val="22"/>
                <w:szCs w:val="22"/>
              </w:rPr>
            </w:pPr>
            <w:r w:rsidRPr="003B12B0">
              <w:rPr>
                <w:rFonts w:ascii="Century Gothic" w:eastAsia="Times New Roman" w:hAnsi="Century Gothic"/>
                <w:sz w:val="22"/>
                <w:szCs w:val="22"/>
              </w:rPr>
              <w:t>2 Refused</w:t>
            </w:r>
          </w:p>
          <w:p w14:paraId="4ED2090F" w14:textId="77777777" w:rsidR="00BA3F36" w:rsidRPr="003B12B0" w:rsidRDefault="00BA3F36" w:rsidP="00BA3F36">
            <w:pPr>
              <w:numPr>
                <w:ilvl w:val="2"/>
                <w:numId w:val="27"/>
              </w:numPr>
              <w:spacing w:before="0" w:after="160" w:line="259" w:lineRule="auto"/>
              <w:contextualSpacing/>
              <w:rPr>
                <w:rFonts w:ascii="Century Gothic" w:eastAsiaTheme="minorHAnsi" w:hAnsi="Century Gothic"/>
                <w:b/>
                <w:bCs/>
                <w:sz w:val="22"/>
                <w:szCs w:val="22"/>
              </w:rPr>
            </w:pPr>
            <w:r w:rsidRPr="003B12B0">
              <w:rPr>
                <w:rFonts w:ascii="Century Gothic" w:eastAsia="Times New Roman" w:hAnsi="Century Gothic"/>
                <w:sz w:val="22"/>
                <w:szCs w:val="22"/>
              </w:rPr>
              <w:t>23 Approved</w:t>
            </w:r>
          </w:p>
          <w:p w14:paraId="6AB25D89" w14:textId="77777777" w:rsidR="00BA3F36" w:rsidRDefault="00BA3F36" w:rsidP="00BA3F36">
            <w:pPr>
              <w:spacing w:before="0" w:after="160" w:line="259" w:lineRule="auto"/>
              <w:rPr>
                <w:rFonts w:ascii="Century Gothic" w:eastAsiaTheme="minorHAnsi" w:hAnsi="Century Gothic"/>
                <w:b/>
                <w:bCs/>
                <w:sz w:val="22"/>
                <w:szCs w:val="22"/>
              </w:rPr>
            </w:pPr>
          </w:p>
          <w:p w14:paraId="57BB4FD9" w14:textId="77777777" w:rsidR="00BA3F36" w:rsidRPr="003B12B0" w:rsidRDefault="00BA3F36" w:rsidP="00BA3F36">
            <w:pPr>
              <w:spacing w:before="0" w:after="160" w:line="259" w:lineRule="auto"/>
              <w:rPr>
                <w:rFonts w:ascii="Century Gothic" w:eastAsiaTheme="minorHAnsi" w:hAnsi="Century Gothic"/>
                <w:b/>
                <w:bCs/>
                <w:sz w:val="22"/>
                <w:szCs w:val="22"/>
              </w:rPr>
            </w:pPr>
          </w:p>
          <w:p w14:paraId="47F31412"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NWBC Winter Fuel Award</w:t>
            </w:r>
          </w:p>
          <w:p w14:paraId="5355C104" w14:textId="77777777" w:rsidR="00BA3F36" w:rsidRPr="000D2905" w:rsidRDefault="00BA3F36" w:rsidP="00BA3F36">
            <w:pPr>
              <w:pStyle w:val="xmsonormal"/>
              <w:jc w:val="both"/>
              <w:rPr>
                <w:rFonts w:ascii="Century Gothic" w:hAnsi="Century Gothic" w:cs="Arial"/>
              </w:rPr>
            </w:pPr>
            <w:r w:rsidRPr="000D2905">
              <w:rPr>
                <w:rFonts w:ascii="Century Gothic" w:hAnsi="Century Gothic" w:cs="Arial"/>
              </w:rPr>
              <w:t xml:space="preserve">North Warwickshire Borough Council agreed to make a payment to </w:t>
            </w:r>
            <w:r>
              <w:rPr>
                <w:rFonts w:ascii="Century Gothic" w:hAnsi="Century Gothic" w:cs="Arial"/>
              </w:rPr>
              <w:t>a target group of</w:t>
            </w:r>
            <w:r w:rsidRPr="000D2905">
              <w:rPr>
                <w:rFonts w:ascii="Century Gothic" w:hAnsi="Century Gothic" w:cs="Arial"/>
              </w:rPr>
              <w:t xml:space="preserve"> </w:t>
            </w:r>
            <w:r>
              <w:rPr>
                <w:rFonts w:ascii="Century Gothic" w:hAnsi="Century Gothic" w:cs="Arial"/>
              </w:rPr>
              <w:t xml:space="preserve">‘pensioner’ </w:t>
            </w:r>
            <w:r w:rsidRPr="000D2905">
              <w:rPr>
                <w:rFonts w:ascii="Century Gothic" w:hAnsi="Century Gothic" w:cs="Arial"/>
              </w:rPr>
              <w:t xml:space="preserve">residents to partially cover </w:t>
            </w:r>
            <w:r>
              <w:rPr>
                <w:rFonts w:ascii="Century Gothic" w:hAnsi="Century Gothic" w:cs="Arial"/>
              </w:rPr>
              <w:t>the</w:t>
            </w:r>
            <w:r w:rsidRPr="000D2905">
              <w:rPr>
                <w:rFonts w:ascii="Century Gothic" w:hAnsi="Century Gothic" w:cs="Arial"/>
              </w:rPr>
              <w:t xml:space="preserve"> loss of the Winter Fuel Allowance </w:t>
            </w:r>
            <w:r>
              <w:rPr>
                <w:rFonts w:ascii="Century Gothic" w:hAnsi="Century Gothic" w:cs="Arial"/>
              </w:rPr>
              <w:t xml:space="preserve">following </w:t>
            </w:r>
            <w:r w:rsidRPr="000D2905">
              <w:rPr>
                <w:rFonts w:ascii="Century Gothic" w:hAnsi="Century Gothic" w:cs="Arial"/>
              </w:rPr>
              <w:t>the Government’s announcement</w:t>
            </w:r>
            <w:r>
              <w:rPr>
                <w:rFonts w:ascii="Century Gothic" w:hAnsi="Century Gothic" w:cs="Arial"/>
              </w:rPr>
              <w:t xml:space="preserve"> to cease the payment</w:t>
            </w:r>
            <w:r w:rsidRPr="000D2905">
              <w:rPr>
                <w:rFonts w:ascii="Century Gothic" w:hAnsi="Century Gothic" w:cs="Arial"/>
              </w:rPr>
              <w:t>.</w:t>
            </w:r>
          </w:p>
          <w:p w14:paraId="1BDAA56D" w14:textId="77777777" w:rsidR="00BA3F36" w:rsidRDefault="00BA3F36" w:rsidP="00BA3F36">
            <w:pPr>
              <w:pStyle w:val="xmsonormal"/>
              <w:jc w:val="both"/>
              <w:rPr>
                <w:rFonts w:ascii="Century Gothic" w:hAnsi="Century Gothic" w:cs="Arial"/>
              </w:rPr>
            </w:pPr>
          </w:p>
          <w:p w14:paraId="2E08FA73" w14:textId="77777777" w:rsidR="00BA3F36" w:rsidRDefault="00BA3F36" w:rsidP="00BA3F36">
            <w:pPr>
              <w:pStyle w:val="xmsonormal"/>
              <w:jc w:val="both"/>
              <w:rPr>
                <w:rFonts w:ascii="Century Gothic" w:hAnsi="Century Gothic" w:cs="Arial"/>
              </w:rPr>
            </w:pPr>
            <w:r w:rsidRPr="00A460D0">
              <w:rPr>
                <w:rFonts w:ascii="Century Gothic" w:hAnsi="Century Gothic" w:cs="Arial"/>
              </w:rPr>
              <w:t xml:space="preserve">The </w:t>
            </w:r>
            <w:r w:rsidRPr="0090626C">
              <w:rPr>
                <w:rFonts w:ascii="Century Gothic" w:hAnsi="Century Gothic" w:cs="Arial"/>
                <w:b/>
                <w:bCs/>
                <w:i/>
                <w:iCs/>
              </w:rPr>
              <w:t>NWBC Winter Fuel Award</w:t>
            </w:r>
            <w:r w:rsidRPr="00A460D0">
              <w:rPr>
                <w:rFonts w:ascii="Century Gothic" w:hAnsi="Century Gothic" w:cs="Arial"/>
              </w:rPr>
              <w:t xml:space="preserve"> was a decision taken by members </w:t>
            </w:r>
            <w:r>
              <w:rPr>
                <w:rFonts w:ascii="Century Gothic" w:hAnsi="Century Gothic" w:cs="Arial"/>
              </w:rPr>
              <w:t xml:space="preserve">in October 2024. </w:t>
            </w:r>
            <w:r w:rsidRPr="00A460D0">
              <w:rPr>
                <w:rFonts w:ascii="Century Gothic" w:hAnsi="Century Gothic" w:cs="Arial"/>
              </w:rPr>
              <w:t>With only a finite amount of money available</w:t>
            </w:r>
            <w:r>
              <w:rPr>
                <w:rFonts w:ascii="Century Gothic" w:hAnsi="Century Gothic" w:cs="Arial"/>
              </w:rPr>
              <w:t>,</w:t>
            </w:r>
            <w:r w:rsidRPr="00A460D0">
              <w:rPr>
                <w:rFonts w:ascii="Century Gothic" w:hAnsi="Century Gothic" w:cs="Arial"/>
              </w:rPr>
              <w:t xml:space="preserve"> and to avoid undue costs and time, it was decided to specifically target a cohort of Pensioners, who’s details were already held and </w:t>
            </w:r>
            <w:r>
              <w:rPr>
                <w:rFonts w:ascii="Century Gothic" w:hAnsi="Century Gothic" w:cs="Arial"/>
              </w:rPr>
              <w:t xml:space="preserve">who </w:t>
            </w:r>
            <w:r w:rsidRPr="00A460D0">
              <w:rPr>
                <w:rFonts w:ascii="Century Gothic" w:hAnsi="Century Gothic" w:cs="Arial"/>
              </w:rPr>
              <w:t xml:space="preserve">could be highlighted on our </w:t>
            </w:r>
            <w:r>
              <w:rPr>
                <w:rFonts w:ascii="Century Gothic" w:hAnsi="Century Gothic" w:cs="Arial"/>
              </w:rPr>
              <w:t xml:space="preserve">Benefits and </w:t>
            </w:r>
            <w:r w:rsidRPr="00A460D0">
              <w:rPr>
                <w:rFonts w:ascii="Century Gothic" w:hAnsi="Century Gothic" w:cs="Arial"/>
              </w:rPr>
              <w:t xml:space="preserve">Council Tax system. </w:t>
            </w:r>
            <w:r w:rsidRPr="008B6E28">
              <w:rPr>
                <w:rFonts w:ascii="Century Gothic" w:hAnsi="Century Gothic" w:cs="Arial"/>
              </w:rPr>
              <w:t>A one-off direct payment of £100 was made to the customers identified by the system</w:t>
            </w:r>
            <w:r>
              <w:rPr>
                <w:rFonts w:ascii="Century Gothic" w:hAnsi="Century Gothic" w:cs="Arial"/>
              </w:rPr>
              <w:t xml:space="preserve">. </w:t>
            </w:r>
            <w:r w:rsidRPr="00A460D0">
              <w:rPr>
                <w:rFonts w:ascii="Century Gothic" w:hAnsi="Century Gothic" w:cs="Arial"/>
              </w:rPr>
              <w:t>This cohort were determined by the criteria as outlined</w:t>
            </w:r>
            <w:r>
              <w:rPr>
                <w:rFonts w:ascii="Century Gothic" w:hAnsi="Century Gothic" w:cs="Arial"/>
              </w:rPr>
              <w:t xml:space="preserve"> below: </w:t>
            </w:r>
            <w:r w:rsidRPr="00A460D0">
              <w:rPr>
                <w:rFonts w:ascii="Century Gothic" w:hAnsi="Century Gothic" w:cs="Arial"/>
              </w:rPr>
              <w:t xml:space="preserve"> </w:t>
            </w:r>
          </w:p>
          <w:p w14:paraId="297CDBEE" w14:textId="77777777" w:rsidR="00BA3F36" w:rsidRPr="00FE6E3A" w:rsidRDefault="00BA3F36" w:rsidP="00BA3F36">
            <w:pPr>
              <w:numPr>
                <w:ilvl w:val="0"/>
                <w:numId w:val="27"/>
              </w:numPr>
              <w:spacing w:before="0"/>
              <w:rPr>
                <w:rFonts w:ascii="Century Gothic" w:eastAsia="Times New Roman" w:hAnsi="Century Gothic"/>
                <w:sz w:val="22"/>
                <w:szCs w:val="22"/>
              </w:rPr>
            </w:pPr>
            <w:r w:rsidRPr="00FE6E3A">
              <w:rPr>
                <w:rFonts w:ascii="Century Gothic" w:eastAsia="Times New Roman" w:hAnsi="Century Gothic"/>
                <w:sz w:val="22"/>
                <w:szCs w:val="22"/>
              </w:rPr>
              <w:t>Over 66 years of age</w:t>
            </w:r>
          </w:p>
          <w:p w14:paraId="360DFE3F" w14:textId="77777777" w:rsidR="00BA3F36" w:rsidRPr="00FE6E3A" w:rsidRDefault="00BA3F36" w:rsidP="00BA3F36">
            <w:pPr>
              <w:numPr>
                <w:ilvl w:val="0"/>
                <w:numId w:val="27"/>
              </w:numPr>
              <w:spacing w:before="0"/>
              <w:rPr>
                <w:rFonts w:ascii="Century Gothic" w:eastAsia="Times New Roman" w:hAnsi="Century Gothic"/>
                <w:sz w:val="22"/>
                <w:szCs w:val="22"/>
              </w:rPr>
            </w:pPr>
            <w:r w:rsidRPr="00FE6E3A">
              <w:rPr>
                <w:rFonts w:ascii="Century Gothic" w:eastAsia="Times New Roman" w:hAnsi="Century Gothic"/>
                <w:sz w:val="22"/>
                <w:szCs w:val="22"/>
              </w:rPr>
              <w:t xml:space="preserve">NOT on Pension Credit </w:t>
            </w:r>
          </w:p>
          <w:p w14:paraId="51DF86FC" w14:textId="77777777" w:rsidR="00BA3F36" w:rsidRPr="00FE6E3A" w:rsidRDefault="00BA3F36" w:rsidP="00BA3F36">
            <w:pPr>
              <w:numPr>
                <w:ilvl w:val="0"/>
                <w:numId w:val="27"/>
              </w:numPr>
              <w:spacing w:before="0"/>
              <w:rPr>
                <w:rFonts w:ascii="Century Gothic" w:eastAsia="Times New Roman" w:hAnsi="Century Gothic"/>
                <w:sz w:val="22"/>
                <w:szCs w:val="22"/>
              </w:rPr>
            </w:pPr>
            <w:r w:rsidRPr="00FE6E3A">
              <w:rPr>
                <w:rFonts w:ascii="Century Gothic" w:eastAsia="Times New Roman" w:hAnsi="Century Gothic"/>
                <w:sz w:val="22"/>
                <w:szCs w:val="22"/>
              </w:rPr>
              <w:t>On Council Tax Support as at 1</w:t>
            </w:r>
            <w:r w:rsidRPr="00FE6E3A">
              <w:rPr>
                <w:rFonts w:ascii="Century Gothic" w:eastAsia="Times New Roman" w:hAnsi="Century Gothic"/>
                <w:sz w:val="22"/>
                <w:szCs w:val="22"/>
                <w:vertAlign w:val="superscript"/>
              </w:rPr>
              <w:t>st</w:t>
            </w:r>
            <w:r w:rsidRPr="00FE6E3A">
              <w:rPr>
                <w:rFonts w:ascii="Century Gothic" w:eastAsia="Times New Roman" w:hAnsi="Century Gothic"/>
                <w:sz w:val="22"/>
                <w:szCs w:val="22"/>
              </w:rPr>
              <w:t xml:space="preserve"> October 2024</w:t>
            </w:r>
          </w:p>
          <w:p w14:paraId="074A520F" w14:textId="77777777" w:rsidR="00BA3F36" w:rsidRPr="00FE6E3A" w:rsidRDefault="00BA3F36" w:rsidP="00BA3F36">
            <w:pPr>
              <w:numPr>
                <w:ilvl w:val="0"/>
                <w:numId w:val="27"/>
              </w:numPr>
              <w:spacing w:before="0"/>
              <w:rPr>
                <w:rFonts w:ascii="Century Gothic" w:eastAsia="Times New Roman" w:hAnsi="Century Gothic"/>
                <w:sz w:val="22"/>
                <w:szCs w:val="22"/>
              </w:rPr>
            </w:pPr>
            <w:r w:rsidRPr="00FE6E3A">
              <w:rPr>
                <w:rFonts w:ascii="Century Gothic" w:eastAsia="Times New Roman" w:hAnsi="Century Gothic"/>
                <w:sz w:val="22"/>
                <w:szCs w:val="22"/>
              </w:rPr>
              <w:t xml:space="preserve">Have less than £3,000 in savings </w:t>
            </w:r>
          </w:p>
          <w:p w14:paraId="493ABB20" w14:textId="77777777" w:rsidR="00BA3F36" w:rsidRDefault="00BA3F36" w:rsidP="00BA3F36">
            <w:pPr>
              <w:spacing w:before="0" w:after="160" w:line="259" w:lineRule="auto"/>
              <w:rPr>
                <w:rFonts w:ascii="Century Gothic" w:eastAsiaTheme="minorHAnsi" w:hAnsi="Century Gothic"/>
                <w:b/>
                <w:bCs/>
                <w:sz w:val="22"/>
                <w:szCs w:val="22"/>
              </w:rPr>
            </w:pPr>
          </w:p>
          <w:p w14:paraId="6D29A4DF"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NWBC WFA Data Outcomes:</w:t>
            </w:r>
          </w:p>
          <w:p w14:paraId="71A6EE94" w14:textId="77777777" w:rsidR="00BA3F36" w:rsidRPr="00D87A86" w:rsidRDefault="00BA3F36" w:rsidP="00BA3F36">
            <w:pPr>
              <w:pStyle w:val="ListParagraph"/>
              <w:numPr>
                <w:ilvl w:val="0"/>
                <w:numId w:val="27"/>
              </w:numPr>
              <w:spacing w:before="0"/>
              <w:rPr>
                <w:rFonts w:ascii="Century Gothic" w:eastAsiaTheme="minorHAnsi" w:hAnsi="Century Gothic" w:cs="Calibri"/>
                <w:sz w:val="22"/>
                <w:szCs w:val="22"/>
              </w:rPr>
            </w:pPr>
            <w:r w:rsidRPr="00716769">
              <w:rPr>
                <w:rFonts w:ascii="Century Gothic" w:eastAsiaTheme="minorHAnsi" w:hAnsi="Century Gothic" w:cs="Calibri"/>
                <w:b/>
                <w:bCs/>
                <w:sz w:val="22"/>
                <w:szCs w:val="22"/>
              </w:rPr>
              <w:t>484</w:t>
            </w:r>
            <w:r w:rsidRPr="00D87A86">
              <w:rPr>
                <w:rFonts w:ascii="Century Gothic" w:eastAsiaTheme="minorHAnsi" w:hAnsi="Century Gothic" w:cs="Calibri"/>
                <w:sz w:val="22"/>
                <w:szCs w:val="22"/>
              </w:rPr>
              <w:t xml:space="preserve"> - Total number of pensioners that fulfilled the permitted criteria </w:t>
            </w:r>
          </w:p>
          <w:p w14:paraId="2C1B8F70" w14:textId="77777777" w:rsidR="00BA3F36" w:rsidRPr="00D87A86" w:rsidRDefault="00BA3F36" w:rsidP="00BA3F36">
            <w:pPr>
              <w:pStyle w:val="ListParagraph"/>
              <w:numPr>
                <w:ilvl w:val="0"/>
                <w:numId w:val="27"/>
              </w:numPr>
              <w:spacing w:before="0"/>
              <w:rPr>
                <w:rFonts w:ascii="Century Gothic" w:eastAsiaTheme="minorHAnsi" w:hAnsi="Century Gothic" w:cs="Calibri"/>
                <w:sz w:val="22"/>
                <w:szCs w:val="22"/>
              </w:rPr>
            </w:pPr>
            <w:r w:rsidRPr="00716769">
              <w:rPr>
                <w:rFonts w:ascii="Century Gothic" w:eastAsiaTheme="minorHAnsi" w:hAnsi="Century Gothic" w:cs="Calibri"/>
                <w:b/>
                <w:bCs/>
                <w:sz w:val="22"/>
                <w:szCs w:val="22"/>
              </w:rPr>
              <w:t>428</w:t>
            </w:r>
            <w:r w:rsidRPr="00D87A86">
              <w:rPr>
                <w:rFonts w:ascii="Century Gothic" w:eastAsiaTheme="minorHAnsi" w:hAnsi="Century Gothic" w:cs="Calibri"/>
                <w:sz w:val="22"/>
                <w:szCs w:val="22"/>
              </w:rPr>
              <w:t xml:space="preserve"> – Actual number of pensioners who received a NWBC Winter Fuel Award </w:t>
            </w:r>
          </w:p>
          <w:p w14:paraId="385A9647" w14:textId="77777777" w:rsidR="00BA3F36" w:rsidRPr="00D87A86" w:rsidRDefault="00BA3F36" w:rsidP="00BA3F36">
            <w:pPr>
              <w:pStyle w:val="ListParagraph"/>
              <w:numPr>
                <w:ilvl w:val="0"/>
                <w:numId w:val="27"/>
              </w:numPr>
              <w:spacing w:before="0"/>
              <w:rPr>
                <w:rFonts w:ascii="Century Gothic" w:eastAsiaTheme="minorHAnsi" w:hAnsi="Century Gothic" w:cs="Calibri"/>
                <w:sz w:val="22"/>
                <w:szCs w:val="22"/>
              </w:rPr>
            </w:pPr>
            <w:r w:rsidRPr="00D87A86">
              <w:rPr>
                <w:rFonts w:ascii="Century Gothic" w:eastAsiaTheme="minorHAnsi" w:hAnsi="Century Gothic" w:cs="Calibri"/>
                <w:sz w:val="22"/>
                <w:szCs w:val="22"/>
              </w:rPr>
              <w:t xml:space="preserve">Total Payments made = </w:t>
            </w:r>
            <w:r w:rsidRPr="00D87A86">
              <w:rPr>
                <w:rFonts w:ascii="Century Gothic" w:eastAsiaTheme="minorHAnsi" w:hAnsi="Century Gothic" w:cs="Calibri"/>
                <w:b/>
                <w:bCs/>
                <w:sz w:val="22"/>
                <w:szCs w:val="22"/>
              </w:rPr>
              <w:t>£42,800</w:t>
            </w:r>
          </w:p>
          <w:p w14:paraId="0643EC6D" w14:textId="77777777" w:rsidR="00BA3F36" w:rsidRPr="00D87A86" w:rsidRDefault="00BA3F36" w:rsidP="00BA3F36">
            <w:pPr>
              <w:pStyle w:val="ListParagraph"/>
              <w:numPr>
                <w:ilvl w:val="0"/>
                <w:numId w:val="27"/>
              </w:numPr>
              <w:spacing w:before="0"/>
              <w:rPr>
                <w:rFonts w:ascii="Century Gothic" w:eastAsiaTheme="minorHAnsi" w:hAnsi="Century Gothic" w:cs="Calibri"/>
                <w:sz w:val="22"/>
                <w:szCs w:val="22"/>
              </w:rPr>
            </w:pPr>
            <w:r w:rsidRPr="00716769">
              <w:rPr>
                <w:rFonts w:ascii="Century Gothic" w:eastAsiaTheme="minorHAnsi" w:hAnsi="Century Gothic" w:cs="Calibri"/>
                <w:b/>
                <w:bCs/>
                <w:sz w:val="22"/>
                <w:szCs w:val="22"/>
              </w:rPr>
              <w:t>26</w:t>
            </w:r>
            <w:r w:rsidRPr="00D87A86">
              <w:rPr>
                <w:rFonts w:ascii="Century Gothic" w:eastAsiaTheme="minorHAnsi" w:hAnsi="Century Gothic" w:cs="Calibri"/>
                <w:sz w:val="22"/>
                <w:szCs w:val="22"/>
              </w:rPr>
              <w:t xml:space="preserve"> </w:t>
            </w:r>
            <w:r>
              <w:rPr>
                <w:rFonts w:ascii="Century Gothic" w:eastAsiaTheme="minorHAnsi" w:hAnsi="Century Gothic" w:cs="Calibri"/>
                <w:sz w:val="22"/>
                <w:szCs w:val="22"/>
              </w:rPr>
              <w:t xml:space="preserve">- </w:t>
            </w:r>
            <w:r w:rsidRPr="00D87A86">
              <w:rPr>
                <w:rFonts w:ascii="Century Gothic" w:eastAsiaTheme="minorHAnsi" w:hAnsi="Century Gothic" w:cs="Calibri"/>
                <w:sz w:val="22"/>
                <w:szCs w:val="22"/>
              </w:rPr>
              <w:t>Pensioners stated that they didn’t need or want the payment due to becoming entitled to Pension Credit / passed away</w:t>
            </w:r>
          </w:p>
          <w:p w14:paraId="76D1C1C6" w14:textId="77777777" w:rsidR="00BA3F36" w:rsidRPr="00D87A86" w:rsidRDefault="00BA3F36" w:rsidP="00BA3F36">
            <w:pPr>
              <w:pStyle w:val="ListParagraph"/>
              <w:numPr>
                <w:ilvl w:val="0"/>
                <w:numId w:val="27"/>
              </w:numPr>
              <w:spacing w:before="0"/>
              <w:rPr>
                <w:rFonts w:ascii="Century Gothic" w:eastAsiaTheme="minorHAnsi" w:hAnsi="Century Gothic" w:cs="Calibri"/>
                <w:sz w:val="22"/>
                <w:szCs w:val="22"/>
              </w:rPr>
            </w:pPr>
            <w:r w:rsidRPr="00716769">
              <w:rPr>
                <w:rFonts w:ascii="Century Gothic" w:eastAsiaTheme="minorHAnsi" w:hAnsi="Century Gothic" w:cs="Calibri"/>
                <w:b/>
                <w:bCs/>
                <w:sz w:val="22"/>
                <w:szCs w:val="22"/>
              </w:rPr>
              <w:t xml:space="preserve">8 </w:t>
            </w:r>
            <w:r w:rsidRPr="00D87A86">
              <w:rPr>
                <w:rFonts w:ascii="Century Gothic" w:eastAsiaTheme="minorHAnsi" w:hAnsi="Century Gothic" w:cs="Calibri"/>
                <w:sz w:val="22"/>
                <w:szCs w:val="22"/>
              </w:rPr>
              <w:t xml:space="preserve">– pensioners supported to claim Pension Credit </w:t>
            </w:r>
          </w:p>
          <w:p w14:paraId="6803C143" w14:textId="77777777" w:rsidR="00BA3F36" w:rsidRPr="00F174A7"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716769">
              <w:rPr>
                <w:rFonts w:ascii="Century Gothic" w:hAnsi="Century Gothic"/>
                <w:sz w:val="22"/>
                <w:szCs w:val="22"/>
              </w:rPr>
              <w:t>We have had some lovely feedback and many ‘thanks’ from our customers for the council support</w:t>
            </w:r>
          </w:p>
          <w:p w14:paraId="731A1CC0" w14:textId="77777777" w:rsidR="00BA3F36" w:rsidRPr="0044109A" w:rsidRDefault="00BA3F36" w:rsidP="00BA3F36">
            <w:pPr>
              <w:pStyle w:val="ListParagraph"/>
              <w:numPr>
                <w:ilvl w:val="2"/>
                <w:numId w:val="27"/>
              </w:numPr>
              <w:spacing w:before="0" w:after="160" w:line="259" w:lineRule="auto"/>
              <w:rPr>
                <w:rFonts w:ascii="Century Gothic" w:eastAsiaTheme="minorHAnsi" w:hAnsi="Century Gothic"/>
                <w:sz w:val="22"/>
                <w:szCs w:val="22"/>
              </w:rPr>
            </w:pPr>
            <w:r>
              <w:rPr>
                <w:rFonts w:ascii="Century Gothic" w:eastAsia="Times New Roman" w:hAnsi="Century Gothic"/>
                <w:i/>
                <w:iCs/>
                <w:color w:val="0070C0"/>
                <w:sz w:val="22"/>
                <w:szCs w:val="22"/>
              </w:rPr>
              <w:t>‘</w:t>
            </w:r>
            <w:r w:rsidRPr="00F174A7">
              <w:rPr>
                <w:rFonts w:ascii="Century Gothic" w:eastAsia="Times New Roman" w:hAnsi="Century Gothic"/>
                <w:i/>
                <w:iCs/>
                <w:color w:val="0070C0"/>
                <w:sz w:val="22"/>
                <w:szCs w:val="22"/>
              </w:rPr>
              <w:t>It is with a heartfelt thanks for the payment towards Winter fuel and it's so kind as any payment helps, It is appreciated</w:t>
            </w:r>
            <w:r>
              <w:rPr>
                <w:rFonts w:ascii="Century Gothic" w:eastAsia="Times New Roman" w:hAnsi="Century Gothic"/>
                <w:i/>
                <w:iCs/>
                <w:color w:val="0070C0"/>
                <w:sz w:val="22"/>
                <w:szCs w:val="22"/>
              </w:rPr>
              <w:t>’</w:t>
            </w:r>
          </w:p>
          <w:p w14:paraId="4BCDE3CA" w14:textId="77777777" w:rsidR="00BA3F36" w:rsidRPr="00D87A86" w:rsidRDefault="00BA3F36" w:rsidP="00BA3F36">
            <w:pPr>
              <w:spacing w:before="0" w:after="160" w:line="259" w:lineRule="auto"/>
              <w:rPr>
                <w:rFonts w:ascii="Century Gothic" w:eastAsiaTheme="minorHAnsi" w:hAnsi="Century Gothic"/>
                <w:sz w:val="22"/>
                <w:szCs w:val="22"/>
              </w:rPr>
            </w:pPr>
            <w:r w:rsidRPr="00D87A86">
              <w:rPr>
                <w:rFonts w:ascii="Century Gothic" w:eastAsiaTheme="minorHAnsi" w:hAnsi="Century Gothic"/>
                <w:sz w:val="22"/>
                <w:szCs w:val="22"/>
              </w:rPr>
              <w:t>*Refer to embedded document for further details</w:t>
            </w:r>
          </w:p>
          <w:bookmarkStart w:id="10" w:name="_MON_1802774388"/>
          <w:bookmarkEnd w:id="10"/>
          <w:p w14:paraId="34A8A7E8" w14:textId="5D97E8A5"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object w:dxaOrig="1536" w:dyaOrig="995" w14:anchorId="7F182C0F">
                <v:shape id="_x0000_i1029" type="#_x0000_t75" style="width:76.5pt;height:49.5pt" o:ole="">
                  <v:imagedata r:id="rId31" o:title=""/>
                </v:shape>
                <o:OLEObject Type="Embed" ProgID="Word.Document.12" ShapeID="_x0000_i1029" DrawAspect="Icon" ObjectID="_1803379170" r:id="rId32">
                  <o:FieldCodes>\s</o:FieldCodes>
                </o:OLEObject>
              </w:object>
            </w:r>
            <w:r>
              <w:rPr>
                <w:rFonts w:ascii="Century Gothic" w:eastAsiaTheme="minorHAnsi" w:hAnsi="Century Gothic"/>
                <w:b/>
                <w:bCs/>
                <w:sz w:val="22"/>
                <w:szCs w:val="22"/>
              </w:rPr>
              <w:t xml:space="preserve">   </w:t>
            </w:r>
            <w:r w:rsidR="00E71CA1">
              <w:rPr>
                <w:rFonts w:ascii="Century Gothic" w:eastAsiaTheme="minorHAnsi" w:hAnsi="Century Gothic"/>
                <w:b/>
                <w:bCs/>
                <w:sz w:val="22"/>
                <w:szCs w:val="22"/>
              </w:rPr>
              <w:object w:dxaOrig="1530" w:dyaOrig="980" w14:anchorId="5D5F3DC0">
                <v:shape id="_x0000_i1030" type="#_x0000_t75" style="width:76.2pt;height:48.75pt" o:ole="">
                  <v:imagedata r:id="rId33" o:title=""/>
                </v:shape>
                <o:OLEObject Type="Embed" ProgID="Package" ShapeID="_x0000_i1030" DrawAspect="Icon" ObjectID="_1803379171" r:id="rId34"/>
              </w:object>
            </w:r>
          </w:p>
          <w:p w14:paraId="453E3BDC"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 xml:space="preserve">Free School Meals </w:t>
            </w:r>
          </w:p>
          <w:p w14:paraId="7F8B32D2"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Headlines</w:t>
            </w:r>
            <w:proofErr w:type="gramStart"/>
            <w:r>
              <w:rPr>
                <w:rFonts w:ascii="Century Gothic" w:eastAsiaTheme="minorHAnsi" w:hAnsi="Century Gothic"/>
                <w:b/>
                <w:bCs/>
                <w:sz w:val="22"/>
                <w:szCs w:val="22"/>
              </w:rPr>
              <w:t>.....</w:t>
            </w:r>
            <w:proofErr w:type="gramEnd"/>
          </w:p>
          <w:p w14:paraId="1A29A292"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Countywide FSM working group </w:t>
            </w:r>
            <w:r>
              <w:rPr>
                <w:rFonts w:ascii="Century Gothic" w:eastAsiaTheme="minorHAnsi" w:hAnsi="Century Gothic"/>
                <w:sz w:val="22"/>
                <w:szCs w:val="22"/>
              </w:rPr>
              <w:t>to look at take up and how it can be promoted better and help to increase numbers - ongoing</w:t>
            </w:r>
          </w:p>
          <w:p w14:paraId="4A4E6D51"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Michael Drayton school</w:t>
            </w:r>
            <w:r>
              <w:rPr>
                <w:rFonts w:ascii="Century Gothic" w:eastAsiaTheme="minorHAnsi" w:hAnsi="Century Gothic"/>
                <w:sz w:val="22"/>
                <w:szCs w:val="22"/>
              </w:rPr>
              <w:t xml:space="preserve"> </w:t>
            </w:r>
            <w:r w:rsidRPr="00A62E1A">
              <w:rPr>
                <w:rFonts w:ascii="Century Gothic" w:eastAsiaTheme="minorHAnsi" w:hAnsi="Century Gothic"/>
                <w:sz w:val="22"/>
                <w:szCs w:val="22"/>
              </w:rPr>
              <w:t>received TSI funding from WCC to provide FSM to all children in school for 1 term</w:t>
            </w:r>
            <w:r>
              <w:rPr>
                <w:rFonts w:ascii="Century Gothic" w:eastAsiaTheme="minorHAnsi" w:hAnsi="Century Gothic"/>
                <w:sz w:val="22"/>
                <w:szCs w:val="22"/>
              </w:rPr>
              <w:t xml:space="preserve"> which has been very successful, and Warwick University are undertaking a study re outcomes – to be completed</w:t>
            </w:r>
          </w:p>
          <w:p w14:paraId="3DC491B2" w14:textId="77777777" w:rsidR="00BA3F36"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527">
              <w:rPr>
                <w:rFonts w:ascii="Century Gothic" w:eastAsiaTheme="minorHAnsi" w:hAnsi="Century Gothic"/>
                <w:sz w:val="22"/>
                <w:szCs w:val="22"/>
              </w:rPr>
              <w:t>As you are aware NWBC has developed and supported Free School Meal initiatives to ensure that we maximise take up for our children, wherever possible. Therefore, we are supporting the Food Foundation’s call for Free School Meal auto-enrolment which was sent to Stephen Morgan MP in December</w:t>
            </w:r>
            <w:r>
              <w:rPr>
                <w:rFonts w:ascii="Century Gothic" w:eastAsiaTheme="minorHAnsi" w:hAnsi="Century Gothic"/>
                <w:sz w:val="22"/>
                <w:szCs w:val="22"/>
              </w:rPr>
              <w:t xml:space="preserve">. A letter requesting the support from our 2 MP’s was issued in February 25, which they are both happy to support. </w:t>
            </w:r>
          </w:p>
          <w:p w14:paraId="39162844" w14:textId="77777777" w:rsidR="00BA3F36" w:rsidRPr="00711BC9" w:rsidRDefault="00BA3F36" w:rsidP="00BA3F36">
            <w:pPr>
              <w:spacing w:before="0" w:after="160" w:line="259" w:lineRule="auto"/>
              <w:ind w:left="720"/>
              <w:contextualSpacing/>
              <w:rPr>
                <w:rFonts w:ascii="Century Gothic" w:eastAsiaTheme="minorHAnsi" w:hAnsi="Century Gothic"/>
                <w:b/>
                <w:bCs/>
                <w:sz w:val="22"/>
                <w:szCs w:val="22"/>
              </w:rPr>
            </w:pPr>
          </w:p>
          <w:p w14:paraId="221380F0" w14:textId="77777777" w:rsidR="00BA3F36" w:rsidRPr="00B10AFE"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 xml:space="preserve">NWBC FSM Project – </w:t>
            </w:r>
            <w:r w:rsidRPr="001E7B13">
              <w:rPr>
                <w:rFonts w:ascii="Century Gothic" w:eastAsiaTheme="minorHAnsi" w:hAnsi="Century Gothic"/>
                <w:b/>
                <w:bCs/>
                <w:i/>
                <w:iCs/>
                <w:sz w:val="22"/>
                <w:szCs w:val="22"/>
              </w:rPr>
              <w:t>Have your cake and eat it!</w:t>
            </w:r>
            <w:r>
              <w:rPr>
                <w:rFonts w:ascii="Century Gothic" w:eastAsiaTheme="minorHAnsi" w:hAnsi="Century Gothic"/>
                <w:b/>
                <w:bCs/>
                <w:sz w:val="22"/>
                <w:szCs w:val="22"/>
              </w:rPr>
              <w:t xml:space="preserve"> (‘Creating Opportunities’ aka Levelling Up)</w:t>
            </w:r>
          </w:p>
          <w:p w14:paraId="61462E8F"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1D0DBC">
              <w:rPr>
                <w:rFonts w:ascii="Century Gothic" w:eastAsiaTheme="minorHAnsi" w:hAnsi="Century Gothic"/>
                <w:sz w:val="22"/>
                <w:szCs w:val="22"/>
              </w:rPr>
              <w:t>Locally</w:t>
            </w:r>
            <w:r>
              <w:rPr>
                <w:rFonts w:ascii="Century Gothic" w:eastAsiaTheme="minorHAnsi" w:hAnsi="Century Gothic"/>
                <w:sz w:val="22"/>
                <w:szCs w:val="22"/>
              </w:rPr>
              <w:t>,</w:t>
            </w:r>
            <w:r w:rsidRPr="001D0DBC">
              <w:rPr>
                <w:rFonts w:ascii="Century Gothic" w:eastAsiaTheme="minorHAnsi" w:hAnsi="Century Gothic"/>
                <w:sz w:val="22"/>
                <w:szCs w:val="22"/>
              </w:rPr>
              <w:t xml:space="preserve"> we secured some FSM funding </w:t>
            </w:r>
            <w:r>
              <w:rPr>
                <w:rFonts w:ascii="Century Gothic" w:eastAsiaTheme="minorHAnsi" w:hAnsi="Century Gothic"/>
                <w:sz w:val="22"/>
                <w:szCs w:val="22"/>
              </w:rPr>
              <w:t xml:space="preserve">from WCC </w:t>
            </w:r>
            <w:r w:rsidRPr="001D0DBC">
              <w:rPr>
                <w:rFonts w:ascii="Century Gothic" w:eastAsiaTheme="minorHAnsi" w:hAnsi="Century Gothic"/>
                <w:sz w:val="22"/>
                <w:szCs w:val="22"/>
              </w:rPr>
              <w:t xml:space="preserve">to work in the Mancetter South and </w:t>
            </w:r>
            <w:r>
              <w:rPr>
                <w:rFonts w:ascii="Century Gothic" w:eastAsiaTheme="minorHAnsi" w:hAnsi="Century Gothic"/>
                <w:sz w:val="22"/>
                <w:szCs w:val="22"/>
              </w:rPr>
              <w:t>R</w:t>
            </w:r>
            <w:r w:rsidRPr="001D0DBC">
              <w:rPr>
                <w:rFonts w:ascii="Century Gothic" w:eastAsiaTheme="minorHAnsi" w:hAnsi="Century Gothic"/>
                <w:sz w:val="22"/>
                <w:szCs w:val="22"/>
              </w:rPr>
              <w:t>idge Lane</w:t>
            </w:r>
            <w:r>
              <w:rPr>
                <w:rFonts w:ascii="Century Gothic" w:eastAsiaTheme="minorHAnsi" w:hAnsi="Century Gothic"/>
                <w:sz w:val="22"/>
                <w:szCs w:val="22"/>
              </w:rPr>
              <w:t xml:space="preserve"> to support FSM take up</w:t>
            </w:r>
          </w:p>
          <w:p w14:paraId="5C7506B4"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5 feeder schools for the area – Outwoods, Nursery Hill, Woodside, Arley and St Benedicts</w:t>
            </w:r>
          </w:p>
          <w:p w14:paraId="108F10AB"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We went ‘back to basics’ – letters home in school bags, placemat for every child in school, chatting to parents at school gates, checking FSM entitlement and offering advice drop-in sessions monthly</w:t>
            </w:r>
          </w:p>
          <w:p w14:paraId="5B7F2B77" w14:textId="77777777" w:rsidR="00BA3F36" w:rsidRPr="00B938B9" w:rsidRDefault="00BA3F36" w:rsidP="00BA3F36">
            <w:pPr>
              <w:spacing w:before="0" w:after="160" w:line="259" w:lineRule="auto"/>
              <w:rPr>
                <w:rFonts w:ascii="Century Gothic" w:eastAsiaTheme="minorHAnsi" w:hAnsi="Century Gothic"/>
                <w:b/>
                <w:bCs/>
                <w:sz w:val="22"/>
                <w:szCs w:val="22"/>
              </w:rPr>
            </w:pPr>
            <w:r w:rsidRPr="00B938B9">
              <w:rPr>
                <w:rFonts w:ascii="Century Gothic" w:eastAsiaTheme="minorHAnsi" w:hAnsi="Century Gothic"/>
                <w:b/>
                <w:bCs/>
                <w:sz w:val="22"/>
                <w:szCs w:val="22"/>
              </w:rPr>
              <w:t>FSM Data outcomes:</w:t>
            </w:r>
          </w:p>
          <w:p w14:paraId="38B348AD"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951</w:t>
            </w:r>
            <w:r w:rsidRPr="00B938B9">
              <w:rPr>
                <w:rFonts w:ascii="Century Gothic" w:eastAsiaTheme="minorHAnsi" w:hAnsi="Century Gothic"/>
                <w:sz w:val="22"/>
                <w:szCs w:val="22"/>
              </w:rPr>
              <w:t xml:space="preserve"> letters and placemats issued to all children</w:t>
            </w:r>
          </w:p>
          <w:p w14:paraId="50F7E386"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12</w:t>
            </w:r>
            <w:r w:rsidRPr="00B938B9">
              <w:rPr>
                <w:rFonts w:ascii="Century Gothic" w:eastAsiaTheme="minorHAnsi" w:hAnsi="Century Gothic"/>
                <w:sz w:val="22"/>
                <w:szCs w:val="22"/>
              </w:rPr>
              <w:t xml:space="preserve"> sessions speaking to parents direct at school gates</w:t>
            </w:r>
          </w:p>
          <w:p w14:paraId="50E05AE1"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 xml:space="preserve">74 </w:t>
            </w:r>
            <w:r w:rsidRPr="00B938B9">
              <w:rPr>
                <w:rFonts w:ascii="Century Gothic" w:eastAsiaTheme="minorHAnsi" w:hAnsi="Century Gothic"/>
                <w:sz w:val="22"/>
                <w:szCs w:val="22"/>
              </w:rPr>
              <w:t>Free School Meal forms completed</w:t>
            </w:r>
          </w:p>
          <w:p w14:paraId="4A0B435A"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20</w:t>
            </w:r>
            <w:r w:rsidRPr="00B938B9">
              <w:rPr>
                <w:rFonts w:ascii="Century Gothic" w:eastAsiaTheme="minorHAnsi" w:hAnsi="Century Gothic"/>
                <w:sz w:val="22"/>
                <w:szCs w:val="22"/>
              </w:rPr>
              <w:t xml:space="preserve"> additional FSM to register</w:t>
            </w:r>
          </w:p>
          <w:p w14:paraId="2D23B6D4"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£187,960</w:t>
            </w:r>
            <w:r w:rsidRPr="00B938B9">
              <w:rPr>
                <w:rFonts w:ascii="Century Gothic" w:eastAsiaTheme="minorHAnsi" w:hAnsi="Century Gothic"/>
                <w:sz w:val="22"/>
                <w:szCs w:val="22"/>
              </w:rPr>
              <w:t xml:space="preserve"> additional Pupil Premium funding for the schools</w:t>
            </w:r>
          </w:p>
          <w:p w14:paraId="4E29A268" w14:textId="77777777" w:rsidR="00BA3F36" w:rsidRPr="00B938B9"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£475</w:t>
            </w:r>
            <w:r w:rsidRPr="00B938B9">
              <w:rPr>
                <w:rFonts w:ascii="Century Gothic" w:eastAsiaTheme="minorHAnsi" w:hAnsi="Century Gothic"/>
                <w:sz w:val="22"/>
                <w:szCs w:val="22"/>
              </w:rPr>
              <w:t xml:space="preserve"> per year saving for each FSM family (190 school days x average school meal @£2.50) </w:t>
            </w:r>
          </w:p>
          <w:p w14:paraId="2E483CE2" w14:textId="77777777" w:rsidR="00BA3F36" w:rsidRPr="00B938B9" w:rsidRDefault="00BA3F36" w:rsidP="00BA3F36">
            <w:pPr>
              <w:pStyle w:val="ListParagraph"/>
              <w:numPr>
                <w:ilvl w:val="2"/>
                <w:numId w:val="27"/>
              </w:numPr>
              <w:spacing w:before="0" w:after="160" w:line="259" w:lineRule="auto"/>
              <w:rPr>
                <w:rFonts w:ascii="Century Gothic" w:eastAsiaTheme="minorHAnsi" w:hAnsi="Century Gothic"/>
                <w:sz w:val="22"/>
                <w:szCs w:val="22"/>
              </w:rPr>
            </w:pPr>
            <w:r w:rsidRPr="00B938B9">
              <w:rPr>
                <w:rFonts w:ascii="Century Gothic" w:eastAsiaTheme="minorHAnsi" w:hAnsi="Century Gothic"/>
                <w:b/>
                <w:bCs/>
                <w:sz w:val="22"/>
                <w:szCs w:val="22"/>
              </w:rPr>
              <w:t>20</w:t>
            </w:r>
            <w:r w:rsidRPr="00B938B9">
              <w:rPr>
                <w:rFonts w:ascii="Century Gothic" w:eastAsiaTheme="minorHAnsi" w:hAnsi="Century Gothic"/>
                <w:sz w:val="22"/>
                <w:szCs w:val="22"/>
              </w:rPr>
              <w:t xml:space="preserve"> FSM families total saving = </w:t>
            </w:r>
            <w:r w:rsidRPr="00B938B9">
              <w:rPr>
                <w:rFonts w:ascii="Century Gothic" w:eastAsiaTheme="minorHAnsi" w:hAnsi="Century Gothic"/>
                <w:b/>
                <w:bCs/>
                <w:sz w:val="22"/>
                <w:szCs w:val="22"/>
              </w:rPr>
              <w:t>£9,500</w:t>
            </w:r>
          </w:p>
          <w:p w14:paraId="2454806C" w14:textId="77777777" w:rsidR="00BA3F36" w:rsidRPr="00B938B9" w:rsidRDefault="00BA3F36" w:rsidP="00BA3F36">
            <w:pPr>
              <w:spacing w:before="0" w:after="160" w:line="259" w:lineRule="auto"/>
              <w:rPr>
                <w:rFonts w:ascii="Century Gothic" w:eastAsiaTheme="minorHAnsi" w:hAnsi="Century Gothic"/>
                <w:sz w:val="22"/>
                <w:szCs w:val="22"/>
              </w:rPr>
            </w:pPr>
            <w:r w:rsidRPr="00B938B9">
              <w:rPr>
                <w:rFonts w:ascii="Century Gothic" w:eastAsiaTheme="minorHAnsi" w:hAnsi="Century Gothic"/>
                <w:sz w:val="22"/>
                <w:szCs w:val="22"/>
              </w:rPr>
              <w:t>*Refer to embedded documents for more detail</w:t>
            </w:r>
          </w:p>
          <w:bookmarkStart w:id="11" w:name="_MON_1802772359"/>
          <w:bookmarkEnd w:id="11"/>
          <w:p w14:paraId="58CF6C4D" w14:textId="20E0BA9A" w:rsidR="00BA3F36" w:rsidRPr="00EF4681" w:rsidRDefault="00BA3F36" w:rsidP="00BA3F36">
            <w:p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object w:dxaOrig="1536" w:dyaOrig="995" w14:anchorId="29D0C3CC">
                <v:shape id="_x0000_i1031" type="#_x0000_t75" style="width:76.5pt;height:49.5pt" o:ole="">
                  <v:imagedata r:id="rId35" o:title=""/>
                </v:shape>
                <o:OLEObject Type="Embed" ProgID="Word.Document.12" ShapeID="_x0000_i1031" DrawAspect="Icon" ObjectID="_1803379172" r:id="rId36">
                  <o:FieldCodes>\s</o:FieldCodes>
                </o:OLEObject>
              </w:object>
            </w:r>
            <w:r>
              <w:rPr>
                <w:rFonts w:ascii="Century Gothic" w:eastAsiaTheme="minorHAnsi" w:hAnsi="Century Gothic"/>
                <w:sz w:val="22"/>
                <w:szCs w:val="22"/>
              </w:rPr>
              <w:t xml:space="preserve">        </w:t>
            </w:r>
            <w:r w:rsidR="00E71CA1">
              <w:rPr>
                <w:rFonts w:ascii="Century Gothic" w:eastAsiaTheme="minorHAnsi" w:hAnsi="Century Gothic"/>
                <w:sz w:val="22"/>
                <w:szCs w:val="22"/>
              </w:rPr>
              <w:object w:dxaOrig="1530" w:dyaOrig="980" w14:anchorId="48F422CE">
                <v:shape id="_x0000_i1032" type="#_x0000_t75" style="width:76.2pt;height:48.75pt" o:ole="">
                  <v:imagedata r:id="rId37" o:title=""/>
                </v:shape>
                <o:OLEObject Type="Embed" ProgID="Package" ShapeID="_x0000_i1032" DrawAspect="Icon" ObjectID="_1803379173" r:id="rId38"/>
              </w:object>
            </w:r>
          </w:p>
          <w:p w14:paraId="287AA13D" w14:textId="77777777" w:rsidR="00BA3F36" w:rsidRDefault="00BA3F36" w:rsidP="00BA3F36">
            <w:pPr>
              <w:pStyle w:val="ListParagraph"/>
              <w:spacing w:before="0" w:after="160" w:line="259" w:lineRule="auto"/>
              <w:rPr>
                <w:rFonts w:ascii="Century Gothic" w:eastAsiaTheme="minorHAnsi" w:hAnsi="Century Gothic"/>
                <w:sz w:val="22"/>
                <w:szCs w:val="22"/>
              </w:rPr>
            </w:pPr>
          </w:p>
          <w:p w14:paraId="03885DC8" w14:textId="77777777" w:rsidR="00BA3F36" w:rsidRDefault="00BA3F36" w:rsidP="00BA3F36">
            <w:pPr>
              <w:pStyle w:val="ListParagraph"/>
              <w:spacing w:before="0" w:after="160" w:line="259" w:lineRule="auto"/>
              <w:rPr>
                <w:rFonts w:ascii="Century Gothic" w:eastAsiaTheme="minorHAnsi" w:hAnsi="Century Gothic"/>
                <w:b/>
                <w:bCs/>
                <w:sz w:val="22"/>
                <w:szCs w:val="22"/>
              </w:rPr>
            </w:pPr>
            <w:r w:rsidRPr="007B6F8F">
              <w:rPr>
                <w:rFonts w:ascii="Century Gothic" w:eastAsiaTheme="minorHAnsi" w:hAnsi="Century Gothic"/>
                <w:b/>
                <w:bCs/>
                <w:sz w:val="22"/>
                <w:szCs w:val="22"/>
              </w:rPr>
              <w:t xml:space="preserve">To note: </w:t>
            </w:r>
            <w:r w:rsidRPr="00B03958">
              <w:rPr>
                <w:rFonts w:ascii="Century Gothic" w:eastAsiaTheme="minorHAnsi" w:hAnsi="Century Gothic"/>
                <w:sz w:val="22"/>
                <w:szCs w:val="22"/>
              </w:rPr>
              <w:t>below is a table that demonstrates that the FSM work undertaken over the last 6 vears has made a difference to the FSM numbers</w:t>
            </w:r>
            <w:r>
              <w:rPr>
                <w:rFonts w:ascii="Century Gothic" w:eastAsiaTheme="minorHAnsi" w:hAnsi="Century Gothic"/>
                <w:sz w:val="22"/>
                <w:szCs w:val="22"/>
              </w:rPr>
              <w:t xml:space="preserve"> and take up in schools.</w:t>
            </w:r>
          </w:p>
          <w:p w14:paraId="2182731C" w14:textId="77777777" w:rsidR="00BA3F36" w:rsidRPr="007B6F8F" w:rsidRDefault="00BA3F36" w:rsidP="00BA3F36">
            <w:pPr>
              <w:pStyle w:val="ListParagraph"/>
              <w:spacing w:before="0" w:after="160" w:line="259" w:lineRule="auto"/>
              <w:rPr>
                <w:rFonts w:ascii="Century Gothic" w:eastAsiaTheme="minorHAnsi" w:hAnsi="Century Gothic"/>
                <w:b/>
                <w:bCs/>
                <w:sz w:val="22"/>
                <w:szCs w:val="22"/>
              </w:rPr>
            </w:pPr>
          </w:p>
          <w:p w14:paraId="2486CE84" w14:textId="035999DC" w:rsidR="00BA3F36" w:rsidRPr="00136327" w:rsidRDefault="00BA3F36" w:rsidP="00BA3F36">
            <w:pPr>
              <w:pStyle w:val="ListParagraph"/>
              <w:spacing w:before="0"/>
              <w:rPr>
                <w:rFonts w:ascii="Times New Roman" w:eastAsia="Times New Roman" w:hAnsi="Times New Roman" w:cs="Times New Roman"/>
                <w:szCs w:val="24"/>
                <w:lang w:eastAsia="en-GB"/>
              </w:rPr>
            </w:pPr>
          </w:p>
          <w:p w14:paraId="62AD7385" w14:textId="77777777" w:rsidR="00BA3F36" w:rsidRPr="00A62E1A" w:rsidRDefault="00BA3F36" w:rsidP="00BA3F36">
            <w:pPr>
              <w:spacing w:before="0" w:after="160" w:line="259" w:lineRule="auto"/>
              <w:ind w:left="720"/>
              <w:contextualSpacing/>
              <w:rPr>
                <w:rFonts w:ascii="Century Gothic" w:eastAsiaTheme="minorHAnsi" w:hAnsi="Century Gothic"/>
                <w:sz w:val="22"/>
                <w:szCs w:val="22"/>
              </w:rPr>
            </w:pPr>
          </w:p>
          <w:p w14:paraId="473AD241" w14:textId="1028079F" w:rsidR="0041508E" w:rsidRDefault="0041508E" w:rsidP="00BA3F36">
            <w:pPr>
              <w:spacing w:before="0" w:after="160" w:line="259" w:lineRule="auto"/>
              <w:contextualSpacing/>
              <w:rPr>
                <w:rFonts w:ascii="Century Gothic" w:eastAsiaTheme="minorHAnsi" w:hAnsi="Century Gothic"/>
                <w:b/>
                <w:bCs/>
                <w:sz w:val="22"/>
                <w:szCs w:val="22"/>
              </w:rPr>
            </w:pPr>
            <w:r w:rsidRPr="00136327">
              <w:rPr>
                <w:rFonts w:eastAsia="Times New Roman"/>
                <w:noProof/>
                <w:lang w:eastAsia="en-GB"/>
              </w:rPr>
              <w:drawing>
                <wp:inline distT="0" distB="0" distL="0" distR="0" wp14:anchorId="6AB90C8A" wp14:editId="0414E040">
                  <wp:extent cx="3781787" cy="2336800"/>
                  <wp:effectExtent l="0" t="0" r="9525" b="6350"/>
                  <wp:docPr id="594578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00693" cy="2348482"/>
                          </a:xfrm>
                          <a:prstGeom prst="rect">
                            <a:avLst/>
                          </a:prstGeom>
                          <a:noFill/>
                          <a:ln>
                            <a:noFill/>
                          </a:ln>
                        </pic:spPr>
                      </pic:pic>
                    </a:graphicData>
                  </a:graphic>
                </wp:inline>
              </w:drawing>
            </w:r>
          </w:p>
          <w:p w14:paraId="52D6A941" w14:textId="77777777" w:rsidR="0041508E" w:rsidRDefault="0041508E" w:rsidP="00BA3F36">
            <w:pPr>
              <w:spacing w:before="0" w:after="160" w:line="259" w:lineRule="auto"/>
              <w:contextualSpacing/>
              <w:rPr>
                <w:rFonts w:ascii="Century Gothic" w:eastAsiaTheme="minorHAnsi" w:hAnsi="Century Gothic"/>
                <w:b/>
                <w:bCs/>
                <w:sz w:val="22"/>
                <w:szCs w:val="22"/>
              </w:rPr>
            </w:pPr>
          </w:p>
          <w:p w14:paraId="33359FCA" w14:textId="36A0D34B" w:rsidR="00BA3F36" w:rsidRDefault="00BA3F36" w:rsidP="00BA3F36">
            <w:pPr>
              <w:spacing w:before="0" w:after="160" w:line="259" w:lineRule="auto"/>
              <w:contextualSpacing/>
              <w:rPr>
                <w:rFonts w:ascii="Century Gothic" w:eastAsiaTheme="minorHAnsi" w:hAnsi="Century Gothic"/>
                <w:b/>
                <w:bCs/>
                <w:sz w:val="22"/>
                <w:szCs w:val="22"/>
              </w:rPr>
            </w:pPr>
            <w:r w:rsidRPr="00B06841">
              <w:rPr>
                <w:rFonts w:ascii="Century Gothic" w:eastAsiaTheme="minorHAnsi" w:hAnsi="Century Gothic"/>
                <w:b/>
                <w:bCs/>
                <w:sz w:val="22"/>
                <w:szCs w:val="22"/>
              </w:rPr>
              <w:t>Pension Credit</w:t>
            </w:r>
            <w:r>
              <w:rPr>
                <w:rFonts w:ascii="Century Gothic" w:eastAsiaTheme="minorHAnsi" w:hAnsi="Century Gothic"/>
                <w:b/>
                <w:bCs/>
                <w:sz w:val="22"/>
                <w:szCs w:val="22"/>
              </w:rPr>
              <w:t xml:space="preserve"> Take Up </w:t>
            </w:r>
          </w:p>
          <w:p w14:paraId="2B3FE67F"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sidRPr="004C469D">
              <w:rPr>
                <w:rFonts w:ascii="Century Gothic" w:eastAsiaTheme="minorHAnsi" w:hAnsi="Century Gothic"/>
                <w:sz w:val="22"/>
                <w:szCs w:val="22"/>
              </w:rPr>
              <w:t xml:space="preserve">Low take up of Pension Credit nationally and in NWBC area pensioners </w:t>
            </w:r>
            <w:r>
              <w:rPr>
                <w:rFonts w:ascii="Century Gothic" w:eastAsiaTheme="minorHAnsi" w:hAnsi="Century Gothic"/>
                <w:sz w:val="22"/>
                <w:szCs w:val="22"/>
              </w:rPr>
              <w:t>‘may be’</w:t>
            </w:r>
            <w:r w:rsidRPr="004C469D">
              <w:rPr>
                <w:rFonts w:ascii="Century Gothic" w:eastAsiaTheme="minorHAnsi" w:hAnsi="Century Gothic"/>
                <w:sz w:val="22"/>
                <w:szCs w:val="22"/>
              </w:rPr>
              <w:t xml:space="preserve"> missing out on a approx. </w:t>
            </w:r>
            <w:r>
              <w:rPr>
                <w:rFonts w:ascii="Century Gothic" w:eastAsiaTheme="minorHAnsi" w:hAnsi="Century Gothic"/>
                <w:sz w:val="22"/>
                <w:szCs w:val="22"/>
              </w:rPr>
              <w:t>£</w:t>
            </w:r>
            <w:r w:rsidRPr="004C469D">
              <w:rPr>
                <w:rFonts w:ascii="Century Gothic" w:eastAsiaTheme="minorHAnsi" w:hAnsi="Century Gothic"/>
                <w:sz w:val="22"/>
                <w:szCs w:val="22"/>
              </w:rPr>
              <w:t>4.2 million in North Warwickshire constituency</w:t>
            </w:r>
            <w:r>
              <w:rPr>
                <w:rFonts w:ascii="Century Gothic" w:eastAsiaTheme="minorHAnsi" w:hAnsi="Century Gothic"/>
                <w:sz w:val="22"/>
                <w:szCs w:val="22"/>
              </w:rPr>
              <w:t xml:space="preserve"> – see below table</w:t>
            </w:r>
          </w:p>
          <w:p w14:paraId="4D7A4F02"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 xml:space="preserve">We looked at Revs and Bens data and identified a small ‘pilot’ cohort of 36 pensioners to work with where it appears that they may be entitled to Pension Credit </w:t>
            </w:r>
          </w:p>
          <w:p w14:paraId="6835D465" w14:textId="77777777" w:rsidR="00BA3F36"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 xml:space="preserve">We wrote to all the cohort informing them of a call to discuss and offer a PC check </w:t>
            </w:r>
          </w:p>
          <w:p w14:paraId="74220A45" w14:textId="77777777" w:rsidR="00BA3F36"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We completed calls and pension credit calculation checks to identify potential entitlement</w:t>
            </w:r>
          </w:p>
          <w:p w14:paraId="58F0E244" w14:textId="77777777" w:rsidR="00BA3F36"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We discussed how they could apply, if they we able to apply themselves, had family to help, or whether we needed to help them to apply</w:t>
            </w:r>
          </w:p>
          <w:p w14:paraId="2C252571" w14:textId="77777777" w:rsidR="00BA3F36" w:rsidRPr="00636E0D" w:rsidRDefault="00BA3F36" w:rsidP="00BA3F36">
            <w:pPr>
              <w:pStyle w:val="ListParagraph"/>
              <w:numPr>
                <w:ilvl w:val="1"/>
                <w:numId w:val="27"/>
              </w:numPr>
              <w:spacing w:after="160" w:line="259" w:lineRule="auto"/>
              <w:rPr>
                <w:rFonts w:ascii="Century Gothic" w:eastAsiaTheme="minorHAnsi" w:hAnsi="Century Gothic"/>
                <w:b/>
                <w:bCs/>
                <w:sz w:val="22"/>
                <w:szCs w:val="22"/>
              </w:rPr>
            </w:pPr>
            <w:r w:rsidRPr="00636E0D">
              <w:rPr>
                <w:rFonts w:ascii="Century Gothic" w:eastAsiaTheme="minorHAnsi" w:hAnsi="Century Gothic"/>
                <w:b/>
                <w:bCs/>
                <w:sz w:val="22"/>
                <w:szCs w:val="22"/>
              </w:rPr>
              <w:t>Data Outcomes</w:t>
            </w:r>
            <w:r>
              <w:rPr>
                <w:rFonts w:ascii="Century Gothic" w:eastAsiaTheme="minorHAnsi" w:hAnsi="Century Gothic"/>
                <w:b/>
                <w:bCs/>
                <w:sz w:val="22"/>
                <w:szCs w:val="22"/>
              </w:rPr>
              <w:t xml:space="preserve"> – </w:t>
            </w:r>
            <w:r w:rsidRPr="000372D5">
              <w:rPr>
                <w:rFonts w:ascii="Century Gothic" w:eastAsiaTheme="minorHAnsi" w:hAnsi="Century Gothic"/>
                <w:sz w:val="22"/>
                <w:szCs w:val="22"/>
              </w:rPr>
              <w:t>to date. Some are delayed due to delays in PC processing:</w:t>
            </w:r>
          </w:p>
          <w:p w14:paraId="281A389E" w14:textId="77777777" w:rsidR="00BA3F36"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7</w:t>
            </w:r>
            <w:r w:rsidRPr="00636E0D">
              <w:rPr>
                <w:rFonts w:ascii="Century Gothic" w:eastAsiaTheme="minorHAnsi" w:hAnsi="Century Gothic"/>
                <w:sz w:val="22"/>
                <w:szCs w:val="22"/>
              </w:rPr>
              <w:t xml:space="preserve"> awarded</w:t>
            </w:r>
          </w:p>
          <w:p w14:paraId="10FAD3B4" w14:textId="77777777" w:rsidR="00BA3F36" w:rsidRPr="00636E0D"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 xml:space="preserve">7 </w:t>
            </w:r>
            <w:r w:rsidRPr="00636E0D">
              <w:rPr>
                <w:rFonts w:ascii="Century Gothic" w:eastAsiaTheme="minorHAnsi" w:hAnsi="Century Gothic"/>
                <w:sz w:val="22"/>
                <w:szCs w:val="22"/>
              </w:rPr>
              <w:t>D</w:t>
            </w:r>
            <w:r>
              <w:rPr>
                <w:rFonts w:ascii="Century Gothic" w:eastAsiaTheme="minorHAnsi" w:hAnsi="Century Gothic"/>
                <w:sz w:val="22"/>
                <w:szCs w:val="22"/>
              </w:rPr>
              <w:t xml:space="preserve">id </w:t>
            </w:r>
            <w:r w:rsidRPr="00636E0D">
              <w:rPr>
                <w:rFonts w:ascii="Century Gothic" w:eastAsiaTheme="minorHAnsi" w:hAnsi="Century Gothic"/>
                <w:sz w:val="22"/>
                <w:szCs w:val="22"/>
              </w:rPr>
              <w:t>N</w:t>
            </w:r>
            <w:r>
              <w:rPr>
                <w:rFonts w:ascii="Century Gothic" w:eastAsiaTheme="minorHAnsi" w:hAnsi="Century Gothic"/>
                <w:sz w:val="22"/>
                <w:szCs w:val="22"/>
              </w:rPr>
              <w:t xml:space="preserve">ot </w:t>
            </w:r>
            <w:r w:rsidRPr="00636E0D">
              <w:rPr>
                <w:rFonts w:ascii="Century Gothic" w:eastAsiaTheme="minorHAnsi" w:hAnsi="Century Gothic"/>
                <w:sz w:val="22"/>
                <w:szCs w:val="22"/>
              </w:rPr>
              <w:t>Q</w:t>
            </w:r>
            <w:r>
              <w:rPr>
                <w:rFonts w:ascii="Century Gothic" w:eastAsiaTheme="minorHAnsi" w:hAnsi="Century Gothic"/>
                <w:sz w:val="22"/>
                <w:szCs w:val="22"/>
              </w:rPr>
              <w:t>ualify</w:t>
            </w:r>
            <w:r w:rsidRPr="00636E0D">
              <w:rPr>
                <w:rFonts w:ascii="Century Gothic" w:eastAsiaTheme="minorHAnsi" w:hAnsi="Century Gothic"/>
                <w:sz w:val="22"/>
                <w:szCs w:val="22"/>
              </w:rPr>
              <w:t xml:space="preserve">  </w:t>
            </w:r>
          </w:p>
          <w:p w14:paraId="01984CC1" w14:textId="77777777" w:rsidR="00BA3F36"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 xml:space="preserve">6 </w:t>
            </w:r>
            <w:r>
              <w:rPr>
                <w:rFonts w:ascii="Century Gothic" w:eastAsiaTheme="minorHAnsi" w:hAnsi="Century Gothic"/>
                <w:sz w:val="22"/>
                <w:szCs w:val="22"/>
              </w:rPr>
              <w:t xml:space="preserve">awaiting decision </w:t>
            </w:r>
          </w:p>
          <w:p w14:paraId="4AC5299B" w14:textId="77777777" w:rsidR="00BA3F36" w:rsidRPr="00636E0D"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 xml:space="preserve">4 </w:t>
            </w:r>
            <w:r w:rsidRPr="00636E0D">
              <w:rPr>
                <w:rFonts w:ascii="Century Gothic" w:eastAsiaTheme="minorHAnsi" w:hAnsi="Century Gothic"/>
                <w:sz w:val="22"/>
                <w:szCs w:val="22"/>
              </w:rPr>
              <w:t xml:space="preserve">not wishing to pursue   </w:t>
            </w:r>
          </w:p>
          <w:p w14:paraId="08DA0092" w14:textId="77777777" w:rsidR="00BA3F36"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 xml:space="preserve">1 </w:t>
            </w:r>
            <w:r w:rsidRPr="00636E0D">
              <w:rPr>
                <w:rFonts w:ascii="Century Gothic" w:eastAsiaTheme="minorHAnsi" w:hAnsi="Century Gothic"/>
                <w:sz w:val="22"/>
                <w:szCs w:val="22"/>
              </w:rPr>
              <w:t>deceased</w:t>
            </w:r>
          </w:p>
          <w:p w14:paraId="2E549724" w14:textId="77777777" w:rsidR="00BA3F36"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1</w:t>
            </w:r>
            <w:r w:rsidRPr="00636E0D">
              <w:rPr>
                <w:rFonts w:ascii="Century Gothic" w:eastAsiaTheme="minorHAnsi" w:hAnsi="Century Gothic"/>
                <w:sz w:val="22"/>
                <w:szCs w:val="22"/>
              </w:rPr>
              <w:t xml:space="preserve"> moved out of area</w:t>
            </w:r>
          </w:p>
          <w:p w14:paraId="7E36F918" w14:textId="77777777" w:rsidR="00BA3F36"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2</w:t>
            </w:r>
            <w:r w:rsidRPr="00636E0D">
              <w:rPr>
                <w:rFonts w:ascii="Century Gothic" w:eastAsiaTheme="minorHAnsi" w:hAnsi="Century Gothic"/>
                <w:sz w:val="22"/>
                <w:szCs w:val="22"/>
              </w:rPr>
              <w:t xml:space="preserve"> moved to care homes</w:t>
            </w:r>
          </w:p>
          <w:p w14:paraId="1DFF16B1" w14:textId="77777777" w:rsidR="00BA3F36" w:rsidRPr="00266A90" w:rsidRDefault="00BA3F36" w:rsidP="00BA3F36">
            <w:pPr>
              <w:pStyle w:val="ListParagraph"/>
              <w:numPr>
                <w:ilvl w:val="2"/>
                <w:numId w:val="27"/>
              </w:numPr>
              <w:spacing w:after="160" w:line="259" w:lineRule="auto"/>
              <w:rPr>
                <w:rFonts w:ascii="Century Gothic" w:eastAsiaTheme="minorHAnsi" w:hAnsi="Century Gothic"/>
                <w:sz w:val="22"/>
                <w:szCs w:val="22"/>
              </w:rPr>
            </w:pPr>
            <w:r w:rsidRPr="00636E0D">
              <w:rPr>
                <w:rFonts w:ascii="Century Gothic" w:eastAsiaTheme="minorHAnsi" w:hAnsi="Century Gothic"/>
                <w:b/>
                <w:bCs/>
                <w:sz w:val="22"/>
                <w:szCs w:val="22"/>
              </w:rPr>
              <w:t xml:space="preserve">8 </w:t>
            </w:r>
            <w:r>
              <w:rPr>
                <w:rFonts w:ascii="Century Gothic" w:eastAsiaTheme="minorHAnsi" w:hAnsi="Century Gothic"/>
                <w:sz w:val="22"/>
                <w:szCs w:val="22"/>
              </w:rPr>
              <w:t>failed to</w:t>
            </w:r>
            <w:r w:rsidRPr="00636E0D">
              <w:rPr>
                <w:rFonts w:ascii="Century Gothic" w:eastAsiaTheme="minorHAnsi" w:hAnsi="Century Gothic"/>
                <w:sz w:val="22"/>
                <w:szCs w:val="22"/>
              </w:rPr>
              <w:t xml:space="preserve"> engag</w:t>
            </w:r>
            <w:r>
              <w:rPr>
                <w:rFonts w:ascii="Century Gothic" w:eastAsiaTheme="minorHAnsi" w:hAnsi="Century Gothic"/>
                <w:sz w:val="22"/>
                <w:szCs w:val="22"/>
              </w:rPr>
              <w:t xml:space="preserve">e and details </w:t>
            </w:r>
            <w:r w:rsidRPr="00636E0D">
              <w:rPr>
                <w:rFonts w:ascii="Century Gothic" w:eastAsiaTheme="minorHAnsi" w:hAnsi="Century Gothic"/>
                <w:sz w:val="22"/>
                <w:szCs w:val="22"/>
              </w:rPr>
              <w:t>passed to housing as NWBC tenants</w:t>
            </w:r>
            <w:r>
              <w:rPr>
                <w:rFonts w:ascii="Century Gothic" w:eastAsiaTheme="minorHAnsi" w:hAnsi="Century Gothic"/>
                <w:sz w:val="22"/>
                <w:szCs w:val="22"/>
              </w:rPr>
              <w:t xml:space="preserve"> and had additional needs</w:t>
            </w:r>
            <w:r w:rsidRPr="00636E0D">
              <w:rPr>
                <w:rFonts w:ascii="Century Gothic" w:eastAsiaTheme="minorHAnsi" w:hAnsi="Century Gothic"/>
                <w:sz w:val="22"/>
                <w:szCs w:val="22"/>
              </w:rPr>
              <w:t xml:space="preserve"> with other </w:t>
            </w:r>
            <w:r>
              <w:rPr>
                <w:rFonts w:ascii="Century Gothic" w:eastAsiaTheme="minorHAnsi" w:hAnsi="Century Gothic"/>
                <w:sz w:val="22"/>
                <w:szCs w:val="22"/>
              </w:rPr>
              <w:t>issues</w:t>
            </w:r>
          </w:p>
          <w:p w14:paraId="5E163946" w14:textId="77777777" w:rsidR="00BA3F36"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 xml:space="preserve">During this process we have also identified some cases where we should be applying Single Person Discount for pensioners. This has been rectified and an additional </w:t>
            </w:r>
            <w:r w:rsidRPr="00BF2C28">
              <w:rPr>
                <w:rFonts w:ascii="Century Gothic" w:eastAsiaTheme="minorHAnsi" w:hAnsi="Century Gothic"/>
                <w:b/>
                <w:bCs/>
                <w:sz w:val="22"/>
                <w:szCs w:val="22"/>
              </w:rPr>
              <w:t>£6,383</w:t>
            </w:r>
            <w:r>
              <w:rPr>
                <w:rFonts w:ascii="Century Gothic" w:eastAsiaTheme="minorHAnsi" w:hAnsi="Century Gothic"/>
                <w:sz w:val="22"/>
                <w:szCs w:val="22"/>
              </w:rPr>
              <w:t xml:space="preserve"> has been awarded in Single Person Discount</w:t>
            </w:r>
          </w:p>
          <w:p w14:paraId="15A01C62"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MP and Councillor Pension Credit ‘drop-in’ sessions have been supported across the borough by the FI team. We have been able to advice and to help claim. However, these have had relatively low attendance</w:t>
            </w:r>
          </w:p>
          <w:p w14:paraId="3A6D88EF" w14:textId="6CF43A1C" w:rsidR="00BA3F36"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 xml:space="preserve">We have recently obtained access to a ‘Pensioner Credit Dashboard’ which holds a wealth of information regarding our pensioners. This is currently in the process of being revised for a more accurate overview of Pensioners across the borough. Once this is </w:t>
            </w:r>
            <w:r w:rsidR="00E71CA1">
              <w:rPr>
                <w:rFonts w:ascii="Century Gothic" w:eastAsiaTheme="minorHAnsi" w:hAnsi="Century Gothic"/>
                <w:sz w:val="22"/>
                <w:szCs w:val="22"/>
              </w:rPr>
              <w:t>available,</w:t>
            </w:r>
            <w:r>
              <w:rPr>
                <w:rFonts w:ascii="Century Gothic" w:eastAsiaTheme="minorHAnsi" w:hAnsi="Century Gothic"/>
                <w:sz w:val="22"/>
                <w:szCs w:val="22"/>
              </w:rPr>
              <w:t xml:space="preserve"> I will share the information.</w:t>
            </w:r>
          </w:p>
          <w:p w14:paraId="172B0E8C" w14:textId="77777777" w:rsidR="00BA3F36" w:rsidRDefault="00BA3F36" w:rsidP="00BA3F36">
            <w:pPr>
              <w:pStyle w:val="ListParagraph"/>
              <w:numPr>
                <w:ilvl w:val="0"/>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PC Take Up messages have been scheduled to go out via our comms channels in line with the DWP comms toolkit provided</w:t>
            </w:r>
          </w:p>
          <w:p w14:paraId="69D9BC8A" w14:textId="77777777" w:rsidR="00BA3F36" w:rsidRPr="004C469D" w:rsidRDefault="00BA3F36" w:rsidP="00BA3F36">
            <w:pPr>
              <w:pStyle w:val="ListParagraph"/>
              <w:numPr>
                <w:ilvl w:val="1"/>
                <w:numId w:val="27"/>
              </w:numPr>
              <w:spacing w:before="0" w:after="160" w:line="259" w:lineRule="auto"/>
              <w:rPr>
                <w:rFonts w:ascii="Century Gothic" w:eastAsiaTheme="minorHAnsi" w:hAnsi="Century Gothic"/>
                <w:sz w:val="22"/>
                <w:szCs w:val="22"/>
              </w:rPr>
            </w:pPr>
            <w:r>
              <w:rPr>
                <w:rFonts w:ascii="Century Gothic" w:eastAsiaTheme="minorHAnsi" w:hAnsi="Century Gothic"/>
                <w:sz w:val="22"/>
                <w:szCs w:val="22"/>
              </w:rPr>
              <w:t>We will continue to promote the take-up of Pension Credit as it is a vital ‘gateway’ benefit for many pensioners</w:t>
            </w:r>
          </w:p>
          <w:p w14:paraId="6122F65D" w14:textId="77777777" w:rsidR="00BA3F36" w:rsidRPr="00CF0E5A" w:rsidRDefault="00BA3F36" w:rsidP="00BA3F36">
            <w:pPr>
              <w:spacing w:before="0" w:after="160" w:line="259" w:lineRule="auto"/>
              <w:rPr>
                <w:rFonts w:ascii="Century Gothic" w:eastAsiaTheme="minorHAnsi" w:hAnsi="Century Gothic"/>
                <w:b/>
                <w:bCs/>
                <w:sz w:val="22"/>
                <w:szCs w:val="22"/>
              </w:rPr>
            </w:pPr>
            <w:r>
              <w:rPr>
                <w:noProof/>
              </w:rPr>
              <w:drawing>
                <wp:inline distT="0" distB="0" distL="0" distR="0" wp14:anchorId="2FE021E8" wp14:editId="634DB8E0">
                  <wp:extent cx="3713480" cy="1787525"/>
                  <wp:effectExtent l="0" t="0" r="1270" b="3175"/>
                  <wp:docPr id="2" name="table">
                    <a:extLst xmlns:a="http://schemas.openxmlformats.org/drawingml/2006/main">
                      <a:ext uri="{FF2B5EF4-FFF2-40B4-BE49-F238E27FC236}">
                        <a16:creationId xmlns:a16="http://schemas.microsoft.com/office/drawing/2014/main" id="{8447996B-4D62-5FAD-7D9E-E5B8C75A6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8447996B-4D62-5FAD-7D9E-E5B8C75A62DD}"/>
                              </a:ext>
                            </a:extLst>
                          </pic:cNvPr>
                          <pic:cNvPicPr>
                            <a:picLocks noChangeAspect="1"/>
                          </pic:cNvPicPr>
                        </pic:nvPicPr>
                        <pic:blipFill>
                          <a:blip r:embed="rId40"/>
                          <a:stretch>
                            <a:fillRect/>
                          </a:stretch>
                        </pic:blipFill>
                        <pic:spPr>
                          <a:xfrm>
                            <a:off x="0" y="0"/>
                            <a:ext cx="3732102" cy="1796489"/>
                          </a:xfrm>
                          <a:prstGeom prst="rect">
                            <a:avLst/>
                          </a:prstGeom>
                        </pic:spPr>
                      </pic:pic>
                    </a:graphicData>
                  </a:graphic>
                </wp:inline>
              </w:drawing>
            </w:r>
          </w:p>
          <w:p w14:paraId="15522DC5" w14:textId="77777777" w:rsidR="00BA3F36"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CitySave Credit Union</w:t>
            </w:r>
          </w:p>
          <w:p w14:paraId="0CB2AC32" w14:textId="77777777" w:rsidR="00BA3F36" w:rsidRPr="00A62E1A" w:rsidRDefault="00BA3F36" w:rsidP="00BA3F36">
            <w:pPr>
              <w:spacing w:before="0" w:after="160" w:line="259" w:lineRule="auto"/>
              <w:rPr>
                <w:rFonts w:ascii="Century Gothic" w:eastAsiaTheme="minorHAnsi" w:hAnsi="Century Gothic"/>
                <w:b/>
                <w:bCs/>
                <w:sz w:val="22"/>
                <w:szCs w:val="22"/>
              </w:rPr>
            </w:pPr>
            <w:r w:rsidRPr="00A62E1A">
              <w:rPr>
                <w:rFonts w:ascii="Century Gothic" w:eastAsiaTheme="minorHAnsi" w:hAnsi="Century Gothic"/>
                <w:b/>
                <w:bCs/>
                <w:sz w:val="22"/>
                <w:szCs w:val="22"/>
              </w:rPr>
              <w:t>Affordable Credit</w:t>
            </w:r>
          </w:p>
          <w:p w14:paraId="3D84B489"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A w</w:t>
            </w:r>
            <w:r w:rsidRPr="00A62E1A">
              <w:rPr>
                <w:rFonts w:ascii="Century Gothic" w:eastAsiaTheme="minorHAnsi" w:hAnsi="Century Gothic"/>
                <w:sz w:val="22"/>
                <w:szCs w:val="22"/>
              </w:rPr>
              <w:t xml:space="preserve">orking group </w:t>
            </w:r>
            <w:r>
              <w:rPr>
                <w:rFonts w:ascii="Century Gothic" w:eastAsiaTheme="minorHAnsi" w:hAnsi="Century Gothic"/>
                <w:sz w:val="22"/>
                <w:szCs w:val="22"/>
              </w:rPr>
              <w:t xml:space="preserve">has been </w:t>
            </w:r>
            <w:r w:rsidRPr="00A62E1A">
              <w:rPr>
                <w:rFonts w:ascii="Century Gothic" w:eastAsiaTheme="minorHAnsi" w:hAnsi="Century Gothic"/>
                <w:sz w:val="22"/>
                <w:szCs w:val="22"/>
              </w:rPr>
              <w:t>established across Warwickshire to look at more affordable lending options</w:t>
            </w:r>
          </w:p>
          <w:p w14:paraId="270EB25B" w14:textId="717F2A34"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Some funding available via WCC </w:t>
            </w:r>
            <w:r w:rsidR="00E71CA1" w:rsidRPr="00A62E1A">
              <w:rPr>
                <w:rFonts w:ascii="Century Gothic" w:eastAsiaTheme="minorHAnsi" w:hAnsi="Century Gothic"/>
                <w:sz w:val="22"/>
                <w:szCs w:val="22"/>
              </w:rPr>
              <w:t>and</w:t>
            </w:r>
            <w:r w:rsidRPr="00A62E1A">
              <w:rPr>
                <w:rFonts w:ascii="Century Gothic" w:eastAsiaTheme="minorHAnsi" w:hAnsi="Century Gothic"/>
                <w:sz w:val="22"/>
                <w:szCs w:val="22"/>
              </w:rPr>
              <w:t xml:space="preserve"> IMLT</w:t>
            </w:r>
            <w:r>
              <w:rPr>
                <w:rFonts w:ascii="Century Gothic" w:eastAsiaTheme="minorHAnsi" w:hAnsi="Century Gothic"/>
                <w:sz w:val="22"/>
                <w:szCs w:val="22"/>
              </w:rPr>
              <w:t xml:space="preserve"> (POCA)</w:t>
            </w:r>
          </w:p>
          <w:p w14:paraId="79DD0494"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New initiative</w:t>
            </w:r>
            <w:r>
              <w:rPr>
                <w:rFonts w:ascii="Century Gothic" w:eastAsiaTheme="minorHAnsi" w:hAnsi="Century Gothic"/>
                <w:sz w:val="22"/>
                <w:szCs w:val="22"/>
              </w:rPr>
              <w:t xml:space="preserve"> </w:t>
            </w:r>
            <w:r w:rsidRPr="00A62E1A">
              <w:rPr>
                <w:rFonts w:ascii="Century Gothic" w:eastAsiaTheme="minorHAnsi" w:hAnsi="Century Gothic"/>
                <w:sz w:val="22"/>
                <w:szCs w:val="22"/>
              </w:rPr>
              <w:t xml:space="preserve">in relation to </w:t>
            </w:r>
            <w:r>
              <w:rPr>
                <w:rFonts w:ascii="Century Gothic" w:eastAsiaTheme="minorHAnsi" w:hAnsi="Century Gothic"/>
                <w:sz w:val="22"/>
                <w:szCs w:val="22"/>
              </w:rPr>
              <w:t xml:space="preserve">‘affordable lending’ </w:t>
            </w:r>
            <w:r w:rsidRPr="00A62E1A">
              <w:rPr>
                <w:rFonts w:ascii="Century Gothic" w:eastAsiaTheme="minorHAnsi" w:hAnsi="Century Gothic"/>
                <w:sz w:val="22"/>
                <w:szCs w:val="22"/>
              </w:rPr>
              <w:t>offer</w:t>
            </w:r>
            <w:r>
              <w:rPr>
                <w:rFonts w:ascii="Century Gothic" w:eastAsiaTheme="minorHAnsi" w:hAnsi="Century Gothic"/>
                <w:sz w:val="22"/>
                <w:szCs w:val="22"/>
              </w:rPr>
              <w:t xml:space="preserve"> for those who are generally unable to borrow from mainstream, lenders via </w:t>
            </w:r>
            <w:r w:rsidRPr="00A62E1A">
              <w:rPr>
                <w:rFonts w:ascii="Century Gothic" w:eastAsiaTheme="minorHAnsi" w:hAnsi="Century Gothic"/>
                <w:sz w:val="22"/>
                <w:szCs w:val="22"/>
              </w:rPr>
              <w:t>CitySave Credit Union</w:t>
            </w:r>
          </w:p>
          <w:p w14:paraId="2F059276"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Some funding </w:t>
            </w:r>
            <w:r>
              <w:rPr>
                <w:rFonts w:ascii="Century Gothic" w:eastAsiaTheme="minorHAnsi" w:hAnsi="Century Gothic"/>
                <w:sz w:val="22"/>
                <w:szCs w:val="22"/>
              </w:rPr>
              <w:t>ha</w:t>
            </w:r>
            <w:r w:rsidRPr="00A62E1A">
              <w:rPr>
                <w:rFonts w:ascii="Century Gothic" w:eastAsiaTheme="minorHAnsi" w:hAnsi="Century Gothic"/>
                <w:sz w:val="22"/>
                <w:szCs w:val="22"/>
              </w:rPr>
              <w:t>s been allocated for 24/25 in relation to communication for CitySave and maximising reach across the county with target groups</w:t>
            </w:r>
          </w:p>
          <w:p w14:paraId="03D0738A"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This work will continue to be developed throughout 2024/25</w:t>
            </w:r>
            <w:r>
              <w:rPr>
                <w:rFonts w:ascii="Century Gothic" w:eastAsiaTheme="minorHAnsi" w:hAnsi="Century Gothic"/>
                <w:sz w:val="22"/>
                <w:szCs w:val="22"/>
              </w:rPr>
              <w:t>, and hopefully 2026</w:t>
            </w:r>
          </w:p>
          <w:p w14:paraId="6EED3139"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We will continue to build our relationship and promote Citysave Credit union as an saving and affordable lending option for our residents</w:t>
            </w:r>
          </w:p>
          <w:p w14:paraId="1C864B79" w14:textId="77777777" w:rsidR="00BA3F36" w:rsidRPr="00A62E1A" w:rsidRDefault="00BA3F36" w:rsidP="00BA3F36">
            <w:pPr>
              <w:spacing w:before="0" w:after="160" w:line="259" w:lineRule="auto"/>
              <w:rPr>
                <w:rFonts w:ascii="Century Gothic" w:eastAsiaTheme="minorHAnsi" w:hAnsi="Century Gothic"/>
                <w:b/>
                <w:bCs/>
                <w:sz w:val="22"/>
                <w:szCs w:val="22"/>
              </w:rPr>
            </w:pPr>
            <w:r w:rsidRPr="00A62E1A">
              <w:rPr>
                <w:rFonts w:ascii="Century Gothic" w:eastAsiaTheme="minorHAnsi" w:hAnsi="Century Gothic"/>
                <w:b/>
                <w:bCs/>
                <w:sz w:val="22"/>
                <w:szCs w:val="22"/>
              </w:rPr>
              <w:t>NWBC Employee Support</w:t>
            </w:r>
          </w:p>
          <w:p w14:paraId="670A2CDB"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City Save CU payroll deduction scheme available and promoted for employees. A direct deduction form salary for ‘savings scheme’</w:t>
            </w:r>
          </w:p>
          <w:p w14:paraId="0C67CDD7"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 xml:space="preserve">The </w:t>
            </w:r>
            <w:r w:rsidRPr="00A62E1A">
              <w:rPr>
                <w:rFonts w:ascii="Century Gothic" w:eastAsiaTheme="minorHAnsi" w:hAnsi="Century Gothic"/>
                <w:sz w:val="22"/>
                <w:szCs w:val="22"/>
              </w:rPr>
              <w:t>CU offer of the ‘</w:t>
            </w:r>
            <w:r w:rsidRPr="00A62E1A">
              <w:rPr>
                <w:rFonts w:ascii="Century Gothic" w:eastAsiaTheme="minorHAnsi" w:hAnsi="Century Gothic"/>
                <w:i/>
                <w:iCs/>
                <w:sz w:val="22"/>
                <w:szCs w:val="22"/>
              </w:rPr>
              <w:t xml:space="preserve">PrizeSaver’ </w:t>
            </w:r>
            <w:r w:rsidRPr="00A62E1A">
              <w:rPr>
                <w:rFonts w:ascii="Century Gothic" w:eastAsiaTheme="minorHAnsi" w:hAnsi="Century Gothic"/>
                <w:sz w:val="22"/>
                <w:szCs w:val="22"/>
              </w:rPr>
              <w:t>Account – where you could win up to £5,000 per month</w:t>
            </w:r>
          </w:p>
          <w:p w14:paraId="05506363" w14:textId="77777777" w:rsidR="00BA3F36" w:rsidRPr="00FD5FE0"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FD5FE0">
              <w:rPr>
                <w:rFonts w:ascii="Century Gothic" w:eastAsiaTheme="minorHAnsi" w:hAnsi="Century Gothic"/>
                <w:sz w:val="22"/>
                <w:szCs w:val="22"/>
              </w:rPr>
              <w:t>We will continue to promote this to employees</w:t>
            </w:r>
          </w:p>
          <w:p w14:paraId="78017BDE" w14:textId="77777777" w:rsidR="00BA3F36" w:rsidRPr="00A62E1A" w:rsidRDefault="00BA3F36" w:rsidP="00BA3F36">
            <w:pPr>
              <w:spacing w:before="0" w:after="160" w:line="259" w:lineRule="auto"/>
              <w:ind w:left="1440"/>
              <w:contextualSpacing/>
              <w:rPr>
                <w:rFonts w:ascii="Century Gothic" w:eastAsiaTheme="minorHAnsi" w:hAnsi="Century Gothic"/>
                <w:sz w:val="22"/>
                <w:szCs w:val="22"/>
              </w:rPr>
            </w:pPr>
          </w:p>
          <w:p w14:paraId="6BF9E89C" w14:textId="77777777" w:rsidR="00BA3F36" w:rsidRPr="00A62E1A" w:rsidRDefault="00BA3F36" w:rsidP="00BA3F36">
            <w:pPr>
              <w:spacing w:before="0" w:after="160" w:line="259" w:lineRule="auto"/>
              <w:rPr>
                <w:rFonts w:ascii="Century Gothic" w:eastAsiaTheme="minorHAnsi" w:hAnsi="Century Gothic"/>
                <w:b/>
                <w:bCs/>
                <w:sz w:val="22"/>
                <w:szCs w:val="22"/>
              </w:rPr>
            </w:pPr>
            <w:r w:rsidRPr="00A62E1A">
              <w:rPr>
                <w:rFonts w:ascii="Century Gothic" w:eastAsiaTheme="minorHAnsi" w:hAnsi="Century Gothic"/>
                <w:b/>
                <w:bCs/>
                <w:sz w:val="22"/>
                <w:szCs w:val="22"/>
              </w:rPr>
              <w:t>S</w:t>
            </w:r>
            <w:r>
              <w:rPr>
                <w:rFonts w:ascii="Century Gothic" w:eastAsiaTheme="minorHAnsi" w:hAnsi="Century Gothic"/>
                <w:b/>
                <w:bCs/>
                <w:sz w:val="22"/>
                <w:szCs w:val="22"/>
              </w:rPr>
              <w:t xml:space="preserve">evern </w:t>
            </w:r>
            <w:r w:rsidRPr="00A62E1A">
              <w:rPr>
                <w:rFonts w:ascii="Century Gothic" w:eastAsiaTheme="minorHAnsi" w:hAnsi="Century Gothic"/>
                <w:b/>
                <w:bCs/>
                <w:sz w:val="22"/>
                <w:szCs w:val="22"/>
              </w:rPr>
              <w:t>T</w:t>
            </w:r>
            <w:r>
              <w:rPr>
                <w:rFonts w:ascii="Century Gothic" w:eastAsiaTheme="minorHAnsi" w:hAnsi="Century Gothic"/>
                <w:b/>
                <w:bCs/>
                <w:sz w:val="22"/>
                <w:szCs w:val="22"/>
              </w:rPr>
              <w:t xml:space="preserve">rent </w:t>
            </w:r>
            <w:r w:rsidRPr="00A62E1A">
              <w:rPr>
                <w:rFonts w:ascii="Century Gothic" w:eastAsiaTheme="minorHAnsi" w:hAnsi="Century Gothic"/>
                <w:b/>
                <w:bCs/>
                <w:sz w:val="22"/>
                <w:szCs w:val="22"/>
              </w:rPr>
              <w:t>W</w:t>
            </w:r>
            <w:r>
              <w:rPr>
                <w:rFonts w:ascii="Century Gothic" w:eastAsiaTheme="minorHAnsi" w:hAnsi="Century Gothic"/>
                <w:b/>
                <w:bCs/>
                <w:sz w:val="22"/>
                <w:szCs w:val="22"/>
              </w:rPr>
              <w:t>ater (STW)</w:t>
            </w:r>
          </w:p>
          <w:p w14:paraId="6D5D9757"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We have been working on a setting up a pilot with STW for our Intro tenancies to give a discount of up to 70% on their water bills to support people in the first 12 months</w:t>
            </w:r>
          </w:p>
          <w:p w14:paraId="3A83C962" w14:textId="77777777" w:rsidR="00BA3F36" w:rsidRDefault="00BA3F36" w:rsidP="00BA3F36">
            <w:pPr>
              <w:numPr>
                <w:ilvl w:val="1"/>
                <w:numId w:val="27"/>
              </w:numPr>
              <w:spacing w:before="0" w:after="160" w:line="259" w:lineRule="auto"/>
              <w:contextualSpacing/>
              <w:rPr>
                <w:rFonts w:ascii="Century Gothic" w:eastAsiaTheme="minorHAnsi" w:hAnsi="Century Gothic"/>
                <w:sz w:val="22"/>
                <w:szCs w:val="22"/>
              </w:rPr>
            </w:pPr>
            <w:r w:rsidRPr="00A62E1A">
              <w:rPr>
                <w:rFonts w:ascii="Century Gothic" w:eastAsiaTheme="minorHAnsi" w:hAnsi="Century Gothic"/>
                <w:sz w:val="22"/>
                <w:szCs w:val="22"/>
              </w:rPr>
              <w:t xml:space="preserve">However, progress has been </w:t>
            </w:r>
            <w:proofErr w:type="gramStart"/>
            <w:r w:rsidRPr="00A62E1A">
              <w:rPr>
                <w:rFonts w:ascii="Century Gothic" w:eastAsiaTheme="minorHAnsi" w:hAnsi="Century Gothic"/>
                <w:sz w:val="22"/>
                <w:szCs w:val="22"/>
              </w:rPr>
              <w:t>slow</w:t>
            </w:r>
            <w:proofErr w:type="gramEnd"/>
            <w:r>
              <w:rPr>
                <w:rFonts w:ascii="Century Gothic" w:eastAsiaTheme="minorHAnsi" w:hAnsi="Century Gothic"/>
                <w:sz w:val="22"/>
                <w:szCs w:val="22"/>
              </w:rPr>
              <w:t xml:space="preserve"> </w:t>
            </w:r>
            <w:r w:rsidRPr="00A62E1A">
              <w:rPr>
                <w:rFonts w:ascii="Century Gothic" w:eastAsiaTheme="minorHAnsi" w:hAnsi="Century Gothic"/>
                <w:sz w:val="22"/>
                <w:szCs w:val="22"/>
              </w:rPr>
              <w:t>and we are still in the process of trying to get the DSA and appropriate documentation agreed between the two parties</w:t>
            </w:r>
            <w:r>
              <w:rPr>
                <w:rFonts w:ascii="Century Gothic" w:eastAsiaTheme="minorHAnsi" w:hAnsi="Century Gothic"/>
                <w:sz w:val="22"/>
                <w:szCs w:val="22"/>
              </w:rPr>
              <w:t xml:space="preserve"> – this is still an ongoing issue</w:t>
            </w:r>
          </w:p>
          <w:p w14:paraId="6CD19A47"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STW will be presenting to the NW FIP re new schemes available</w:t>
            </w:r>
          </w:p>
          <w:p w14:paraId="4018824A"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We have scheduled in some STW refresher training sessions for NWBC and partners</w:t>
            </w:r>
          </w:p>
          <w:p w14:paraId="074B2B53" w14:textId="77777777" w:rsidR="00BA3F36" w:rsidRPr="00A62E1A"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STW have offered for the FISO and TSO (Housing) to become trusted referral agents for the Big Difference Scheme, however this is dependent on the DSA been agreed and signed. Training will be provided by STW</w:t>
            </w:r>
          </w:p>
          <w:p w14:paraId="69C9CBD8" w14:textId="77777777" w:rsidR="00BA3F36" w:rsidRPr="00A62E1A" w:rsidRDefault="00BA3F36" w:rsidP="00BA3F36">
            <w:pPr>
              <w:spacing w:before="0" w:after="160" w:line="259" w:lineRule="auto"/>
              <w:ind w:left="720"/>
              <w:contextualSpacing/>
              <w:rPr>
                <w:rFonts w:ascii="Century Gothic" w:eastAsiaTheme="minorHAnsi" w:hAnsi="Century Gothic"/>
                <w:sz w:val="22"/>
                <w:szCs w:val="22"/>
              </w:rPr>
            </w:pPr>
          </w:p>
          <w:p w14:paraId="7D9DFC40" w14:textId="77777777" w:rsidR="00BA3F36" w:rsidRPr="00A62E1A" w:rsidRDefault="00BA3F36" w:rsidP="00BA3F36">
            <w:pPr>
              <w:spacing w:before="0" w:after="160" w:line="259" w:lineRule="auto"/>
              <w:rPr>
                <w:rFonts w:ascii="Century Gothic" w:eastAsiaTheme="minorHAnsi" w:hAnsi="Century Gothic"/>
                <w:b/>
                <w:bCs/>
                <w:sz w:val="22"/>
                <w:szCs w:val="22"/>
              </w:rPr>
            </w:pPr>
            <w:r>
              <w:rPr>
                <w:rFonts w:ascii="Century Gothic" w:eastAsiaTheme="minorHAnsi" w:hAnsi="Century Gothic"/>
                <w:b/>
                <w:bCs/>
                <w:sz w:val="22"/>
                <w:szCs w:val="22"/>
              </w:rPr>
              <w:t xml:space="preserve">Creating Opportunities </w:t>
            </w:r>
            <w:r w:rsidRPr="00A62E1A">
              <w:rPr>
                <w:rFonts w:ascii="Century Gothic" w:eastAsiaTheme="minorHAnsi" w:hAnsi="Century Gothic"/>
                <w:b/>
                <w:bCs/>
                <w:sz w:val="22"/>
                <w:szCs w:val="22"/>
              </w:rPr>
              <w:t>– Mancetter and Ridge Lane</w:t>
            </w:r>
          </w:p>
          <w:p w14:paraId="30E31AD6" w14:textId="77777777" w:rsidR="00BA3F36" w:rsidRPr="00B226D4" w:rsidRDefault="00BA3F36" w:rsidP="00BA3F36">
            <w:pPr>
              <w:numPr>
                <w:ilvl w:val="0"/>
                <w:numId w:val="27"/>
              </w:num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sz w:val="22"/>
                <w:szCs w:val="22"/>
              </w:rPr>
              <w:t xml:space="preserve">The FI team </w:t>
            </w:r>
            <w:r>
              <w:rPr>
                <w:rFonts w:ascii="Century Gothic" w:eastAsiaTheme="minorHAnsi" w:hAnsi="Century Gothic"/>
                <w:sz w:val="22"/>
                <w:szCs w:val="22"/>
              </w:rPr>
              <w:t>s</w:t>
            </w:r>
            <w:r w:rsidRPr="00A62E1A">
              <w:rPr>
                <w:rFonts w:ascii="Century Gothic" w:eastAsiaTheme="minorHAnsi" w:hAnsi="Century Gothic"/>
                <w:sz w:val="22"/>
                <w:szCs w:val="22"/>
              </w:rPr>
              <w:t xml:space="preserve">upported </w:t>
            </w:r>
            <w:r>
              <w:rPr>
                <w:rFonts w:ascii="Century Gothic" w:eastAsiaTheme="minorHAnsi" w:hAnsi="Century Gothic"/>
                <w:sz w:val="22"/>
                <w:szCs w:val="22"/>
              </w:rPr>
              <w:t xml:space="preserve">local initiatives in relation to ‘Creating Opportunities’ (aka Levelling Up’) – </w:t>
            </w:r>
            <w:r w:rsidRPr="00282DB2">
              <w:rPr>
                <w:rFonts w:ascii="Century Gothic" w:eastAsiaTheme="minorHAnsi" w:hAnsi="Century Gothic"/>
                <w:sz w:val="22"/>
                <w:szCs w:val="22"/>
              </w:rPr>
              <w:t>‘Have Your Cake and Eat It! (FSM campaign)</w:t>
            </w:r>
            <w:r>
              <w:rPr>
                <w:rFonts w:ascii="Century Gothic" w:eastAsiaTheme="minorHAnsi" w:hAnsi="Century Gothic"/>
                <w:sz w:val="22"/>
                <w:szCs w:val="22"/>
              </w:rPr>
              <w:t>, SMART Living (cost of living event), TIME Out sessions, café and drop-in sessions</w:t>
            </w:r>
          </w:p>
          <w:p w14:paraId="138959B0" w14:textId="77777777" w:rsidR="00BA3F36" w:rsidRPr="00282DB2" w:rsidRDefault="00BA3F36" w:rsidP="00BA3F36">
            <w:pPr>
              <w:numPr>
                <w:ilvl w:val="0"/>
                <w:numId w:val="27"/>
              </w:numPr>
              <w:spacing w:before="0" w:after="160" w:line="259" w:lineRule="auto"/>
              <w:contextualSpacing/>
              <w:rPr>
                <w:rFonts w:ascii="Century Gothic" w:eastAsiaTheme="minorHAnsi" w:hAnsi="Century Gothic"/>
                <w:sz w:val="22"/>
                <w:szCs w:val="22"/>
              </w:rPr>
            </w:pPr>
            <w:r w:rsidRPr="00282DB2">
              <w:rPr>
                <w:rFonts w:ascii="Century Gothic" w:eastAsiaTheme="minorHAnsi" w:hAnsi="Century Gothic"/>
                <w:sz w:val="22"/>
                <w:szCs w:val="22"/>
              </w:rPr>
              <w:t>Future initiatives in the coming months and Warmer Home, Healthier You (Project EPC)</w:t>
            </w:r>
          </w:p>
          <w:p w14:paraId="17427587" w14:textId="77777777" w:rsidR="00BA3F36" w:rsidRDefault="00BA3F36" w:rsidP="00BA3F36">
            <w:pPr>
              <w:spacing w:before="0" w:after="160" w:line="259" w:lineRule="auto"/>
              <w:ind w:left="720"/>
              <w:contextualSpacing/>
              <w:rPr>
                <w:rFonts w:ascii="Century Gothic" w:eastAsiaTheme="minorHAnsi" w:hAnsi="Century Gothic"/>
                <w:b/>
                <w:bCs/>
                <w:sz w:val="22"/>
                <w:szCs w:val="22"/>
              </w:rPr>
            </w:pPr>
          </w:p>
          <w:p w14:paraId="6BA3858C" w14:textId="77777777" w:rsidR="00BA3F36" w:rsidRPr="00A62E1A" w:rsidRDefault="00BA3F36" w:rsidP="00BA3F36">
            <w:pPr>
              <w:spacing w:before="0" w:after="160" w:line="259" w:lineRule="auto"/>
              <w:contextualSpacing/>
              <w:rPr>
                <w:rFonts w:ascii="Century Gothic" w:eastAsiaTheme="minorHAnsi" w:hAnsi="Century Gothic"/>
                <w:b/>
                <w:bCs/>
                <w:sz w:val="22"/>
                <w:szCs w:val="22"/>
              </w:rPr>
            </w:pPr>
            <w:r w:rsidRPr="00A62E1A">
              <w:rPr>
                <w:rFonts w:ascii="Century Gothic" w:eastAsiaTheme="minorHAnsi" w:hAnsi="Century Gothic"/>
                <w:b/>
                <w:bCs/>
                <w:sz w:val="22"/>
                <w:szCs w:val="22"/>
              </w:rPr>
              <w:t>Communications</w:t>
            </w:r>
          </w:p>
          <w:p w14:paraId="4C720BEE" w14:textId="77777777" w:rsidR="00BA3F36"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We will continue to promote messages in relation to FI activity, employment, Move to UC, benefit changes, PC up take and important information in relation to cost of living challenges.</w:t>
            </w:r>
          </w:p>
          <w:p w14:paraId="4E409402" w14:textId="77777777" w:rsidR="00BA3F36" w:rsidRPr="00266A90" w:rsidRDefault="00BA3F36" w:rsidP="00BA3F36">
            <w:pPr>
              <w:numPr>
                <w:ilvl w:val="0"/>
                <w:numId w:val="27"/>
              </w:numPr>
              <w:spacing w:before="0" w:after="160" w:line="259" w:lineRule="auto"/>
              <w:contextualSpacing/>
              <w:rPr>
                <w:rFonts w:ascii="Century Gothic" w:eastAsiaTheme="minorHAnsi" w:hAnsi="Century Gothic"/>
                <w:sz w:val="22"/>
                <w:szCs w:val="22"/>
              </w:rPr>
            </w:pPr>
            <w:r>
              <w:rPr>
                <w:rFonts w:ascii="Century Gothic" w:eastAsiaTheme="minorHAnsi" w:hAnsi="Century Gothic"/>
                <w:sz w:val="22"/>
                <w:szCs w:val="22"/>
              </w:rPr>
              <w:t>We work with the Communications team to schedule relevant messages over a period of time</w:t>
            </w:r>
          </w:p>
          <w:p w14:paraId="6F8D7A3A" w14:textId="1E7AF5CF" w:rsidR="00A72348" w:rsidRPr="00133DBE" w:rsidRDefault="00A72348" w:rsidP="00BA3F36">
            <w:pPr>
              <w:spacing w:before="0" w:after="160" w:line="259" w:lineRule="auto"/>
              <w:contextualSpacing/>
              <w:rPr>
                <w:szCs w:val="24"/>
              </w:rPr>
            </w:pPr>
          </w:p>
        </w:tc>
      </w:tr>
      <w:tr w:rsidR="002900B8" w14:paraId="674BE47E" w14:textId="77777777" w:rsidTr="00DD791D">
        <w:tc>
          <w:tcPr>
            <w:tcW w:w="3691" w:type="dxa"/>
          </w:tcPr>
          <w:p w14:paraId="7B6B73CE" w14:textId="14D937F0" w:rsidR="002900B8" w:rsidRDefault="002900B8" w:rsidP="002900B8">
            <w:pPr>
              <w:spacing w:before="120" w:after="120"/>
            </w:pPr>
            <w:r>
              <w:t xml:space="preserve">EO 5 - </w:t>
            </w:r>
            <w:r w:rsidRPr="009D4246">
              <w:t>Ensure as many services are based in North Warwickshire as possible to ensure they reflect and respond to the Borough</w:t>
            </w:r>
            <w:r>
              <w:t>, including working with partners on digital connectivity.</w:t>
            </w:r>
          </w:p>
        </w:tc>
        <w:tc>
          <w:tcPr>
            <w:tcW w:w="398" w:type="dxa"/>
            <w:shd w:val="clear" w:color="auto" w:fill="70AD47" w:themeFill="accent6"/>
          </w:tcPr>
          <w:p w14:paraId="64469866" w14:textId="77777777" w:rsidR="002900B8" w:rsidRDefault="002900B8" w:rsidP="002900B8">
            <w:pPr>
              <w:spacing w:before="120" w:after="120"/>
            </w:pPr>
          </w:p>
        </w:tc>
        <w:tc>
          <w:tcPr>
            <w:tcW w:w="6112" w:type="dxa"/>
          </w:tcPr>
          <w:p w14:paraId="3E12C34E" w14:textId="77777777" w:rsidR="002900B8" w:rsidRDefault="002900B8" w:rsidP="002900B8">
            <w:pPr>
              <w:spacing w:before="120" w:after="120"/>
            </w:pPr>
            <w:r>
              <w:t>The Council continues to advocate for as many services as possible to be delivered in the Borough.</w:t>
            </w:r>
          </w:p>
          <w:p w14:paraId="70DB5D80" w14:textId="77777777" w:rsidR="002900B8" w:rsidRDefault="002900B8" w:rsidP="002900B8">
            <w:pPr>
              <w:spacing w:before="120" w:after="120"/>
            </w:pPr>
          </w:p>
          <w:p w14:paraId="2A9EF35C" w14:textId="45CAFF01" w:rsidR="002900B8" w:rsidRDefault="002900B8" w:rsidP="002900B8">
            <w:pPr>
              <w:spacing w:before="120" w:after="120"/>
            </w:pPr>
            <w:r>
              <w:t xml:space="preserve">As reported previously, </w:t>
            </w:r>
            <w:r w:rsidR="00E71CA1">
              <w:t>several</w:t>
            </w:r>
            <w:r>
              <w:t xml:space="preserve"> services have been co-located with leisure services. The Council is seeking to increase the number of related services on offer at its centres, including using </w:t>
            </w:r>
            <w:r w:rsidR="00E71CA1">
              <w:t>advanced</w:t>
            </w:r>
            <w:r>
              <w:t xml:space="preserve"> health measuring scales using funding from the Health and Wellbeing Working Group. </w:t>
            </w:r>
          </w:p>
          <w:p w14:paraId="2EEACDA4" w14:textId="77777777" w:rsidR="002900B8" w:rsidRDefault="002900B8" w:rsidP="002900B8">
            <w:pPr>
              <w:spacing w:before="120" w:after="120"/>
            </w:pPr>
            <w:r>
              <w:t>The Council continues to implement the UK Shared Prosperity Fund delivery plan, with a total of £1.4m allocated to a range of projects in the community and to support local businesses.</w:t>
            </w:r>
          </w:p>
          <w:p w14:paraId="00DFCF6B" w14:textId="77777777" w:rsidR="002900B8" w:rsidRPr="00510798" w:rsidRDefault="002900B8" w:rsidP="002900B8">
            <w:pPr>
              <w:spacing w:before="0"/>
              <w:rPr>
                <w:rFonts w:eastAsia="Times New Roman"/>
              </w:rPr>
            </w:pPr>
            <w:r>
              <w:t xml:space="preserve">As mentioned below in PH5 and PH6, a </w:t>
            </w:r>
            <w:r w:rsidRPr="00510798">
              <w:rPr>
                <w:szCs w:val="24"/>
              </w:rPr>
              <w:t>Warwickshire North Place Health Grant has been created and the Council has bid for funding to support the acquisition of the equipment and staff training that would enable the provision of blood glucose and blood cholesterol testing. This is part of an overall push to integrate our leisure and exercise offer with the related health issues, as part of an overall wellbeing service and more supportive membership journey for those using our Leisure services. Recent additional actions include a</w:t>
            </w:r>
            <w:r w:rsidRPr="00510798">
              <w:rPr>
                <w:rFonts w:eastAsia="Times New Roman"/>
              </w:rPr>
              <w:t xml:space="preserve"> weekly Memory Café start</w:t>
            </w:r>
            <w:r>
              <w:rPr>
                <w:rFonts w:eastAsia="Times New Roman"/>
              </w:rPr>
              <w:t>ed</w:t>
            </w:r>
            <w:r w:rsidRPr="00510798">
              <w:rPr>
                <w:rFonts w:eastAsia="Times New Roman"/>
              </w:rPr>
              <w:t xml:space="preserve"> at Atherstone Memorial Hall. Officers are working with the George Eliot Hospital NHS Trust</w:t>
            </w:r>
            <w:r>
              <w:rPr>
                <w:rFonts w:eastAsia="Times New Roman"/>
              </w:rPr>
              <w:t xml:space="preserve"> on </w:t>
            </w:r>
            <w:r w:rsidRPr="00510798">
              <w:rPr>
                <w:rFonts w:eastAsia="Times New Roman"/>
              </w:rPr>
              <w:t xml:space="preserve">the option </w:t>
            </w:r>
            <w:r>
              <w:rPr>
                <w:rFonts w:eastAsia="Times New Roman"/>
              </w:rPr>
              <w:t>of</w:t>
            </w:r>
            <w:r w:rsidRPr="00510798">
              <w:rPr>
                <w:rFonts w:eastAsia="Times New Roman"/>
              </w:rPr>
              <w:t xml:space="preserve"> host</w:t>
            </w:r>
            <w:r>
              <w:rPr>
                <w:rFonts w:eastAsia="Times New Roman"/>
              </w:rPr>
              <w:t>ing</w:t>
            </w:r>
            <w:r w:rsidRPr="00510798">
              <w:rPr>
                <w:rFonts w:eastAsia="Times New Roman"/>
              </w:rPr>
              <w:t xml:space="preserve"> a Cardiac Rehabilitation programme at the Memorial Hall</w:t>
            </w:r>
            <w:r>
              <w:rPr>
                <w:rFonts w:eastAsia="Times New Roman"/>
              </w:rPr>
              <w:t>.</w:t>
            </w:r>
          </w:p>
          <w:p w14:paraId="2524F03F" w14:textId="77777777" w:rsidR="002900B8" w:rsidRDefault="002900B8" w:rsidP="002900B8">
            <w:pPr>
              <w:spacing w:before="120" w:after="120"/>
            </w:pPr>
          </w:p>
          <w:p w14:paraId="15217975" w14:textId="77777777" w:rsidR="002900B8" w:rsidRDefault="002900B8" w:rsidP="002900B8">
            <w:pPr>
              <w:spacing w:before="120" w:after="120"/>
            </w:pPr>
            <w:r>
              <w:t xml:space="preserve">Our work on Community Safety continues to push for greater Police resource in the Borough and more continuity of service. Successful bids for OPPCC funding and Safer Streets funding have been made and </w:t>
            </w:r>
            <w:proofErr w:type="gramStart"/>
            <w:r>
              <w:t>a number of</w:t>
            </w:r>
            <w:proofErr w:type="gramEnd"/>
            <w:r>
              <w:t xml:space="preserve"> projects/services will be introduced in to the Borough. </w:t>
            </w:r>
          </w:p>
          <w:p w14:paraId="403D30F1" w14:textId="77777777" w:rsidR="002900B8" w:rsidRDefault="002900B8" w:rsidP="002900B8">
            <w:pPr>
              <w:spacing w:before="120" w:after="120"/>
            </w:pPr>
          </w:p>
          <w:p w14:paraId="068B6EED" w14:textId="77777777" w:rsidR="002900B8" w:rsidRDefault="002900B8" w:rsidP="002900B8">
            <w:pPr>
              <w:spacing w:before="120" w:after="120"/>
            </w:pPr>
            <w:r>
              <w:t xml:space="preserve">Members are aware of the Council’s work to improve its leisure offer. Work continues with partners, particular health to examine if the related services included in the LUF bids can still be included </w:t>
            </w:r>
            <w:proofErr w:type="gramStart"/>
            <w:r>
              <w:t>in order to</w:t>
            </w:r>
            <w:proofErr w:type="gramEnd"/>
            <w:r>
              <w:t xml:space="preserve"> secure and improve the services available in the area. </w:t>
            </w:r>
          </w:p>
          <w:p w14:paraId="2E2B1BF7" w14:textId="77777777" w:rsidR="002900B8" w:rsidRDefault="002900B8" w:rsidP="002900B8">
            <w:pPr>
              <w:spacing w:before="120" w:after="120"/>
            </w:pPr>
          </w:p>
          <w:p w14:paraId="46DCB077" w14:textId="77777777" w:rsidR="002900B8" w:rsidRDefault="002900B8" w:rsidP="002900B8">
            <w:pPr>
              <w:spacing w:before="120" w:after="120"/>
            </w:pPr>
            <w:r>
              <w:t>There have been a number of meetings (the latest on the 13</w:t>
            </w:r>
            <w:r w:rsidRPr="00A22D41">
              <w:rPr>
                <w:vertAlign w:val="superscript"/>
              </w:rPr>
              <w:t>th</w:t>
            </w:r>
            <w:r>
              <w:t xml:space="preserve"> February) with Network Rail and the </w:t>
            </w:r>
            <w:hyperlink r:id="rId41" w:history="1">
              <w:r>
                <w:rPr>
                  <w:rStyle w:val="Hyperlink"/>
                </w:rPr>
                <w:t>West Midlands Rail Executive</w:t>
              </w:r>
            </w:hyperlink>
            <w:r>
              <w:t xml:space="preserve"> (WMRE) (part of the Combined Authority arrangements) on the opportunities for more rail services in the Borough, This has focussed initially on Water Orton and Coleshill Parkway.</w:t>
            </w:r>
          </w:p>
          <w:p w14:paraId="1B6AA7FD" w14:textId="77777777" w:rsidR="002900B8" w:rsidRDefault="002900B8" w:rsidP="002900B8">
            <w:pPr>
              <w:spacing w:before="120" w:after="120"/>
            </w:pPr>
            <w:r>
              <w:t>The Government has announced initial funding of £123m for the Midlands Rail Hub (MRH) project, using funding repurposed following decisions on the future of HS2. This funding will be reviewed as part of this summer’s Comprehensive Spending Review, and currently forms part of a £1.75bn investment strategy for the MRH with the aim of more services in and out of Birmingham (and other cities). The Eastern Project section of the MRH will look at more trains per hour from Birmingham to Nottingham and to Leicester which may allow for more services within the Borough. Improvements at Moor Street Station is key to this and services from our area may terminate there rather than New Street.</w:t>
            </w:r>
          </w:p>
          <w:p w14:paraId="65BB57D2" w14:textId="77777777" w:rsidR="002900B8" w:rsidRDefault="002900B8" w:rsidP="002900B8">
            <w:pPr>
              <w:spacing w:before="120" w:after="120"/>
            </w:pPr>
          </w:p>
          <w:p w14:paraId="5F24F4FE" w14:textId="77777777" w:rsidR="002900B8" w:rsidRDefault="002900B8" w:rsidP="002900B8">
            <w:pPr>
              <w:spacing w:before="120" w:after="120"/>
            </w:pPr>
            <w:r>
              <w:t xml:space="preserve">This project is at an early stage but </w:t>
            </w:r>
            <w:proofErr w:type="gramStart"/>
            <w:r>
              <w:t>as a result of</w:t>
            </w:r>
            <w:proofErr w:type="gramEnd"/>
            <w:r>
              <w:t xml:space="preserve"> meeting with WMRE’s Head of Rail Policy and Strategy, our wish for additional services (and which cover more of the day) is being advocated for within that development work. The proposal is being finalised for submission ahead of the timetabling process which is then announced in December. This Council and the County Council will be writing again to CrossCountry trains to express its support for these additional services.</w:t>
            </w:r>
          </w:p>
          <w:p w14:paraId="27D7AF15" w14:textId="77777777" w:rsidR="002900B8" w:rsidRDefault="002900B8" w:rsidP="002900B8">
            <w:pPr>
              <w:spacing w:before="120" w:after="120"/>
            </w:pPr>
          </w:p>
          <w:p w14:paraId="1864874E" w14:textId="0A2B044B" w:rsidR="002900B8" w:rsidRDefault="002900B8" w:rsidP="002900B8">
            <w:pPr>
              <w:spacing w:before="120" w:after="120"/>
            </w:pPr>
            <w:r>
              <w:t xml:space="preserve">The County Council are currently reviewing the ‘station prospectuses’ for Coleshill Parkway and Water Orton which have been completed in draft and will be discussed as part of the Transport Strategy work. WCC are also reviewing the options to improve services at Polesworth station. There are also </w:t>
            </w:r>
            <w:r w:rsidR="00E71CA1">
              <w:t>longer-term</w:t>
            </w:r>
            <w:r>
              <w:t xml:space="preserve"> aspirations regarding a new Polesworth station and a Kingsbury Parkway station.</w:t>
            </w:r>
          </w:p>
          <w:p w14:paraId="63A78A89" w14:textId="77777777" w:rsidR="002900B8" w:rsidRDefault="002900B8" w:rsidP="002900B8">
            <w:pPr>
              <w:spacing w:before="120" w:after="120"/>
            </w:pPr>
          </w:p>
          <w:p w14:paraId="2D7A8363" w14:textId="77777777" w:rsidR="002900B8" w:rsidRDefault="002900B8" w:rsidP="002900B8">
            <w:pPr>
              <w:spacing w:before="120" w:after="120"/>
            </w:pPr>
            <w:r>
              <w:t>All these projects will form a significant part of the North Warwickshire Transport Plan (see PH4 below)</w:t>
            </w:r>
          </w:p>
          <w:p w14:paraId="500F29BB" w14:textId="77777777" w:rsidR="002900B8" w:rsidRDefault="002900B8" w:rsidP="002900B8">
            <w:pPr>
              <w:spacing w:before="120" w:after="120"/>
            </w:pPr>
          </w:p>
          <w:p w14:paraId="70C0D0AF" w14:textId="15896F01" w:rsidR="002900B8" w:rsidRDefault="002900B8" w:rsidP="002900B8">
            <w:pPr>
              <w:spacing w:before="120" w:after="120"/>
            </w:pPr>
            <w:r>
              <w:t xml:space="preserve">A Member meeting/workshop with Severn Trent Water took place on the </w:t>
            </w:r>
            <w:proofErr w:type="gramStart"/>
            <w:r>
              <w:t>4</w:t>
            </w:r>
            <w:r w:rsidRPr="002F3BE5">
              <w:rPr>
                <w:vertAlign w:val="superscript"/>
              </w:rPr>
              <w:t>th</w:t>
            </w:r>
            <w:proofErr w:type="gramEnd"/>
            <w:r>
              <w:t xml:space="preserve"> December and allowed Members to raise a number of concerns regarding the quality of the services in the Borough. A separate email address has been provided for Councillors – Officers are aware that there are times when replies are </w:t>
            </w:r>
            <w:r w:rsidR="00E71CA1">
              <w:t>delayed,</w:t>
            </w:r>
            <w:r>
              <w:t xml:space="preserve"> and this has been raised with Severn Trent Water officers.</w:t>
            </w:r>
          </w:p>
          <w:p w14:paraId="3012BD0A" w14:textId="77777777" w:rsidR="002900B8" w:rsidRDefault="002900B8" w:rsidP="002900B8">
            <w:pPr>
              <w:spacing w:before="120" w:after="120"/>
            </w:pPr>
          </w:p>
          <w:p w14:paraId="59EAFF06" w14:textId="77777777" w:rsidR="002900B8" w:rsidRDefault="002900B8" w:rsidP="002900B8">
            <w:pPr>
              <w:spacing w:before="120" w:after="120"/>
            </w:pPr>
            <w:r>
              <w:t xml:space="preserve">The Council continues to work with the County Council on improving digital connectivity in the Borough. Devices are being placed with our refuse vehicles (as they cover the whole of the Borough) which will measure the strength, or otherwise, of the mobile phone network in the Borough to give further information on areas with poor coverage. </w:t>
            </w:r>
          </w:p>
          <w:p w14:paraId="27467394" w14:textId="07E0662B" w:rsidR="002900B8" w:rsidRDefault="002900B8" w:rsidP="002900B8">
            <w:pPr>
              <w:spacing w:before="120" w:after="120"/>
            </w:pPr>
            <w:r>
              <w:t xml:space="preserve">The CSW Broadband project is now complete with 78,000 properties across the region now capable of being connected to the </w:t>
            </w:r>
            <w:r w:rsidR="00E71CA1">
              <w:t>fastest</w:t>
            </w:r>
            <w:r>
              <w:t xml:space="preserve"> broadband. The final project included new cabinets in Dordon, Grendon and Hartshill.</w:t>
            </w:r>
          </w:p>
          <w:p w14:paraId="54CCCBE8" w14:textId="77777777" w:rsidR="002900B8" w:rsidRDefault="002900B8" w:rsidP="002900B8">
            <w:pPr>
              <w:spacing w:before="120" w:after="120"/>
            </w:pPr>
            <w:r>
              <w:t>Warwickshire and Leicestershire have been awarded £71m from Project Gigabit and have appointed City Fibre to assess where interventions would be helpful.</w:t>
            </w:r>
          </w:p>
          <w:p w14:paraId="4FB766A3" w14:textId="1047E9CA" w:rsidR="002900B8" w:rsidRDefault="002900B8" w:rsidP="002900B8">
            <w:pPr>
              <w:spacing w:before="120" w:after="120"/>
            </w:pPr>
            <w:r>
              <w:t xml:space="preserve">We are also involved in communications about the digital switch </w:t>
            </w:r>
            <w:r w:rsidR="00E71CA1">
              <w:t xml:space="preserve">that is </w:t>
            </w:r>
            <w:r>
              <w:t>due to happen this year.</w:t>
            </w:r>
          </w:p>
          <w:p w14:paraId="49E94F82" w14:textId="77777777" w:rsidR="002900B8" w:rsidRDefault="002900B8" w:rsidP="002900B8">
            <w:pPr>
              <w:spacing w:before="120" w:after="120"/>
            </w:pPr>
          </w:p>
          <w:p w14:paraId="169C1555" w14:textId="77777777" w:rsidR="002900B8" w:rsidRPr="00345A08" w:rsidRDefault="002900B8" w:rsidP="002900B8">
            <w:pPr>
              <w:spacing w:before="120" w:after="120"/>
              <w:rPr>
                <w:i/>
                <w:iCs/>
              </w:rPr>
            </w:pPr>
            <w:r>
              <w:t>A workshop with WCC colleagues is being developed in the summer in which the connectivity issues affecting the Borough can be discussed. Member representation will be invited to this workshop.</w:t>
            </w:r>
          </w:p>
          <w:p w14:paraId="035176EC" w14:textId="5CDA6FE0" w:rsidR="002900B8" w:rsidRPr="00E57842" w:rsidRDefault="002900B8" w:rsidP="002900B8">
            <w:pPr>
              <w:spacing w:before="120" w:after="120"/>
            </w:pPr>
          </w:p>
        </w:tc>
      </w:tr>
      <w:tr w:rsidR="004B4F65" w14:paraId="48458BBA" w14:textId="77777777" w:rsidTr="00DD791D">
        <w:tc>
          <w:tcPr>
            <w:tcW w:w="3691" w:type="dxa"/>
          </w:tcPr>
          <w:p w14:paraId="521C4D92" w14:textId="77777777" w:rsidR="004B4F65" w:rsidRDefault="004B4F65" w:rsidP="004B4F65">
            <w:pPr>
              <w:rPr>
                <w:rFonts w:ascii="Calibri" w:hAnsi="Calibri"/>
                <w:sz w:val="22"/>
              </w:rPr>
            </w:pPr>
            <w:r>
              <w:t>EO6 – Action from the Residents’ Survey</w:t>
            </w:r>
          </w:p>
          <w:p w14:paraId="273EFB22" w14:textId="77777777" w:rsidR="004B4F65" w:rsidRDefault="004B4F65" w:rsidP="00361E1D">
            <w:pPr>
              <w:spacing w:before="120" w:after="120"/>
            </w:pPr>
          </w:p>
        </w:tc>
        <w:tc>
          <w:tcPr>
            <w:tcW w:w="398" w:type="dxa"/>
            <w:shd w:val="clear" w:color="auto" w:fill="70AD47" w:themeFill="accent6"/>
          </w:tcPr>
          <w:p w14:paraId="3635107C" w14:textId="77777777" w:rsidR="004B4F65" w:rsidRDefault="004B4F65" w:rsidP="00361E1D">
            <w:pPr>
              <w:spacing w:before="120" w:after="120"/>
            </w:pPr>
          </w:p>
        </w:tc>
        <w:tc>
          <w:tcPr>
            <w:tcW w:w="6112" w:type="dxa"/>
          </w:tcPr>
          <w:p w14:paraId="73B3359F" w14:textId="77777777" w:rsidR="004B4F65" w:rsidRDefault="00F81AF3" w:rsidP="00361E1D">
            <w:pPr>
              <w:spacing w:before="120" w:after="120"/>
            </w:pPr>
            <w:r>
              <w:t xml:space="preserve">As Members will be aware, the overall </w:t>
            </w:r>
            <w:hyperlink r:id="rId42" w:history="1">
              <w:r w:rsidR="00FA08AB">
                <w:rPr>
                  <w:rStyle w:val="Hyperlink"/>
                </w:rPr>
                <w:t>results</w:t>
              </w:r>
            </w:hyperlink>
            <w:r>
              <w:t xml:space="preserve"> from the </w:t>
            </w:r>
            <w:r w:rsidR="00FA08AB">
              <w:t xml:space="preserve">Residents’ Survey were very positive. </w:t>
            </w:r>
          </w:p>
          <w:p w14:paraId="4012E030" w14:textId="77777777" w:rsidR="000433CE" w:rsidRDefault="000433CE" w:rsidP="00361E1D">
            <w:pPr>
              <w:spacing w:before="120" w:after="120"/>
            </w:pPr>
            <w:r>
              <w:t xml:space="preserve">There were </w:t>
            </w:r>
            <w:proofErr w:type="gramStart"/>
            <w:r>
              <w:t>a number of</w:t>
            </w:r>
            <w:proofErr w:type="gramEnd"/>
            <w:r>
              <w:t xml:space="preserve"> issues however which highlighted areas for the Council, and its partners, to work on.</w:t>
            </w:r>
          </w:p>
          <w:p w14:paraId="72D838D8" w14:textId="77777777" w:rsidR="000433CE" w:rsidRDefault="000433CE" w:rsidP="00361E1D">
            <w:pPr>
              <w:spacing w:before="120" w:after="120"/>
            </w:pPr>
            <w:r>
              <w:t xml:space="preserve">The Council is very keen for the Residents’ Survey to remain a ‘live’ document and </w:t>
            </w:r>
            <w:r w:rsidR="003B12A5">
              <w:t>to influence the Council’s actions and priorities.</w:t>
            </w:r>
          </w:p>
          <w:p w14:paraId="66C4BD5C" w14:textId="3E638F31" w:rsidR="003B12A5" w:rsidRDefault="003B12A5" w:rsidP="00361E1D">
            <w:pPr>
              <w:spacing w:before="120" w:after="120"/>
            </w:pPr>
            <w:r>
              <w:t>To that end, the Council’s Budget</w:t>
            </w:r>
            <w:r w:rsidR="002A55F6">
              <w:t xml:space="preserve"> adopted last month continued to re</w:t>
            </w:r>
            <w:r w:rsidR="00353BB6">
              <w:t>flect the issues raised</w:t>
            </w:r>
            <w:r w:rsidR="00FB43DB">
              <w:t xml:space="preserve"> and </w:t>
            </w:r>
            <w:r>
              <w:t xml:space="preserve"> provided</w:t>
            </w:r>
            <w:r w:rsidR="002C04B7">
              <w:t xml:space="preserve"> further initial funding towards examining the feasibility of replacement leisure facilities</w:t>
            </w:r>
            <w:r w:rsidR="00CE7120">
              <w:t xml:space="preserve"> given the general support for enhanced leisure provision set out in the survey results.</w:t>
            </w:r>
          </w:p>
          <w:p w14:paraId="6EB10F36" w14:textId="48CCBFAF" w:rsidR="00CE7120" w:rsidRDefault="00C207F3" w:rsidP="00361E1D">
            <w:pPr>
              <w:spacing w:before="120" w:after="120"/>
            </w:pPr>
            <w:r>
              <w:t xml:space="preserve">The top priorities for households </w:t>
            </w:r>
            <w:r w:rsidR="008252CE">
              <w:t>included</w:t>
            </w:r>
            <w:r>
              <w:t xml:space="preserve"> inflationary pressures on the cost of living</w:t>
            </w:r>
            <w:r w:rsidR="00CB6098">
              <w:t xml:space="preserve"> and the Council has increased the staffing resources in our Financial Inclusion Team (see EO4 above for an update on the Council’s Financial Inclusion work)</w:t>
            </w:r>
            <w:r w:rsidR="008252CE">
              <w:t>.</w:t>
            </w:r>
            <w:r w:rsidR="00795B52">
              <w:t xml:space="preserve"> It also provided a payment to older residents</w:t>
            </w:r>
            <w:r w:rsidR="000C7D86">
              <w:t xml:space="preserve"> to offset some of the loss of Winter Fuel Payments.</w:t>
            </w:r>
          </w:p>
          <w:p w14:paraId="17220427" w14:textId="352E96E4" w:rsidR="005C6E19" w:rsidRDefault="005C6E19" w:rsidP="00361E1D">
            <w:pPr>
              <w:spacing w:before="120" w:after="120"/>
            </w:pPr>
            <w:r>
              <w:t xml:space="preserve">In </w:t>
            </w:r>
            <w:proofErr w:type="gramStart"/>
            <w:r>
              <w:t>addition</w:t>
            </w:r>
            <w:proofErr w:type="gramEnd"/>
            <w:r>
              <w:t xml:space="preserve"> the appearance and cleanliness of the Borough was identified and the Council identified further funding for street cleaning </w:t>
            </w:r>
            <w:r w:rsidR="00A5545F">
              <w:t>(</w:t>
            </w:r>
            <w:r w:rsidR="00AD264B">
              <w:t xml:space="preserve">£125,000) </w:t>
            </w:r>
            <w:r>
              <w:t xml:space="preserve">and a </w:t>
            </w:r>
            <w:r w:rsidR="00AD264B">
              <w:t>High Street Grant fund £100,000).</w:t>
            </w:r>
            <w:r w:rsidR="000C7D86">
              <w:t xml:space="preserve"> </w:t>
            </w:r>
            <w:proofErr w:type="gramStart"/>
            <w:r w:rsidR="000C7D86">
              <w:t>Both of these</w:t>
            </w:r>
            <w:proofErr w:type="gramEnd"/>
            <w:r w:rsidR="000C7D86">
              <w:t xml:space="preserve"> projects have now been agreed for a second year.</w:t>
            </w:r>
          </w:p>
          <w:p w14:paraId="75EE170B" w14:textId="77777777" w:rsidR="00591FE5" w:rsidRDefault="001749C1" w:rsidP="00361E1D">
            <w:pPr>
              <w:spacing w:before="120" w:after="120"/>
            </w:pPr>
            <w:r>
              <w:t>The issue of</w:t>
            </w:r>
            <w:r w:rsidR="00F3519F">
              <w:t xml:space="preserve"> feeling safe after dark was also highlighted and Officers will seek to discuss this </w:t>
            </w:r>
            <w:r w:rsidR="00C55A8D">
              <w:t xml:space="preserve">with partners with the </w:t>
            </w:r>
            <w:r w:rsidR="00357952">
              <w:t xml:space="preserve">North Warwickshire </w:t>
            </w:r>
            <w:r w:rsidR="00C55A8D">
              <w:t>Comm</w:t>
            </w:r>
            <w:r w:rsidR="00357952">
              <w:t>unity Safety Partnership.</w:t>
            </w:r>
          </w:p>
          <w:p w14:paraId="2CC62350" w14:textId="36F59A8D" w:rsidR="00357952" w:rsidRDefault="00357952" w:rsidP="00361E1D">
            <w:pPr>
              <w:spacing w:before="120" w:after="120"/>
            </w:pPr>
            <w:r>
              <w:t xml:space="preserve">How we communicate with residents, in particular our reception and customer service arrangements, </w:t>
            </w:r>
            <w:r w:rsidR="00DE4EF1">
              <w:t xml:space="preserve">also came out as a priority and the Interim Corporate Director Resources </w:t>
            </w:r>
            <w:r w:rsidR="009C7240">
              <w:t xml:space="preserve">and Head of Corporate Services </w:t>
            </w:r>
            <w:r w:rsidR="00DE4EF1">
              <w:t xml:space="preserve">will lead a review into these areas which will start in the </w:t>
            </w:r>
            <w:r w:rsidR="0025372B">
              <w:t>next few months</w:t>
            </w:r>
            <w:r w:rsidR="00DE4EF1">
              <w:t xml:space="preserve">. </w:t>
            </w:r>
          </w:p>
        </w:tc>
      </w:tr>
      <w:tr w:rsidR="004B4F65" w14:paraId="340EDCB1" w14:textId="77777777" w:rsidTr="00DD791D">
        <w:tc>
          <w:tcPr>
            <w:tcW w:w="3691" w:type="dxa"/>
          </w:tcPr>
          <w:p w14:paraId="7B0725F0" w14:textId="77777777" w:rsidR="004B4F65" w:rsidRDefault="004B4F65" w:rsidP="004B4F65">
            <w:pPr>
              <w:rPr>
                <w:rFonts w:ascii="Calibri" w:hAnsi="Calibri"/>
                <w:sz w:val="22"/>
              </w:rPr>
            </w:pPr>
            <w:r>
              <w:t>EO7 – Continue the Council’s sustainability work looking at the business case for reducing our carbon emissions</w:t>
            </w:r>
          </w:p>
          <w:p w14:paraId="1AB36BA1" w14:textId="77777777" w:rsidR="004B4F65" w:rsidRDefault="004B4F65" w:rsidP="004B4F65"/>
        </w:tc>
        <w:tc>
          <w:tcPr>
            <w:tcW w:w="398" w:type="dxa"/>
            <w:shd w:val="clear" w:color="auto" w:fill="70AD47" w:themeFill="accent6"/>
          </w:tcPr>
          <w:p w14:paraId="7034C6F8" w14:textId="77777777" w:rsidR="004B4F65" w:rsidRDefault="004B4F65" w:rsidP="00361E1D">
            <w:pPr>
              <w:spacing w:before="120" w:after="120"/>
            </w:pPr>
          </w:p>
        </w:tc>
        <w:tc>
          <w:tcPr>
            <w:tcW w:w="6112" w:type="dxa"/>
          </w:tcPr>
          <w:p w14:paraId="405D7BCF" w14:textId="4CBB26FE" w:rsidR="00ED7DF1" w:rsidRPr="00ED7DF1" w:rsidRDefault="00137F96" w:rsidP="00F54D0D">
            <w:pPr>
              <w:spacing w:after="200" w:line="276" w:lineRule="auto"/>
              <w:rPr>
                <w:color w:val="0563C1" w:themeColor="hyperlink"/>
                <w:u w:val="single"/>
              </w:rPr>
            </w:pPr>
            <w:r>
              <w:t xml:space="preserve">The Council has declared a climate emergency </w:t>
            </w:r>
            <w:r w:rsidR="004F16A6">
              <w:t xml:space="preserve">and adopted a </w:t>
            </w:r>
            <w:hyperlink r:id="rId43" w:history="1">
              <w:r w:rsidR="00B13041">
                <w:rPr>
                  <w:rStyle w:val="Hyperlink"/>
                </w:rPr>
                <w:t>Climate Change Action Plan</w:t>
              </w:r>
            </w:hyperlink>
            <w:r w:rsidR="00ED7DF1">
              <w:rPr>
                <w:rStyle w:val="Hyperlink"/>
              </w:rPr>
              <w:t xml:space="preserve"> </w:t>
            </w:r>
            <w:r w:rsidR="00ED7DF1">
              <w:t>and the latest position is set out below:</w:t>
            </w:r>
          </w:p>
          <w:p w14:paraId="7AD0A651" w14:textId="77777777" w:rsidR="00ED7DF1" w:rsidRPr="007076B2" w:rsidRDefault="00ED7DF1" w:rsidP="00ED7DF1">
            <w:pPr>
              <w:rPr>
                <w:b/>
                <w:bCs/>
              </w:rPr>
            </w:pPr>
            <w:r>
              <w:rPr>
                <w:b/>
                <w:bCs/>
              </w:rPr>
              <w:t>Fleet electrification</w:t>
            </w:r>
          </w:p>
          <w:p w14:paraId="31897560" w14:textId="4CC08791" w:rsidR="00ED7DF1" w:rsidRDefault="00ED7DF1" w:rsidP="00ED7DF1">
            <w:r>
              <w:t>The Council recently approved a report looking electrify the small fleet (vehicles less than 3.5 tonnes). This decision will lead to a significant reduction in scope 1 (direct) emissions for the Council. As the electricity grid continues to becom</w:t>
            </w:r>
            <w:r w:rsidR="00BB099F">
              <w:t>e</w:t>
            </w:r>
            <w:r>
              <w:t xml:space="preserve"> less carbon intensive as more renewable projects are connected, this will see the electrified fleet emissions </w:t>
            </w:r>
            <w:proofErr w:type="gramStart"/>
            <w:r>
              <w:t>reduce down</w:t>
            </w:r>
            <w:proofErr w:type="gramEnd"/>
            <w:r>
              <w:t xml:space="preserve"> to net-zero. </w:t>
            </w:r>
          </w:p>
          <w:p w14:paraId="0168B8C6" w14:textId="77777777" w:rsidR="00ED7DF1" w:rsidRDefault="00ED7DF1" w:rsidP="00ED7DF1">
            <w:r>
              <w:t xml:space="preserve">The Council fleet produces an estimate 550-600tonnesCO2 annually. It is believed that by electricity the small fleet these scope1 emissions be reduced by an estimated 100-200 tonnesCO2 annually. With the remaining emissions coming from the Council’s heavy fleet refuse and recycling vehicles. </w:t>
            </w:r>
          </w:p>
          <w:p w14:paraId="29852FB1" w14:textId="66FD61DD" w:rsidR="00ED7DF1" w:rsidRDefault="00ED7DF1" w:rsidP="00ED7DF1">
            <w:pPr>
              <w:rPr>
                <w:noProof/>
              </w:rPr>
            </w:pPr>
          </w:p>
          <w:p w14:paraId="21A03E1E" w14:textId="2B379195" w:rsidR="00BB099F" w:rsidRDefault="00BB099F" w:rsidP="00ED7DF1">
            <w:pPr>
              <w:rPr>
                <w:noProof/>
              </w:rPr>
            </w:pPr>
            <w:r>
              <w:rPr>
                <w:noProof/>
              </w:rPr>
              <w:drawing>
                <wp:inline distT="0" distB="0" distL="0" distR="0" wp14:anchorId="0DD8DA86" wp14:editId="5343EE8A">
                  <wp:extent cx="3268980" cy="2697480"/>
                  <wp:effectExtent l="0" t="0" r="0" b="0"/>
                  <wp:docPr id="1797975794" name="Chart 1">
                    <a:extLst xmlns:a="http://schemas.openxmlformats.org/drawingml/2006/main">
                      <a:ext uri="{FF2B5EF4-FFF2-40B4-BE49-F238E27FC236}">
                        <a16:creationId xmlns:a16="http://schemas.microsoft.com/office/drawing/2014/main" id="{9031A11D-F3D3-D59A-570D-9407D325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8E4821A" w14:textId="5160007A" w:rsidR="00BB099F" w:rsidRDefault="00BB099F" w:rsidP="00ED7DF1">
            <w:pPr>
              <w:rPr>
                <w:noProof/>
              </w:rPr>
            </w:pPr>
          </w:p>
          <w:p w14:paraId="4998464B" w14:textId="77777777" w:rsidR="00ED7DF1" w:rsidRDefault="00ED7DF1" w:rsidP="00ED7DF1">
            <w:r>
              <w:t xml:space="preserve">To support this development, a tender is currently live to allocate an installer of Electric Vehicle Charging points at Sheepy Road Depot. This will enable the Council </w:t>
            </w:r>
            <w:proofErr w:type="gramStart"/>
            <w:r>
              <w:t>charge</w:t>
            </w:r>
            <w:proofErr w:type="gramEnd"/>
            <w:r>
              <w:t xml:space="preserve"> the vehicles overnight, and aim for a cheap electrical tariff allowing low carbon, and cheaper energy to run vehicles than internal combustion counterparts. </w:t>
            </w:r>
          </w:p>
          <w:p w14:paraId="71CD87EE" w14:textId="18156283" w:rsidR="00ED7DF1" w:rsidRPr="007076B2" w:rsidRDefault="00ED7DF1" w:rsidP="00ED7DF1">
            <w:pPr>
              <w:rPr>
                <w:b/>
                <w:bCs/>
              </w:rPr>
            </w:pPr>
          </w:p>
          <w:p w14:paraId="74E4A9BF" w14:textId="77777777" w:rsidR="00ED7DF1" w:rsidRPr="007076B2" w:rsidRDefault="00ED7DF1" w:rsidP="00ED7DF1">
            <w:pPr>
              <w:rPr>
                <w:b/>
                <w:bCs/>
              </w:rPr>
            </w:pPr>
            <w:r w:rsidRPr="007076B2">
              <w:rPr>
                <w:b/>
                <w:bCs/>
              </w:rPr>
              <w:t>Low Carbon Diesel replacement pilot</w:t>
            </w:r>
          </w:p>
          <w:p w14:paraId="035100FF" w14:textId="77777777" w:rsidR="00ED7DF1" w:rsidRDefault="00ED7DF1" w:rsidP="00ED7DF1">
            <w:r>
              <w:t xml:space="preserve">It is likely not viable to replace the heavy fleet with electric vehicles prior to their replacement towards the end of the decade. However, it is important that work is undertaken to continue to reduce emissions to achieve the Council’s net-zero target. </w:t>
            </w:r>
            <w:r>
              <w:br/>
              <w:t xml:space="preserve">Alternative fuels are available that provide a significant emissions reduction when used in place of diesel. One such fuel is known as Hydrotreated vegetable Oil, HVO. The emissions saving can be between 70%-95% simply by using this drop in alternative fuel. </w:t>
            </w:r>
            <w:r>
              <w:br/>
              <w:t xml:space="preserve">Whilst the Council explores if HVO is a valid proposal for the Council’s net-zero plan, a joint pilot has been undertaken alongside Warwickshire County Council. </w:t>
            </w:r>
          </w:p>
          <w:p w14:paraId="559FECCF" w14:textId="77777777" w:rsidR="00ED7DF1" w:rsidRDefault="00ED7DF1" w:rsidP="00ED7DF1">
            <w:r>
              <w:t>HVO fuel will be used in a single vehicle of North Warwickshire to monitor vehicle performance, any mileage impacts, cost impacts of alternative fuels and sustainability. This pilot has been operation since 17</w:t>
            </w:r>
            <w:r w:rsidRPr="007D3CE3">
              <w:rPr>
                <w:vertAlign w:val="superscript"/>
              </w:rPr>
              <w:t>th</w:t>
            </w:r>
            <w:r>
              <w:t xml:space="preserve"> February 2025, with no vehicle issues reported by the vehicle manager. The emissions savings will be calculated in time, as the exact emissions per litre of fuel cannot be provided at fuel delivery. But should the pilot prove successful, it is possible that HVO or another alternative fuel, may offer an option to reduce emissions, prior to electrification </w:t>
            </w:r>
          </w:p>
          <w:p w14:paraId="734CA78D" w14:textId="77777777" w:rsidR="00ED7DF1" w:rsidRDefault="00ED7DF1" w:rsidP="00ED7DF1"/>
          <w:p w14:paraId="5EC4C1B5" w14:textId="69E2DAFC" w:rsidR="00ED7DF1" w:rsidRDefault="00BB099F" w:rsidP="00ED7DF1">
            <w:pPr>
              <w:rPr>
                <w:noProof/>
              </w:rPr>
            </w:pPr>
            <w:r>
              <w:rPr>
                <w:noProof/>
              </w:rPr>
              <w:drawing>
                <wp:inline distT="0" distB="0" distL="0" distR="0" wp14:anchorId="3EF7D994" wp14:editId="4562C90C">
                  <wp:extent cx="3690085" cy="1668780"/>
                  <wp:effectExtent l="0" t="0" r="0" b="0"/>
                  <wp:docPr id="1023386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24732" cy="1684449"/>
                          </a:xfrm>
                          <a:prstGeom prst="rect">
                            <a:avLst/>
                          </a:prstGeom>
                          <a:noFill/>
                        </pic:spPr>
                      </pic:pic>
                    </a:graphicData>
                  </a:graphic>
                </wp:inline>
              </w:drawing>
            </w:r>
          </w:p>
          <w:p w14:paraId="1ABF46B7" w14:textId="382D9E8B" w:rsidR="00BB099F" w:rsidRDefault="00BB099F" w:rsidP="00ED7DF1">
            <w:pPr>
              <w:rPr>
                <w:noProof/>
              </w:rPr>
            </w:pPr>
          </w:p>
          <w:p w14:paraId="7ABDBCA3" w14:textId="58EA27DE" w:rsidR="00ED7DF1" w:rsidRDefault="00ED7DF1" w:rsidP="00ED7DF1">
            <w:pPr>
              <w:rPr>
                <w:b/>
                <w:bCs/>
              </w:rPr>
            </w:pPr>
            <w:r>
              <w:rPr>
                <w:b/>
                <w:bCs/>
              </w:rPr>
              <w:t>Gas usage</w:t>
            </w:r>
          </w:p>
          <w:p w14:paraId="5BFAC39B" w14:textId="77777777" w:rsidR="00ED7DF1" w:rsidRDefault="00ED7DF1" w:rsidP="00ED7DF1">
            <w:r>
              <w:t xml:space="preserve">Data processing of utilities is an ongoing issue that is being resolved through ongoing communication with the energy providers, the production of internal systems and the installation of smart meters. Despite these challenges the data is already able to indicate trends in gas usage across the Council. </w:t>
            </w:r>
          </w:p>
          <w:p w14:paraId="3E2EFE08" w14:textId="77777777" w:rsidR="00ED7DF1" w:rsidRDefault="00ED7DF1" w:rsidP="00ED7DF1">
            <w:r>
              <w:t xml:space="preserve">The Council House demonstrates that there has been a reduction in gas use from 2020 to 2024. This is a positive step as the burning of gas is a direct cause of CO2 emissions, hence minimising gas use is an essential step to reaching net-zero emissions. Gas usage can be reduced through improving the fabric of the building (insulation), reducing heat loss (air tightness, Heat recovery) or behaviour change (reducing thermostats, etc). However, these methods will always reach a limit on the level of reduction attainable. A net-zero future will see gas boilers widely removed and replaced with low carbon technologies such as heat pumps, or other electrical systems. The levelling </w:t>
            </w:r>
            <w:proofErr w:type="gramStart"/>
            <w:r>
              <w:t>off of</w:t>
            </w:r>
            <w:proofErr w:type="gramEnd"/>
            <w:r>
              <w:t xml:space="preserve"> gas usage reductions at the Council house in 2022 and 2024 may suggest that the gas usage has hit a point that a more significant retrofit is now required. If the gas boiler were replaced with an electrical </w:t>
            </w:r>
            <w:proofErr w:type="gramStart"/>
            <w:r>
              <w:t>system</w:t>
            </w:r>
            <w:proofErr w:type="gramEnd"/>
            <w:r>
              <w:t xml:space="preserve"> the emission would reduce in line with the electrician of the UK energy grid. With the current labour government aiming for a carbon free grid by 2030. </w:t>
            </w:r>
          </w:p>
          <w:p w14:paraId="2BD441E3" w14:textId="77777777" w:rsidR="00ED7DF1" w:rsidRDefault="00ED7DF1" w:rsidP="00ED7DF1"/>
          <w:p w14:paraId="08F07829" w14:textId="585E04F5" w:rsidR="00ED7DF1" w:rsidRDefault="00ED7DF1" w:rsidP="00ED7DF1">
            <w:pPr>
              <w:rPr>
                <w:noProof/>
              </w:rPr>
            </w:pPr>
          </w:p>
          <w:p w14:paraId="29F11E65" w14:textId="7659E8F6" w:rsidR="00BB099F" w:rsidRDefault="00BB099F" w:rsidP="00ED7DF1">
            <w:pPr>
              <w:rPr>
                <w:noProof/>
              </w:rPr>
            </w:pPr>
          </w:p>
          <w:p w14:paraId="724B0BF1" w14:textId="44161004" w:rsidR="00BB099F" w:rsidRDefault="00BB099F" w:rsidP="00ED7DF1">
            <w:pPr>
              <w:rPr>
                <w:noProof/>
              </w:rPr>
            </w:pPr>
          </w:p>
          <w:p w14:paraId="1D713FD9" w14:textId="7C8BEA00" w:rsidR="00BB099F" w:rsidRDefault="00BB099F" w:rsidP="00ED7DF1">
            <w:pPr>
              <w:rPr>
                <w:noProof/>
              </w:rPr>
            </w:pPr>
            <w:r>
              <w:rPr>
                <w:noProof/>
              </w:rPr>
              <w:drawing>
                <wp:inline distT="0" distB="0" distL="0" distR="0" wp14:anchorId="1E9CF265" wp14:editId="060BD1DB">
                  <wp:extent cx="2964180" cy="2773680"/>
                  <wp:effectExtent l="0" t="0" r="0" b="0"/>
                  <wp:docPr id="1901930081" name="Chart 1">
                    <a:extLst xmlns:a="http://schemas.openxmlformats.org/drawingml/2006/main">
                      <a:ext uri="{FF2B5EF4-FFF2-40B4-BE49-F238E27FC236}">
                        <a16:creationId xmlns:a16="http://schemas.microsoft.com/office/drawing/2014/main" id="{4FE0732C-735F-3173-E895-C818D114E8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DBEBACA" w14:textId="255FEA47" w:rsidR="00BB099F" w:rsidRDefault="00BB099F" w:rsidP="00ED7DF1">
            <w:pPr>
              <w:rPr>
                <w:noProof/>
              </w:rPr>
            </w:pPr>
            <w:r>
              <w:rPr>
                <w:noProof/>
              </w:rPr>
              <w:drawing>
                <wp:inline distT="0" distB="0" distL="0" distR="0" wp14:anchorId="6BAB79DC" wp14:editId="2C6EE57C">
                  <wp:extent cx="2964180" cy="2468880"/>
                  <wp:effectExtent l="0" t="0" r="0" b="0"/>
                  <wp:docPr id="137809347" name="Chart 1">
                    <a:extLst xmlns:a="http://schemas.openxmlformats.org/drawingml/2006/main">
                      <a:ext uri="{FF2B5EF4-FFF2-40B4-BE49-F238E27FC236}">
                        <a16:creationId xmlns:a16="http://schemas.microsoft.com/office/drawing/2014/main" id="{711B0D2D-C67A-5195-6E06-FC14B2FB5A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1D8B91B" w14:textId="12420F7D" w:rsidR="00BB099F" w:rsidRDefault="00BB099F" w:rsidP="00ED7DF1">
            <w:pPr>
              <w:rPr>
                <w:noProof/>
              </w:rPr>
            </w:pPr>
          </w:p>
          <w:p w14:paraId="0C3E7671" w14:textId="77777777" w:rsidR="00ED7DF1" w:rsidRDefault="00ED7DF1" w:rsidP="00ED7DF1">
            <w:pPr>
              <w:rPr>
                <w:b/>
                <w:bCs/>
              </w:rPr>
            </w:pPr>
            <w:r>
              <w:rPr>
                <w:b/>
                <w:bCs/>
              </w:rPr>
              <w:t xml:space="preserve">Atherstone leisure redevelopment </w:t>
            </w:r>
          </w:p>
          <w:p w14:paraId="535293B5" w14:textId="77777777" w:rsidR="00ED7DF1" w:rsidRDefault="00ED7DF1" w:rsidP="00ED7DF1">
            <w:r>
              <w:t xml:space="preserve">Atherstone leisure centre is the Council’s greatest user of gas. This gas is used to heat the pool and the building. The gas consumption of Atherstone accounts for roughly 68% of the Councils entire gas usage, and directly emits around 300 tonnes of CO2 into the atmosphere each year. </w:t>
            </w:r>
          </w:p>
          <w:p w14:paraId="21F96B9C" w14:textId="77777777" w:rsidR="00ED7DF1" w:rsidRDefault="00ED7DF1" w:rsidP="00ED7DF1">
            <w:r>
              <w:t xml:space="preserve">The recent discussions regarding the redevelopment of the Atherstone leisure complex presents an opportunity to significantly reduce the Council’s emissions and take a substantial step towards the net-zero target. If any new heating system were electrical, and the grids carbon intensity reduces as expected towards 2030, it will be possible to negate the direct emissions currently released from the leisure centre. Failure to electrify heating will likely lead to a substantial gas consumption well beyond the 2030 net-zero target. Discussion regarding the leisure centre are still ongoing. But it is hoped energy efficiency, gas usage and emissions will be a part of those discussions. </w:t>
            </w:r>
          </w:p>
          <w:p w14:paraId="78A205E0" w14:textId="796C2F92" w:rsidR="00ED7DF1" w:rsidRDefault="00BB099F" w:rsidP="00ED7DF1">
            <w:r>
              <w:rPr>
                <w:noProof/>
              </w:rPr>
              <w:drawing>
                <wp:inline distT="0" distB="0" distL="0" distR="0" wp14:anchorId="4669FBE2" wp14:editId="6AF0F314">
                  <wp:extent cx="3825240" cy="4564380"/>
                  <wp:effectExtent l="0" t="0" r="0" b="0"/>
                  <wp:docPr id="1621973266" name="Chart 1">
                    <a:extLst xmlns:a="http://schemas.openxmlformats.org/drawingml/2006/main">
                      <a:ext uri="{FF2B5EF4-FFF2-40B4-BE49-F238E27FC236}">
                        <a16:creationId xmlns:a16="http://schemas.microsoft.com/office/drawing/2014/main" id="{39A6F22D-F1CB-EA2C-CB0C-DC2946EDAF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024FE1C" w14:textId="77777777" w:rsidR="00ED7DF1" w:rsidRDefault="00ED7DF1" w:rsidP="00ED7DF1"/>
          <w:p w14:paraId="46354CEA" w14:textId="77777777" w:rsidR="00ED7DF1" w:rsidRDefault="00ED7DF1" w:rsidP="00ED7DF1">
            <w:pPr>
              <w:rPr>
                <w:b/>
                <w:bCs/>
              </w:rPr>
            </w:pPr>
            <w:r>
              <w:rPr>
                <w:b/>
                <w:bCs/>
              </w:rPr>
              <w:t>Emissions trajectory</w:t>
            </w:r>
          </w:p>
          <w:p w14:paraId="05D4978F" w14:textId="073D50AD" w:rsidR="00ED7DF1" w:rsidRDefault="00ED7DF1" w:rsidP="00ED7DF1">
            <w:r>
              <w:t xml:space="preserve">There is still a considerable amount of work to complete </w:t>
            </w:r>
            <w:proofErr w:type="gramStart"/>
            <w:r>
              <w:t>in order to</w:t>
            </w:r>
            <w:proofErr w:type="gramEnd"/>
            <w:r>
              <w:t xml:space="preserve"> achieve net-zero by 2030. However, if the outlined developments are successfully completed,</w:t>
            </w:r>
          </w:p>
          <w:p w14:paraId="564CC035" w14:textId="77777777" w:rsidR="00BB099F" w:rsidRDefault="00BB099F" w:rsidP="00ED7DF1"/>
          <w:tbl>
            <w:tblPr>
              <w:tblStyle w:val="TableGrid"/>
              <w:tblW w:w="0" w:type="auto"/>
              <w:tblLayout w:type="fixed"/>
              <w:tblLook w:val="04A0" w:firstRow="1" w:lastRow="0" w:firstColumn="1" w:lastColumn="0" w:noHBand="0" w:noVBand="1"/>
            </w:tblPr>
            <w:tblGrid>
              <w:gridCol w:w="2235"/>
              <w:gridCol w:w="3118"/>
            </w:tblGrid>
            <w:tr w:rsidR="00BB099F" w14:paraId="7047ADAC" w14:textId="77777777" w:rsidTr="002F5B81">
              <w:tc>
                <w:tcPr>
                  <w:tcW w:w="2235" w:type="dxa"/>
                </w:tcPr>
                <w:p w14:paraId="3EA4BBD5" w14:textId="77777777" w:rsidR="00BB099F" w:rsidRDefault="00BB099F" w:rsidP="00BB099F">
                  <w:r>
                    <w:t>Project</w:t>
                  </w:r>
                </w:p>
              </w:tc>
              <w:tc>
                <w:tcPr>
                  <w:tcW w:w="3118" w:type="dxa"/>
                </w:tcPr>
                <w:p w14:paraId="50C6A8D4" w14:textId="77777777" w:rsidR="00BB099F" w:rsidRDefault="00BB099F" w:rsidP="00BB099F">
                  <w:r>
                    <w:t>Estimated Emissions reduction (tonnes)</w:t>
                  </w:r>
                </w:p>
              </w:tc>
            </w:tr>
            <w:tr w:rsidR="00BB099F" w14:paraId="7892F832" w14:textId="77777777" w:rsidTr="002F5B81">
              <w:tc>
                <w:tcPr>
                  <w:tcW w:w="2235" w:type="dxa"/>
                </w:tcPr>
                <w:p w14:paraId="08DE8577" w14:textId="77777777" w:rsidR="00BB099F" w:rsidRDefault="00BB099F" w:rsidP="00BB099F">
                  <w:r>
                    <w:t>Electrification of the small fleet</w:t>
                  </w:r>
                </w:p>
              </w:tc>
              <w:tc>
                <w:tcPr>
                  <w:tcW w:w="3118" w:type="dxa"/>
                </w:tcPr>
                <w:p w14:paraId="5BB2E1F2" w14:textId="77777777" w:rsidR="00BB099F" w:rsidRDefault="00BB099F" w:rsidP="00BB099F">
                  <w:r>
                    <w:t>150</w:t>
                  </w:r>
                </w:p>
              </w:tc>
            </w:tr>
            <w:tr w:rsidR="00BB099F" w14:paraId="552F48ED" w14:textId="77777777" w:rsidTr="002F5B81">
              <w:tc>
                <w:tcPr>
                  <w:tcW w:w="2235" w:type="dxa"/>
                </w:tcPr>
                <w:p w14:paraId="39489CF6" w14:textId="77777777" w:rsidR="00BB099F" w:rsidRDefault="00BB099F" w:rsidP="00BB099F">
                  <w:r>
                    <w:t>HVO for a single refuse vehicle</w:t>
                  </w:r>
                </w:p>
              </w:tc>
              <w:tc>
                <w:tcPr>
                  <w:tcW w:w="3118" w:type="dxa"/>
                </w:tcPr>
                <w:p w14:paraId="31BA5A84" w14:textId="77777777" w:rsidR="00BB099F" w:rsidRDefault="00BB099F" w:rsidP="00BB099F">
                  <w:r>
                    <w:t xml:space="preserve">9 </w:t>
                  </w:r>
                </w:p>
              </w:tc>
            </w:tr>
            <w:tr w:rsidR="00BB099F" w14:paraId="2FA8092A" w14:textId="77777777" w:rsidTr="002F5B81">
              <w:tc>
                <w:tcPr>
                  <w:tcW w:w="2235" w:type="dxa"/>
                </w:tcPr>
                <w:p w14:paraId="120D972C" w14:textId="77777777" w:rsidR="00BB099F" w:rsidRDefault="00BB099F" w:rsidP="00BB099F">
                  <w:r>
                    <w:t>Electrified heating for Atherstone leisure</w:t>
                  </w:r>
                </w:p>
              </w:tc>
              <w:tc>
                <w:tcPr>
                  <w:tcW w:w="3118" w:type="dxa"/>
                </w:tcPr>
                <w:p w14:paraId="2E6D3C1E" w14:textId="77777777" w:rsidR="00BB099F" w:rsidRDefault="00BB099F" w:rsidP="00BB099F">
                  <w:r>
                    <w:t>300</w:t>
                  </w:r>
                </w:p>
              </w:tc>
            </w:tr>
          </w:tbl>
          <w:p w14:paraId="7A523413" w14:textId="77777777" w:rsidR="00BB099F" w:rsidRDefault="00BB099F" w:rsidP="00ED7DF1"/>
          <w:p w14:paraId="32A2F55E" w14:textId="7300EA44" w:rsidR="00ED7DF1" w:rsidRDefault="00ED7DF1" w:rsidP="00ED7DF1">
            <w:r>
              <w:t>Then it is estimated that this could reduce the Councils emissions by 459 tonnes. A 63.5% reduction compared to the 2019 emission baseline. This level of reduction will support the Council in the continued drive for net-zero by 2030, and whilst acknowledging the challenge in achieving this goal</w:t>
            </w:r>
            <w:r w:rsidR="00E71CA1">
              <w:t>,</w:t>
            </w:r>
            <w:r>
              <w:t xml:space="preserve"> the outline reduction continues </w:t>
            </w:r>
            <w:r w:rsidR="00E71CA1">
              <w:t>to keep</w:t>
            </w:r>
            <w:r>
              <w:t xml:space="preserve"> the target in sight.</w:t>
            </w:r>
          </w:p>
          <w:p w14:paraId="30ABE73F" w14:textId="77777777" w:rsidR="00ED7DF1" w:rsidRDefault="00ED7DF1" w:rsidP="00ED7DF1"/>
          <w:p w14:paraId="4DD33C65" w14:textId="74724D49" w:rsidR="00ED7DF1" w:rsidRPr="00480A55" w:rsidRDefault="00BB099F" w:rsidP="00ED7DF1">
            <w:r>
              <w:rPr>
                <w:noProof/>
              </w:rPr>
              <w:drawing>
                <wp:inline distT="0" distB="0" distL="0" distR="0" wp14:anchorId="600BEC31" wp14:editId="44710B9C">
                  <wp:extent cx="3573780" cy="3360420"/>
                  <wp:effectExtent l="0" t="0" r="0" b="0"/>
                  <wp:docPr id="316882466" name="Chart 1">
                    <a:extLst xmlns:a="http://schemas.openxmlformats.org/drawingml/2006/main">
                      <a:ext uri="{FF2B5EF4-FFF2-40B4-BE49-F238E27FC236}">
                        <a16:creationId xmlns:a16="http://schemas.microsoft.com/office/drawing/2014/main" id="{3F21BCA2-5E92-A884-59AC-B8C00C7797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7D824C6" w14:textId="77777777" w:rsidR="00ED7DF1" w:rsidRDefault="00ED7DF1" w:rsidP="00F54D0D"/>
          <w:p w14:paraId="33C1FCE0" w14:textId="77777777" w:rsidR="004B4F65" w:rsidRDefault="004B4F65" w:rsidP="00ED7DF1"/>
        </w:tc>
      </w:tr>
    </w:tbl>
    <w:p w14:paraId="5607C00A" w14:textId="0AFF25C4" w:rsidR="00E32A91" w:rsidRDefault="00E32A91"/>
    <w:bookmarkEnd w:id="7"/>
    <w:p w14:paraId="5594D987" w14:textId="740B5F44" w:rsidR="00E32A91" w:rsidRPr="00E57842" w:rsidRDefault="009D4246" w:rsidP="00E32A91">
      <w:pPr>
        <w:pStyle w:val="Heading2"/>
      </w:pPr>
      <w:r>
        <w:t>Safe, liveable, locally focussed communities – feeling safe, place based enforcement, quality of life</w:t>
      </w:r>
    </w:p>
    <w:tbl>
      <w:tblPr>
        <w:tblStyle w:val="TableGrid"/>
        <w:tblW w:w="10201" w:type="dxa"/>
        <w:tblLayout w:type="fixed"/>
        <w:tblLook w:val="04A0" w:firstRow="1" w:lastRow="0" w:firstColumn="1" w:lastColumn="0" w:noHBand="0" w:noVBand="1"/>
      </w:tblPr>
      <w:tblGrid>
        <w:gridCol w:w="3691"/>
        <w:gridCol w:w="398"/>
        <w:gridCol w:w="6112"/>
      </w:tblGrid>
      <w:tr w:rsidR="00E32A91" w14:paraId="7070BC45" w14:textId="77777777" w:rsidTr="008C56CB">
        <w:tc>
          <w:tcPr>
            <w:tcW w:w="3691" w:type="dxa"/>
          </w:tcPr>
          <w:p w14:paraId="591BAD8B" w14:textId="4D90DF96" w:rsidR="00E32A91" w:rsidRDefault="00CA7F2F" w:rsidP="00EF6721">
            <w:pPr>
              <w:spacing w:before="120" w:after="120"/>
            </w:pPr>
            <w:r>
              <w:t xml:space="preserve">COM 1 - </w:t>
            </w:r>
            <w:r w:rsidR="00B963C1" w:rsidRPr="00B963C1">
              <w:t xml:space="preserve">Continue to play a leading role in the North Warwickshire Community Safety Partnership working with the community, including the Police, Town and Parish Councils and people of all ages, background and areas, to improve public perception of crime and public confidence in feeling safe by contributing towards the achievement of the Partnership plan actions and targets for the current strategic priorities. This will be particularly important for those who have spent considerable periods of time shielding against the risk caused by </w:t>
            </w:r>
            <w:r w:rsidR="00E71CA1">
              <w:t>COVID-19</w:t>
            </w:r>
            <w:r w:rsidR="00B963C1" w:rsidRPr="00B963C1">
              <w:t>.</w:t>
            </w:r>
          </w:p>
          <w:p w14:paraId="6768B802" w14:textId="77777777" w:rsidR="00B963C1" w:rsidRDefault="00B963C1" w:rsidP="00B963C1">
            <w:pPr>
              <w:jc w:val="both"/>
            </w:pPr>
          </w:p>
          <w:p w14:paraId="02C1FB89" w14:textId="43828F9E" w:rsidR="00B963C1" w:rsidRDefault="00671773" w:rsidP="00B963C1">
            <w:pPr>
              <w:jc w:val="both"/>
            </w:pPr>
            <w:r>
              <w:t xml:space="preserve">COM 2 - </w:t>
            </w:r>
            <w:r w:rsidR="00B963C1">
              <w:t>Work with partners to resolve Safer Neighbourhood issues, including, where necessary, taking action to address anti-social and nuisance behaviour</w:t>
            </w:r>
          </w:p>
        </w:tc>
        <w:tc>
          <w:tcPr>
            <w:tcW w:w="398" w:type="dxa"/>
            <w:tcBorders>
              <w:bottom w:val="single" w:sz="4" w:space="0" w:color="auto"/>
            </w:tcBorders>
            <w:shd w:val="clear" w:color="auto" w:fill="A4A4A4"/>
          </w:tcPr>
          <w:p w14:paraId="66DB5DF4" w14:textId="77777777" w:rsidR="00E32A91" w:rsidRDefault="00E32A91" w:rsidP="00EF6721">
            <w:pPr>
              <w:spacing w:before="120" w:after="120"/>
            </w:pPr>
          </w:p>
        </w:tc>
        <w:tc>
          <w:tcPr>
            <w:tcW w:w="6112" w:type="dxa"/>
          </w:tcPr>
          <w:p w14:paraId="5E6AC3B0" w14:textId="77777777" w:rsidR="00E32A91" w:rsidRDefault="00B963C1" w:rsidP="00EF6721">
            <w:pPr>
              <w:spacing w:before="120" w:after="120"/>
              <w:rPr>
                <w:i/>
                <w:iCs/>
              </w:rPr>
            </w:pPr>
            <w:r w:rsidRPr="007C01A7">
              <w:rPr>
                <w:i/>
                <w:iCs/>
              </w:rPr>
              <w:t>Reporting on a range of Safer Communities indicators linked to Violent Crime (with a focus on domestic violence and abuse, sexual offences and drug and alcohol related), Anti-Social Behaviour, Road Safety (with a focus on road traffic accidents resulting in killed or serious injuries), Crime in Rural Areas (PI, N)</w:t>
            </w:r>
          </w:p>
          <w:p w14:paraId="3BD9E1CB" w14:textId="77777777" w:rsidR="007C01A7" w:rsidRDefault="007C01A7" w:rsidP="00EF6721">
            <w:pPr>
              <w:spacing w:before="120" w:after="120"/>
              <w:rPr>
                <w:i/>
                <w:iCs/>
              </w:rPr>
            </w:pPr>
          </w:p>
          <w:p w14:paraId="3A243786" w14:textId="77777777" w:rsidR="007C01A7" w:rsidRDefault="007C01A7" w:rsidP="00EF6721">
            <w:pPr>
              <w:spacing w:before="120" w:after="120"/>
            </w:pPr>
            <w:r>
              <w:t>Updates regarding the key Safer Communities issues are reported to the Safer Communities Sub Group</w:t>
            </w:r>
          </w:p>
          <w:p w14:paraId="43533D8F" w14:textId="77777777" w:rsidR="007C01A7" w:rsidRDefault="007C01A7" w:rsidP="00EF6721">
            <w:pPr>
              <w:spacing w:before="120" w:after="120"/>
            </w:pPr>
          </w:p>
          <w:p w14:paraId="29E4D887" w14:textId="60E436CC" w:rsidR="00883FA2" w:rsidRDefault="007C01A7" w:rsidP="00D07DE1">
            <w:pPr>
              <w:spacing w:before="120" w:after="120"/>
              <w:rPr>
                <w:color w:val="0563C1" w:themeColor="hyperlink"/>
                <w:u w:val="single"/>
              </w:rPr>
            </w:pPr>
            <w:r>
              <w:t>The latest agenda</w:t>
            </w:r>
            <w:r w:rsidR="00D006CE">
              <w:t xml:space="preserve">s </w:t>
            </w:r>
            <w:r>
              <w:t>can be found</w:t>
            </w:r>
            <w:r w:rsidR="00356A3E">
              <w:t xml:space="preserve"> </w:t>
            </w:r>
            <w:hyperlink r:id="rId50" w:history="1">
              <w:r w:rsidR="009A5A46">
                <w:rPr>
                  <w:rStyle w:val="Hyperlink"/>
                </w:rPr>
                <w:t>here</w:t>
              </w:r>
            </w:hyperlink>
            <w:r w:rsidR="00A76FC4">
              <w:t xml:space="preserve">, </w:t>
            </w:r>
            <w:r w:rsidR="00A842F7">
              <w:t xml:space="preserve">and </w:t>
            </w:r>
            <w:hyperlink r:id="rId51" w:history="1">
              <w:r w:rsidR="00356A3E">
                <w:rPr>
                  <w:rStyle w:val="Hyperlink"/>
                </w:rPr>
                <w:t>here</w:t>
              </w:r>
            </w:hyperlink>
            <w:r w:rsidR="00A842F7">
              <w:t>, with a further meeting</w:t>
            </w:r>
            <w:r w:rsidR="00BB40DF">
              <w:t xml:space="preserve"> on the 25</w:t>
            </w:r>
            <w:r w:rsidR="00BB40DF" w:rsidRPr="00BB40DF">
              <w:rPr>
                <w:vertAlign w:val="superscript"/>
              </w:rPr>
              <w:t>th</w:t>
            </w:r>
            <w:r w:rsidR="00BB40DF">
              <w:t xml:space="preserve"> March.</w:t>
            </w:r>
            <w:r w:rsidR="00883FA2">
              <w:t xml:space="preserve"> </w:t>
            </w:r>
          </w:p>
          <w:p w14:paraId="45473C8D" w14:textId="77777777" w:rsidR="00D07DE1" w:rsidRPr="00D07DE1" w:rsidRDefault="00D07DE1" w:rsidP="00D07DE1">
            <w:pPr>
              <w:spacing w:before="120" w:after="120"/>
              <w:rPr>
                <w:color w:val="0563C1" w:themeColor="hyperlink"/>
                <w:u w:val="single"/>
              </w:rPr>
            </w:pPr>
          </w:p>
          <w:p w14:paraId="06CE34C5" w14:textId="108AC3B1" w:rsidR="00594CF1" w:rsidRPr="00594CF1" w:rsidRDefault="00883FA2" w:rsidP="00594CF1">
            <w:pPr>
              <w:spacing w:before="0"/>
              <w:rPr>
                <w:rFonts w:ascii="Calibri" w:eastAsia="Times New Roman" w:hAnsi="Calibri"/>
                <w:sz w:val="22"/>
              </w:rPr>
            </w:pPr>
            <w:r>
              <w:t>As discussed in EO6 above, t</w:t>
            </w:r>
            <w:r w:rsidR="00464CC4">
              <w:t>he recent residents’ survey has provided further insights into residents’ views on</w:t>
            </w:r>
            <w:r w:rsidR="00594CF1">
              <w:t xml:space="preserve"> feeling safe. </w:t>
            </w:r>
            <w:proofErr w:type="gramStart"/>
            <w:r w:rsidR="00594CF1" w:rsidRPr="00594CF1">
              <w:rPr>
                <w:rFonts w:eastAsia="Times New Roman"/>
              </w:rPr>
              <w:t>The vast majority of</w:t>
            </w:r>
            <w:proofErr w:type="gramEnd"/>
            <w:r w:rsidR="00594CF1" w:rsidRPr="00594CF1">
              <w:rPr>
                <w:rFonts w:eastAsia="Times New Roman"/>
              </w:rPr>
              <w:t xml:space="preserve"> residents (94%) say that they feel safe in their local area during the day, and this is in line with the LGA national benchmark 93%) but above the regional benchmark (89%). </w:t>
            </w:r>
          </w:p>
          <w:p w14:paraId="2FCB1686" w14:textId="77777777" w:rsidR="00594CF1" w:rsidRPr="00594CF1" w:rsidRDefault="00594CF1" w:rsidP="00594CF1">
            <w:pPr>
              <w:rPr>
                <w:rFonts w:eastAsiaTheme="minorHAnsi"/>
              </w:rPr>
            </w:pPr>
          </w:p>
          <w:p w14:paraId="0AC2AC0F" w14:textId="34E0F716" w:rsidR="00D90601" w:rsidRDefault="00144D38" w:rsidP="00D90601">
            <w:pPr>
              <w:spacing w:before="0"/>
            </w:pPr>
            <w:r>
              <w:rPr>
                <w:rFonts w:eastAsia="Times New Roman"/>
              </w:rPr>
              <w:t>However</w:t>
            </w:r>
            <w:r w:rsidR="00594CF1" w:rsidRPr="00594CF1">
              <w:rPr>
                <w:rFonts w:eastAsia="Times New Roman"/>
              </w:rPr>
              <w:t>, the figure for feeling safe after dark (62%) underperforms both LGA comparators (73% national and 67% regional).</w:t>
            </w:r>
            <w:r w:rsidR="008E5842">
              <w:rPr>
                <w:rFonts w:eastAsia="Times New Roman"/>
              </w:rPr>
              <w:t xml:space="preserve"> Officers have arranged to meet with </w:t>
            </w:r>
            <w:r w:rsidR="00640822">
              <w:rPr>
                <w:rFonts w:eastAsia="Times New Roman"/>
              </w:rPr>
              <w:t>the County Council’s Community Safety analysts to discuss what further</w:t>
            </w:r>
            <w:r w:rsidR="009251ED">
              <w:rPr>
                <w:rFonts w:eastAsia="Times New Roman"/>
              </w:rPr>
              <w:t xml:space="preserve"> work can be done to understand the reasons behind this issue. The County Council, on behalf of the District and Borough Community Safety </w:t>
            </w:r>
            <w:r w:rsidR="00D26AFD">
              <w:rPr>
                <w:rFonts w:eastAsia="Times New Roman"/>
              </w:rPr>
              <w:t xml:space="preserve">Partnerships, have undertaken a survey of reported cases and perceptions of Community Safety which will help with this further work. </w:t>
            </w:r>
            <w:r w:rsidR="006E5953">
              <w:rPr>
                <w:rFonts w:eastAsia="Times New Roman"/>
              </w:rPr>
              <w:t xml:space="preserve">The </w:t>
            </w:r>
            <w:r w:rsidR="00D90601">
              <w:t>‘Your Say on Community Safety’ survey</w:t>
            </w:r>
            <w:r w:rsidR="00D07DE1">
              <w:t xml:space="preserve"> last summer</w:t>
            </w:r>
            <w:r w:rsidR="00D90601">
              <w:t xml:space="preserve">, hosted on the Ask Warwickshire website: </w:t>
            </w:r>
            <w:hyperlink r:id="rId52" w:history="1">
              <w:r w:rsidR="00D90601">
                <w:rPr>
                  <w:rStyle w:val="Hyperlink"/>
                </w:rPr>
                <w:t>https://ask.warwickshire.gov.uk</w:t>
              </w:r>
            </w:hyperlink>
            <w:r w:rsidR="00D90601">
              <w:t xml:space="preserve"> The survey asked people who live, work and/or study in Warwickshire for their views on a range of community safety issues. The results w</w:t>
            </w:r>
            <w:r w:rsidR="00B5434B">
              <w:t>ere</w:t>
            </w:r>
            <w:r w:rsidR="00D90601">
              <w:t xml:space="preserve"> used to inform the Community Safety Partnership Strategic Assessments, which </w:t>
            </w:r>
            <w:r w:rsidR="00E71CA1">
              <w:t>were</w:t>
            </w:r>
            <w:r w:rsidR="003B6568">
              <w:t xml:space="preserve"> </w:t>
            </w:r>
            <w:r w:rsidR="00D90601">
              <w:t>undertaken in the autumn and used to set new CSP priorities. They will be analysed down to Ward level, so should give us a helpful insight into the views of residents and those who work and study in the county.</w:t>
            </w:r>
            <w:r w:rsidR="003B6568">
              <w:t xml:space="preserve"> This will be reported to the March Safer </w:t>
            </w:r>
            <w:proofErr w:type="gramStart"/>
            <w:r w:rsidR="00E71CA1">
              <w:t>Subcommittee</w:t>
            </w:r>
            <w:proofErr w:type="gramEnd"/>
            <w:r w:rsidR="003B6568">
              <w:t xml:space="preserve"> but the draft priorities are as follows:</w:t>
            </w:r>
          </w:p>
          <w:p w14:paraId="33A82725" w14:textId="77777777" w:rsidR="003B6568" w:rsidRDefault="003B6568" w:rsidP="00D90601">
            <w:pPr>
              <w:spacing w:before="0"/>
            </w:pPr>
          </w:p>
          <w:p w14:paraId="76BBA12A" w14:textId="60191A94" w:rsidR="003B6568" w:rsidRPr="00D90601" w:rsidRDefault="003B6568" w:rsidP="00D90601">
            <w:pPr>
              <w:spacing w:before="0"/>
              <w:rPr>
                <w:rFonts w:eastAsia="Times New Roman"/>
              </w:rPr>
            </w:pPr>
            <w:r>
              <w:rPr>
                <w:noProof/>
              </w:rPr>
              <w:drawing>
                <wp:inline distT="0" distB="0" distL="0" distR="0" wp14:anchorId="6360E3CD" wp14:editId="5CAFD206">
                  <wp:extent cx="2240280" cy="5737860"/>
                  <wp:effectExtent l="0" t="0" r="7620" b="15240"/>
                  <wp:docPr id="851500803" name="Picture 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d-4918183B-3E75-4521-AFED-CD95B9F17DD4" descr="Image.png"/>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240280" cy="5737860"/>
                          </a:xfrm>
                          <a:prstGeom prst="rect">
                            <a:avLst/>
                          </a:prstGeom>
                          <a:noFill/>
                          <a:ln>
                            <a:noFill/>
                          </a:ln>
                        </pic:spPr>
                      </pic:pic>
                    </a:graphicData>
                  </a:graphic>
                </wp:inline>
              </w:drawing>
            </w:r>
          </w:p>
          <w:p w14:paraId="694F7C56" w14:textId="77777777" w:rsidR="00D90601" w:rsidRDefault="00D90601" w:rsidP="00D90601">
            <w:pPr>
              <w:pStyle w:val="xmsonormal"/>
            </w:pPr>
          </w:p>
          <w:p w14:paraId="2926A863" w14:textId="364E03D4" w:rsidR="00D90601" w:rsidRPr="006E5953" w:rsidRDefault="00D90601" w:rsidP="006E5953">
            <w:pPr>
              <w:pStyle w:val="xmsonormal"/>
              <w:rPr>
                <w:rStyle w:val="fontstyle31"/>
                <w:rFonts w:ascii="Calibri" w:hAnsi="Calibri"/>
                <w:color w:val="auto"/>
              </w:rPr>
            </w:pPr>
          </w:p>
          <w:p w14:paraId="0EA82E44" w14:textId="5CE595ED" w:rsidR="00EE03DB" w:rsidRDefault="00EE03DB" w:rsidP="00D90601">
            <w:pPr>
              <w:rPr>
                <w:color w:val="000000"/>
                <w:lang w:eastAsia="en-GB"/>
              </w:rPr>
            </w:pPr>
            <w:r>
              <w:rPr>
                <w:color w:val="000000"/>
                <w:lang w:eastAsia="en-GB"/>
              </w:rPr>
              <w:t xml:space="preserve">This reflects the </w:t>
            </w:r>
            <w:r w:rsidR="00ED6C3E">
              <w:rPr>
                <w:color w:val="000000"/>
                <w:lang w:eastAsia="en-GB"/>
              </w:rPr>
              <w:t xml:space="preserve">motion approved by the Council on Domestic Violence at its February meeting. </w:t>
            </w:r>
            <w:r w:rsidR="006A0D0C">
              <w:rPr>
                <w:color w:val="000000"/>
                <w:lang w:eastAsia="en-GB"/>
              </w:rPr>
              <w:t>A brief overview of work to date on this subject will be taken to the March Safer Sub comm</w:t>
            </w:r>
            <w:r w:rsidR="008A0DF6">
              <w:rPr>
                <w:color w:val="000000"/>
                <w:lang w:eastAsia="en-GB"/>
              </w:rPr>
              <w:t>ittee with a fuller presentation at the next meeting.</w:t>
            </w:r>
          </w:p>
          <w:p w14:paraId="55AC0EFA" w14:textId="77777777" w:rsidR="00EE03DB" w:rsidRDefault="00EE03DB" w:rsidP="00D90601">
            <w:pPr>
              <w:rPr>
                <w:color w:val="000000"/>
                <w:lang w:eastAsia="en-GB"/>
              </w:rPr>
            </w:pPr>
          </w:p>
          <w:p w14:paraId="4B16A286" w14:textId="564EA45D" w:rsidR="00D90601" w:rsidRDefault="00D90601" w:rsidP="00D90601">
            <w:pPr>
              <w:rPr>
                <w:rStyle w:val="fontstyle31"/>
                <w:rFonts w:hint="eastAsia"/>
              </w:rPr>
            </w:pPr>
            <w:r>
              <w:rPr>
                <w:color w:val="000000"/>
                <w:lang w:eastAsia="en-GB"/>
              </w:rPr>
              <w:t xml:space="preserve">A monthly </w:t>
            </w:r>
            <w:r w:rsidR="006E5953">
              <w:rPr>
                <w:color w:val="000000"/>
                <w:lang w:eastAsia="en-GB"/>
              </w:rPr>
              <w:t>‘</w:t>
            </w:r>
            <w:r>
              <w:rPr>
                <w:color w:val="000000"/>
                <w:lang w:eastAsia="en-GB"/>
              </w:rPr>
              <w:t>P</w:t>
            </w:r>
            <w:r w:rsidR="006E5953">
              <w:rPr>
                <w:color w:val="000000"/>
                <w:lang w:eastAsia="en-GB"/>
              </w:rPr>
              <w:t xml:space="preserve">roblem </w:t>
            </w:r>
            <w:r>
              <w:rPr>
                <w:color w:val="000000"/>
                <w:lang w:eastAsia="en-GB"/>
              </w:rPr>
              <w:t>S</w:t>
            </w:r>
            <w:r w:rsidR="006E5953">
              <w:rPr>
                <w:color w:val="000000"/>
                <w:lang w:eastAsia="en-GB"/>
              </w:rPr>
              <w:t xml:space="preserve">olving </w:t>
            </w:r>
            <w:r>
              <w:rPr>
                <w:color w:val="000000"/>
                <w:lang w:eastAsia="en-GB"/>
              </w:rPr>
              <w:t>M</w:t>
            </w:r>
            <w:r w:rsidR="006E5953">
              <w:rPr>
                <w:color w:val="000000"/>
                <w:lang w:eastAsia="en-GB"/>
              </w:rPr>
              <w:t>eeting’</w:t>
            </w:r>
            <w:r>
              <w:rPr>
                <w:color w:val="000000"/>
                <w:lang w:eastAsia="en-GB"/>
              </w:rPr>
              <w:t xml:space="preserve"> is </w:t>
            </w:r>
            <w:r w:rsidR="00E71CA1">
              <w:rPr>
                <w:color w:val="000000"/>
                <w:lang w:eastAsia="en-GB"/>
              </w:rPr>
              <w:t>chaired</w:t>
            </w:r>
            <w:r>
              <w:rPr>
                <w:color w:val="000000"/>
                <w:lang w:eastAsia="en-GB"/>
              </w:rPr>
              <w:t xml:space="preserve"> by the Police Inspector to consider data and target hot spot locations using the SARA problem solving approach and to i</w:t>
            </w:r>
            <w:r>
              <w:rPr>
                <w:lang w:eastAsia="en-GB"/>
              </w:rPr>
              <w:t xml:space="preserve">mplement Problem Solving Plans. Current </w:t>
            </w:r>
            <w:r>
              <w:rPr>
                <w:rStyle w:val="fontstyle31"/>
              </w:rPr>
              <w:t>plans include:</w:t>
            </w:r>
          </w:p>
          <w:p w14:paraId="3E65D03D" w14:textId="3722948E" w:rsidR="00D90601" w:rsidRDefault="00D90601" w:rsidP="00D90601">
            <w:pPr>
              <w:pStyle w:val="ListParagraph"/>
              <w:numPr>
                <w:ilvl w:val="0"/>
                <w:numId w:val="25"/>
              </w:numPr>
              <w:spacing w:before="0" w:after="160" w:line="252" w:lineRule="auto"/>
              <w:rPr>
                <w:rFonts w:ascii="Calibri" w:eastAsia="Times New Roman" w:hAnsi="Calibri"/>
              </w:rPr>
            </w:pPr>
            <w:r>
              <w:rPr>
                <w:rStyle w:val="fontstyle31"/>
                <w:rFonts w:eastAsia="Times New Roman"/>
              </w:rPr>
              <w:t xml:space="preserve">Theft </w:t>
            </w:r>
            <w:r>
              <w:rPr>
                <w:rFonts w:eastAsia="Times New Roman"/>
              </w:rPr>
              <w:t>from motor vehicle</w:t>
            </w:r>
            <w:r w:rsidR="00E71CA1">
              <w:rPr>
                <w:rFonts w:eastAsia="Times New Roman"/>
              </w:rPr>
              <w:t xml:space="preserve"> </w:t>
            </w:r>
            <w:r>
              <w:rPr>
                <w:rFonts w:eastAsia="Times New Roman"/>
              </w:rPr>
              <w:t xml:space="preserve">offences – </w:t>
            </w:r>
            <w:r>
              <w:rPr>
                <w:rFonts w:eastAsia="Times New Roman"/>
                <w:b/>
                <w:bCs/>
              </w:rPr>
              <w:t>Operation YARD</w:t>
            </w:r>
            <w:r>
              <w:rPr>
                <w:rFonts w:eastAsia="Times New Roman"/>
              </w:rPr>
              <w:t xml:space="preserve"> is focusing on Corley Services. Several arrests have been made linked to organised crime.  </w:t>
            </w:r>
          </w:p>
          <w:p w14:paraId="5DDE62E2" w14:textId="77777777" w:rsidR="002A4E91" w:rsidRDefault="00D90601" w:rsidP="00D90601">
            <w:pPr>
              <w:pStyle w:val="ListParagraph"/>
              <w:numPr>
                <w:ilvl w:val="0"/>
                <w:numId w:val="25"/>
              </w:numPr>
              <w:spacing w:before="0" w:after="160" w:line="252" w:lineRule="auto"/>
              <w:rPr>
                <w:rFonts w:eastAsia="Times New Roman"/>
              </w:rPr>
            </w:pPr>
            <w:r>
              <w:rPr>
                <w:rFonts w:eastAsia="Times New Roman"/>
                <w:b/>
                <w:bCs/>
              </w:rPr>
              <w:t>Operation REDUCE</w:t>
            </w:r>
            <w:r>
              <w:rPr>
                <w:rFonts w:eastAsia="Times New Roman"/>
              </w:rPr>
              <w:t xml:space="preserve"> - </w:t>
            </w:r>
            <w:r>
              <w:rPr>
                <w:rFonts w:eastAsia="Times New Roman"/>
                <w:color w:val="222222"/>
                <w:shd w:val="clear" w:color="auto" w:fill="FFFFFF"/>
              </w:rPr>
              <w:t>tackling, disrupting and dismantling county lines drug supply activities.</w:t>
            </w:r>
            <w:r>
              <w:rPr>
                <w:rFonts w:eastAsia="Times New Roman"/>
              </w:rPr>
              <w:t xml:space="preserve"> Work is to be undertaken at several locations in North Warwickshire. Offenders are believed to be cross-border from the West Midlands</w:t>
            </w:r>
          </w:p>
          <w:p w14:paraId="1667A75B" w14:textId="77777777" w:rsidR="002A4E91" w:rsidRDefault="002A4E91" w:rsidP="002A4E91">
            <w:pPr>
              <w:spacing w:before="0" w:after="160" w:line="252" w:lineRule="auto"/>
              <w:rPr>
                <w:color w:val="000000"/>
              </w:rPr>
            </w:pPr>
          </w:p>
          <w:p w14:paraId="2513F2A5" w14:textId="17E2F439" w:rsidR="002A4E91" w:rsidRDefault="00D90601" w:rsidP="002A4E91">
            <w:pPr>
              <w:spacing w:before="0" w:after="160" w:line="252" w:lineRule="auto"/>
              <w:rPr>
                <w:color w:val="000000"/>
              </w:rPr>
            </w:pPr>
            <w:r w:rsidRPr="002A4E91">
              <w:rPr>
                <w:color w:val="000000"/>
              </w:rPr>
              <w:t>Four projects have been approved</w:t>
            </w:r>
            <w:r w:rsidR="001E0435" w:rsidRPr="002A4E91">
              <w:rPr>
                <w:color w:val="000000"/>
              </w:rPr>
              <w:t xml:space="preserve"> for funding via the Office of the Police and Crime Commissioner</w:t>
            </w:r>
            <w:r w:rsidR="00E71CA1">
              <w:rPr>
                <w:color w:val="000000"/>
              </w:rPr>
              <w:t>,</w:t>
            </w:r>
            <w:r w:rsidR="002A4E91">
              <w:rPr>
                <w:color w:val="000000"/>
              </w:rPr>
              <w:t xml:space="preserve"> including </w:t>
            </w:r>
            <w:r>
              <w:rPr>
                <w:color w:val="000000"/>
              </w:rPr>
              <w:t>Off Road Bike Project</w:t>
            </w:r>
            <w:r w:rsidR="002A4E91">
              <w:rPr>
                <w:color w:val="000000"/>
              </w:rPr>
              <w:t>s</w:t>
            </w:r>
            <w:r>
              <w:rPr>
                <w:color w:val="000000"/>
              </w:rPr>
              <w:t xml:space="preserve"> (K Barrier Installation and fencing),</w:t>
            </w:r>
            <w:r w:rsidR="002A4E91">
              <w:rPr>
                <w:color w:val="000000"/>
              </w:rPr>
              <w:t xml:space="preserve"> a </w:t>
            </w:r>
            <w:r>
              <w:rPr>
                <w:color w:val="000000"/>
              </w:rPr>
              <w:t>Road Safety Project</w:t>
            </w:r>
            <w:r w:rsidR="002A4E91">
              <w:rPr>
                <w:color w:val="000000"/>
              </w:rPr>
              <w:t xml:space="preserve"> and </w:t>
            </w:r>
            <w:r>
              <w:rPr>
                <w:color w:val="000000"/>
              </w:rPr>
              <w:t>Crime prevention equipment to address acquisitive crime in NW.</w:t>
            </w:r>
          </w:p>
          <w:p w14:paraId="0627D7FC" w14:textId="77777777" w:rsidR="002A4E91" w:rsidRDefault="00D90601" w:rsidP="002A4E91">
            <w:pPr>
              <w:spacing w:before="0" w:after="160" w:line="252" w:lineRule="auto"/>
              <w:rPr>
                <w:color w:val="000000"/>
              </w:rPr>
            </w:pPr>
            <w:r>
              <w:rPr>
                <w:b/>
                <w:bCs/>
                <w:color w:val="000000"/>
              </w:rPr>
              <w:t>Serious Violence Project</w:t>
            </w:r>
            <w:r>
              <w:rPr>
                <w:color w:val="000000"/>
              </w:rPr>
              <w:t>.</w:t>
            </w:r>
          </w:p>
          <w:p w14:paraId="559144A5" w14:textId="30364822" w:rsidR="00144D38" w:rsidRDefault="00D90601" w:rsidP="00C02E64">
            <w:pPr>
              <w:spacing w:before="0" w:after="160" w:line="252" w:lineRule="auto"/>
              <w:rPr>
                <w:rFonts w:eastAsia="Times New Roman"/>
              </w:rPr>
            </w:pPr>
            <w:r>
              <w:rPr>
                <w:color w:val="000000"/>
              </w:rPr>
              <w:t>One project has been approved to fund a V</w:t>
            </w:r>
            <w:r w:rsidR="00C02E64">
              <w:rPr>
                <w:color w:val="000000"/>
              </w:rPr>
              <w:t xml:space="preserve">irtual </w:t>
            </w:r>
            <w:r>
              <w:rPr>
                <w:color w:val="000000"/>
              </w:rPr>
              <w:t>R</w:t>
            </w:r>
            <w:r w:rsidR="00C02E64">
              <w:rPr>
                <w:color w:val="000000"/>
              </w:rPr>
              <w:t>eality</w:t>
            </w:r>
            <w:r>
              <w:rPr>
                <w:color w:val="000000"/>
              </w:rPr>
              <w:t xml:space="preserve"> knife crime programme that will visit secondary schools in North Warwickshire.</w:t>
            </w:r>
          </w:p>
          <w:p w14:paraId="3ACC48BF" w14:textId="1C8D00E0" w:rsidR="00480FEE" w:rsidRDefault="00D26AFD" w:rsidP="00594CF1">
            <w:pPr>
              <w:spacing w:before="0"/>
              <w:rPr>
                <w:rFonts w:eastAsia="Times New Roman"/>
              </w:rPr>
            </w:pPr>
            <w:r>
              <w:rPr>
                <w:rFonts w:eastAsia="Times New Roman"/>
              </w:rPr>
              <w:t>Members will be aware that work</w:t>
            </w:r>
            <w:r w:rsidR="00A03556">
              <w:rPr>
                <w:rFonts w:eastAsia="Times New Roman"/>
              </w:rPr>
              <w:t xml:space="preserve"> on a Public Spaces Protection Order in respect of Atherstone Town Centre</w:t>
            </w:r>
            <w:r w:rsidR="008C6E44">
              <w:rPr>
                <w:rFonts w:eastAsia="Times New Roman"/>
              </w:rPr>
              <w:t xml:space="preserve"> covering </w:t>
            </w:r>
            <w:r w:rsidR="00E71CA1">
              <w:rPr>
                <w:rFonts w:eastAsia="Times New Roman"/>
              </w:rPr>
              <w:t>several</w:t>
            </w:r>
            <w:r w:rsidR="008C6E44">
              <w:rPr>
                <w:rFonts w:eastAsia="Times New Roman"/>
              </w:rPr>
              <w:t xml:space="preserve"> </w:t>
            </w:r>
            <w:r w:rsidR="00E71CA1">
              <w:rPr>
                <w:rFonts w:eastAsia="Times New Roman"/>
              </w:rPr>
              <w:t>anti-social</w:t>
            </w:r>
            <w:r w:rsidR="008C6E44">
              <w:rPr>
                <w:rFonts w:eastAsia="Times New Roman"/>
              </w:rPr>
              <w:t xml:space="preserve"> activities</w:t>
            </w:r>
            <w:r w:rsidR="003B5E4F">
              <w:rPr>
                <w:rFonts w:eastAsia="Times New Roman"/>
              </w:rPr>
              <w:t xml:space="preserve"> has been approved by this Board earlier this year. The legal process post adoption has now been completed and the Order is in effect.</w:t>
            </w:r>
          </w:p>
          <w:p w14:paraId="546E0488" w14:textId="77777777" w:rsidR="00686072" w:rsidRDefault="00686072" w:rsidP="00594CF1">
            <w:pPr>
              <w:spacing w:before="0"/>
              <w:rPr>
                <w:rFonts w:eastAsia="Times New Roman"/>
              </w:rPr>
            </w:pPr>
          </w:p>
          <w:p w14:paraId="65006CE4" w14:textId="7F650641" w:rsidR="00686072" w:rsidRDefault="00686072" w:rsidP="00594CF1">
            <w:pPr>
              <w:spacing w:before="0"/>
              <w:rPr>
                <w:rFonts w:cs="Arial"/>
                <w:szCs w:val="24"/>
              </w:rPr>
            </w:pPr>
            <w:r>
              <w:rPr>
                <w:rFonts w:eastAsia="Times New Roman"/>
              </w:rPr>
              <w:t xml:space="preserve">The CCTV system in Atherstone continues to be well used and effective, supported by funding from the UKSPF. </w:t>
            </w:r>
            <w:r w:rsidR="00217D3E">
              <w:rPr>
                <w:rFonts w:cs="Arial"/>
                <w:szCs w:val="24"/>
              </w:rPr>
              <w:t>This was further supported in the February 2025 budget</w:t>
            </w:r>
            <w:r w:rsidR="00017DF4">
              <w:rPr>
                <w:rFonts w:cs="Arial"/>
                <w:szCs w:val="24"/>
              </w:rPr>
              <w:t>.</w:t>
            </w:r>
          </w:p>
          <w:p w14:paraId="1C9AFEE2" w14:textId="144BC162" w:rsidR="0066202C" w:rsidRPr="00EB06A6" w:rsidRDefault="0066202C" w:rsidP="00EB06A6">
            <w:pPr>
              <w:rPr>
                <w:rFonts w:ascii="Calibri" w:hAnsi="Calibri"/>
                <w:sz w:val="22"/>
              </w:rPr>
            </w:pPr>
          </w:p>
          <w:p w14:paraId="0BD1AFE1" w14:textId="60AE0F7A" w:rsidR="0066202C" w:rsidRPr="0066202C" w:rsidRDefault="0066202C" w:rsidP="0066202C">
            <w:pPr>
              <w:rPr>
                <w:rFonts w:eastAsiaTheme="minorHAnsi"/>
              </w:rPr>
            </w:pPr>
            <w:r>
              <w:rPr>
                <w:rFonts w:cs="Arial"/>
                <w:szCs w:val="24"/>
              </w:rPr>
              <w:t>In addition</w:t>
            </w:r>
            <w:r w:rsidR="00E71CA1">
              <w:rPr>
                <w:rFonts w:cs="Arial"/>
                <w:szCs w:val="24"/>
              </w:rPr>
              <w:t>,</w:t>
            </w:r>
            <w:r>
              <w:rPr>
                <w:rFonts w:cs="Arial"/>
                <w:szCs w:val="24"/>
              </w:rPr>
              <w:t xml:space="preserve"> there has been other significant funding on CCTV. </w:t>
            </w:r>
            <w:r>
              <w:rPr>
                <w:color w:val="000000"/>
              </w:rPr>
              <w:t>As a result of successful funding applications via Safer Streets Funding and UK SPF</w:t>
            </w:r>
            <w:r w:rsidR="00E71CA1">
              <w:rPr>
                <w:color w:val="000000"/>
              </w:rPr>
              <w:t>,</w:t>
            </w:r>
            <w:r>
              <w:rPr>
                <w:color w:val="000000"/>
              </w:rPr>
              <w:t xml:space="preserve"> 12 new cameras have been purchased with 4 cameras allocated to Parish Councils. North Warwickshire Community Safety Partnership</w:t>
            </w:r>
            <w:r w:rsidR="001E0435">
              <w:rPr>
                <w:color w:val="000000"/>
              </w:rPr>
              <w:t xml:space="preserve"> therefore</w:t>
            </w:r>
            <w:r>
              <w:rPr>
                <w:color w:val="000000"/>
              </w:rPr>
              <w:t xml:space="preserve"> currently has 20 cameras.  </w:t>
            </w:r>
          </w:p>
          <w:p w14:paraId="4CFB75B5" w14:textId="065510BA" w:rsidR="0066202C" w:rsidRDefault="0066202C" w:rsidP="00594CF1">
            <w:pPr>
              <w:spacing w:before="0"/>
              <w:rPr>
                <w:rFonts w:cs="Arial"/>
                <w:szCs w:val="24"/>
              </w:rPr>
            </w:pPr>
          </w:p>
          <w:p w14:paraId="4BC49FD1" w14:textId="77777777" w:rsidR="00BC50A8" w:rsidRDefault="00BC50A8" w:rsidP="00594CF1">
            <w:pPr>
              <w:spacing w:before="0"/>
              <w:rPr>
                <w:rFonts w:cs="Arial"/>
                <w:szCs w:val="24"/>
              </w:rPr>
            </w:pPr>
          </w:p>
          <w:p w14:paraId="08A4A943" w14:textId="28ADB6AA" w:rsidR="00D14117" w:rsidRPr="00D14117" w:rsidRDefault="00BC50A8" w:rsidP="00D14117">
            <w:pPr>
              <w:spacing w:before="0"/>
              <w:rPr>
                <w:rFonts w:cs="Arial"/>
                <w:szCs w:val="24"/>
              </w:rPr>
            </w:pPr>
            <w:r>
              <w:rPr>
                <w:rFonts w:cs="Arial"/>
                <w:szCs w:val="24"/>
              </w:rPr>
              <w:t>The Housing team continues to work with the Police’s Safer Neighbourhood Teams on issues of anti-social behaviour.</w:t>
            </w:r>
            <w:r w:rsidR="00480FEE">
              <w:rPr>
                <w:rFonts w:cs="Arial"/>
                <w:szCs w:val="24"/>
              </w:rPr>
              <w:t xml:space="preserve"> </w:t>
            </w:r>
            <w:r w:rsidR="00D14117">
              <w:t xml:space="preserve">The Tenancy Services Team and our Solicitor have recently tackled two serious cases of </w:t>
            </w:r>
            <w:r w:rsidR="00E71CA1">
              <w:t>anti-social</w:t>
            </w:r>
            <w:r w:rsidR="00D14117">
              <w:t xml:space="preserve"> behaviour. In one an injunction was obtained to protect residents. In the other close liaison with the Police and mental health services enabled the team to safeguard the joint tenant and neighbours.</w:t>
            </w:r>
          </w:p>
          <w:p w14:paraId="5BD9EF6E" w14:textId="77777777" w:rsidR="00D14117" w:rsidRPr="00686072" w:rsidRDefault="00D14117" w:rsidP="00594CF1">
            <w:pPr>
              <w:spacing w:before="0"/>
              <w:rPr>
                <w:rFonts w:eastAsia="Times New Roman"/>
                <w:szCs w:val="24"/>
              </w:rPr>
            </w:pPr>
          </w:p>
          <w:p w14:paraId="08B059C6" w14:textId="39067D06" w:rsidR="007C01A7" w:rsidRPr="007C01A7" w:rsidRDefault="00356A3E" w:rsidP="00EF6721">
            <w:pPr>
              <w:spacing w:before="120" w:after="120"/>
            </w:pPr>
            <w:r>
              <w:t xml:space="preserve"> </w:t>
            </w:r>
          </w:p>
        </w:tc>
      </w:tr>
      <w:tr w:rsidR="00E32A91" w14:paraId="6C2C2F3D" w14:textId="77777777" w:rsidTr="00DD791D">
        <w:tc>
          <w:tcPr>
            <w:tcW w:w="3691" w:type="dxa"/>
          </w:tcPr>
          <w:p w14:paraId="2E699226" w14:textId="425EADB2" w:rsidR="00B963C1" w:rsidRDefault="00671773" w:rsidP="00B963C1">
            <w:pPr>
              <w:spacing w:before="120" w:after="120"/>
            </w:pPr>
            <w:r>
              <w:t xml:space="preserve">COM 3 - </w:t>
            </w:r>
            <w:r w:rsidR="00B963C1" w:rsidRPr="00B963C1">
              <w:t>Advocate on behalf of the Borough to ensure sufficient levels of key services in the area, particularly Police and street lighting.</w:t>
            </w:r>
          </w:p>
          <w:p w14:paraId="2FF39DE0" w14:textId="37681139" w:rsidR="00B963C1" w:rsidRPr="00E57842" w:rsidRDefault="00B963C1" w:rsidP="00B963C1">
            <w:pPr>
              <w:spacing w:before="120" w:after="120"/>
            </w:pPr>
          </w:p>
        </w:tc>
        <w:tc>
          <w:tcPr>
            <w:tcW w:w="398" w:type="dxa"/>
            <w:shd w:val="clear" w:color="auto" w:fill="70AD47" w:themeFill="accent6"/>
          </w:tcPr>
          <w:p w14:paraId="2FFC6920" w14:textId="77777777" w:rsidR="00E32A91" w:rsidRDefault="00E32A91" w:rsidP="00EF6721">
            <w:pPr>
              <w:spacing w:before="120" w:after="120"/>
            </w:pPr>
          </w:p>
        </w:tc>
        <w:tc>
          <w:tcPr>
            <w:tcW w:w="6112" w:type="dxa"/>
          </w:tcPr>
          <w:p w14:paraId="0159C6CC" w14:textId="0FA12EB5" w:rsidR="00E32A91" w:rsidRPr="00E57842" w:rsidRDefault="007C01A7" w:rsidP="00EF6721">
            <w:pPr>
              <w:spacing w:before="120" w:after="120"/>
            </w:pPr>
            <w:r>
              <w:t>See update on EO 5 above</w:t>
            </w:r>
          </w:p>
        </w:tc>
      </w:tr>
      <w:tr w:rsidR="00B963C1" w14:paraId="6C0A33B0" w14:textId="77777777" w:rsidTr="00DD791D">
        <w:tc>
          <w:tcPr>
            <w:tcW w:w="3691" w:type="dxa"/>
          </w:tcPr>
          <w:p w14:paraId="14295CF2" w14:textId="792453A5" w:rsidR="00B963C1" w:rsidRPr="00B963C1" w:rsidRDefault="00671773" w:rsidP="00EF6721">
            <w:pPr>
              <w:spacing w:before="120" w:after="120"/>
            </w:pPr>
            <w:r>
              <w:t xml:space="preserve">COM </w:t>
            </w:r>
            <w:r w:rsidR="0035309D">
              <w:t>4</w:t>
            </w:r>
            <w:r>
              <w:t xml:space="preserve">- </w:t>
            </w:r>
            <w:r w:rsidR="00B963C1" w:rsidRPr="00B963C1">
              <w:t>Maintain a very high standard of street cleanliness throughout the Borough, tackling litter and fly tipping as quickly as possible</w:t>
            </w:r>
          </w:p>
        </w:tc>
        <w:tc>
          <w:tcPr>
            <w:tcW w:w="398" w:type="dxa"/>
            <w:shd w:val="clear" w:color="auto" w:fill="FFFF00"/>
          </w:tcPr>
          <w:p w14:paraId="11DF669D" w14:textId="77777777" w:rsidR="00B963C1" w:rsidRDefault="00B963C1" w:rsidP="00EF6721">
            <w:pPr>
              <w:spacing w:before="120" w:after="120"/>
            </w:pPr>
          </w:p>
        </w:tc>
        <w:tc>
          <w:tcPr>
            <w:tcW w:w="6112" w:type="dxa"/>
          </w:tcPr>
          <w:p w14:paraId="2AEF286F" w14:textId="77777777" w:rsidR="00B963C1" w:rsidRDefault="00B963C1" w:rsidP="00EF6721">
            <w:pPr>
              <w:spacing w:before="120" w:after="120"/>
              <w:rPr>
                <w:i/>
                <w:iCs/>
              </w:rPr>
            </w:pPr>
            <w:r w:rsidRPr="00126B84">
              <w:rPr>
                <w:i/>
                <w:iCs/>
              </w:rPr>
              <w:t>Report on the cleanliness of the Borough (PI)</w:t>
            </w:r>
          </w:p>
          <w:p w14:paraId="6F1FA44C" w14:textId="4379B64A" w:rsidR="00DF74A9" w:rsidRPr="00DF74A9" w:rsidRDefault="00126B84" w:rsidP="005533C9">
            <w:pPr>
              <w:spacing w:before="120" w:after="120"/>
            </w:pPr>
            <w:r>
              <w:t xml:space="preserve">The latest position on fly tipping </w:t>
            </w:r>
            <w:r w:rsidR="00E300A6">
              <w:t xml:space="preserve">was reported to the </w:t>
            </w:r>
            <w:r w:rsidR="00BA11D5">
              <w:t>Community and Environment Board</w:t>
            </w:r>
            <w:r w:rsidR="00E26E3F">
              <w:t xml:space="preserve"> </w:t>
            </w:r>
            <w:r w:rsidR="00E300A6">
              <w:t>meeting</w:t>
            </w:r>
            <w:r w:rsidR="00C8778A">
              <w:t xml:space="preserve"> on th</w:t>
            </w:r>
            <w:r w:rsidR="00E26E3F">
              <w:t xml:space="preserve">e </w:t>
            </w:r>
            <w:hyperlink r:id="rId55" w:history="1">
              <w:r w:rsidR="005533C9">
                <w:rPr>
                  <w:rStyle w:val="Hyperlink"/>
                </w:rPr>
                <w:t>5th February 2025</w:t>
              </w:r>
            </w:hyperlink>
          </w:p>
          <w:p w14:paraId="6BCCAC3A" w14:textId="77777777" w:rsidR="00126B84" w:rsidRDefault="00126B84" w:rsidP="00EF6721">
            <w:pPr>
              <w:spacing w:before="120" w:after="120"/>
            </w:pPr>
          </w:p>
          <w:p w14:paraId="766ACDEB" w14:textId="5E87A7ED" w:rsidR="009C29A9" w:rsidRDefault="00F95709" w:rsidP="00EF6721">
            <w:pPr>
              <w:spacing w:before="120" w:after="120"/>
            </w:pPr>
            <w:r>
              <w:t>T</w:t>
            </w:r>
            <w:r w:rsidR="00AA5338">
              <w:t>he Council has created a new post of Environmental Crime Officer</w:t>
            </w:r>
            <w:r w:rsidR="00E71CA1">
              <w:t>,</w:t>
            </w:r>
            <w:r w:rsidR="00AA5338">
              <w:t xml:space="preserve"> and following a successful recruitment exercise</w:t>
            </w:r>
            <w:r w:rsidR="00E71CA1">
              <w:t>,</w:t>
            </w:r>
            <w:r w:rsidR="00AA5338">
              <w:t xml:space="preserve"> </w:t>
            </w:r>
            <w:r w:rsidR="002D2A81">
              <w:t>Andy Timmins</w:t>
            </w:r>
            <w:r w:rsidR="000F62D9">
              <w:t xml:space="preserve"> started work </w:t>
            </w:r>
            <w:r>
              <w:t xml:space="preserve">last year and has presented on the detail of his work to date </w:t>
            </w:r>
            <w:r w:rsidR="00FB7F10">
              <w:t>to the C&amp;E Board</w:t>
            </w:r>
            <w:r w:rsidR="000F62D9">
              <w:t>.</w:t>
            </w:r>
          </w:p>
          <w:p w14:paraId="42705F70" w14:textId="1BEEEF4B" w:rsidR="00101EA0" w:rsidRPr="00126B84" w:rsidRDefault="00033A4A" w:rsidP="00EF6721">
            <w:pPr>
              <w:spacing w:before="120" w:after="120"/>
            </w:pPr>
            <w:r>
              <w:t>Since August the Council ha</w:t>
            </w:r>
            <w:r w:rsidR="00996819">
              <w:t>s</w:t>
            </w:r>
            <w:r>
              <w:t xml:space="preserve"> investigated 218</w:t>
            </w:r>
            <w:r w:rsidR="00996819">
              <w:t xml:space="preserve"> cases</w:t>
            </w:r>
            <w:r w:rsidR="0043155F">
              <w:t>.</w:t>
            </w:r>
            <w:r w:rsidR="00F46B7D">
              <w:t xml:space="preserve"> </w:t>
            </w:r>
            <w:r w:rsidR="006447BF">
              <w:t>9</w:t>
            </w:r>
            <w:r w:rsidR="00F46B7D">
              <w:t xml:space="preserve"> Fixed Penalty Notices </w:t>
            </w:r>
            <w:r w:rsidR="00FB387E">
              <w:t xml:space="preserve">have or will shortly be issued, </w:t>
            </w:r>
            <w:r w:rsidR="00EE252E">
              <w:t>four</w:t>
            </w:r>
            <w:r w:rsidR="00FB387E">
              <w:t xml:space="preserve"> case</w:t>
            </w:r>
            <w:r w:rsidR="00AE3C9B">
              <w:t>s</w:t>
            </w:r>
            <w:r w:rsidR="00FB387E">
              <w:t xml:space="preserve"> </w:t>
            </w:r>
            <w:r w:rsidR="009C6B40">
              <w:t xml:space="preserve">are being </w:t>
            </w:r>
            <w:r w:rsidR="00AE3C9B">
              <w:t>listed</w:t>
            </w:r>
            <w:r w:rsidR="009C6B40">
              <w:t xml:space="preserve"> for</w:t>
            </w:r>
            <w:r w:rsidR="00AE3C9B">
              <w:t xml:space="preserve"> </w:t>
            </w:r>
            <w:r w:rsidR="00FB387E">
              <w:t>prosecution</w:t>
            </w:r>
            <w:r w:rsidR="00662942">
              <w:t xml:space="preserve">, there has been one formal caution and </w:t>
            </w:r>
            <w:r w:rsidR="001C0388">
              <w:t>4</w:t>
            </w:r>
            <w:r w:rsidR="00662942">
              <w:t xml:space="preserve"> Community Protection Warnings </w:t>
            </w:r>
            <w:r w:rsidR="0043155F">
              <w:t xml:space="preserve">  </w:t>
            </w:r>
          </w:p>
        </w:tc>
      </w:tr>
      <w:tr w:rsidR="00B963C1" w14:paraId="06024FC9" w14:textId="77777777" w:rsidTr="008C56CB">
        <w:tc>
          <w:tcPr>
            <w:tcW w:w="3691" w:type="dxa"/>
          </w:tcPr>
          <w:p w14:paraId="3E0410EB" w14:textId="6BCD8A05" w:rsidR="00B963C1" w:rsidRPr="00B963C1" w:rsidRDefault="00671773" w:rsidP="00EF6721">
            <w:pPr>
              <w:spacing w:before="120" w:after="120"/>
            </w:pPr>
            <w:r>
              <w:t xml:space="preserve">COM </w:t>
            </w:r>
            <w:r w:rsidR="002F12C9">
              <w:t>5</w:t>
            </w:r>
            <w:r>
              <w:t xml:space="preserve"> - </w:t>
            </w:r>
            <w:r w:rsidR="00B963C1" w:rsidRPr="00B963C1">
              <w:t>Ensure maximum coordination between enforcement teams to resolve complex social and environmental issues likely to significantly impact on quality of life.</w:t>
            </w:r>
          </w:p>
        </w:tc>
        <w:tc>
          <w:tcPr>
            <w:tcW w:w="398" w:type="dxa"/>
            <w:shd w:val="clear" w:color="auto" w:fill="00AF50"/>
          </w:tcPr>
          <w:p w14:paraId="3D09D11A" w14:textId="77777777" w:rsidR="00B963C1" w:rsidRPr="00967D00" w:rsidRDefault="00B963C1" w:rsidP="00EF6721">
            <w:pPr>
              <w:spacing w:before="120" w:after="120"/>
              <w:rPr>
                <w:color w:val="70AD47" w:themeColor="accent6"/>
              </w:rPr>
            </w:pPr>
          </w:p>
        </w:tc>
        <w:tc>
          <w:tcPr>
            <w:tcW w:w="6112" w:type="dxa"/>
          </w:tcPr>
          <w:p w14:paraId="041D92E2" w14:textId="77777777" w:rsidR="00B963C1" w:rsidRDefault="00B963C1" w:rsidP="00EF6721">
            <w:pPr>
              <w:spacing w:before="120" w:after="120"/>
              <w:rPr>
                <w:i/>
                <w:iCs/>
              </w:rPr>
            </w:pPr>
            <w:r w:rsidRPr="00126B84">
              <w:rPr>
                <w:i/>
                <w:iCs/>
              </w:rPr>
              <w:t>Report on the work of our enforcement teams in Planning, Housing and Environmental Health (N)</w:t>
            </w:r>
          </w:p>
          <w:p w14:paraId="614ABD4F" w14:textId="77777777" w:rsidR="00126B84" w:rsidRDefault="00126B84" w:rsidP="00EF6721">
            <w:pPr>
              <w:spacing w:before="120" w:after="120"/>
              <w:rPr>
                <w:i/>
                <w:iCs/>
              </w:rPr>
            </w:pPr>
          </w:p>
          <w:p w14:paraId="2E040861" w14:textId="4CA38DAC" w:rsidR="000951AD" w:rsidRDefault="00126B84" w:rsidP="00EF6721">
            <w:pPr>
              <w:spacing w:before="120" w:after="120"/>
            </w:pPr>
            <w:r>
              <w:t>The Planning</w:t>
            </w:r>
            <w:r w:rsidR="001D19F3">
              <w:t xml:space="preserve">, </w:t>
            </w:r>
            <w:r>
              <w:t>Environmental Health</w:t>
            </w:r>
            <w:r w:rsidR="001D19F3">
              <w:t xml:space="preserve"> and Legal</w:t>
            </w:r>
            <w:r>
              <w:t xml:space="preserve"> teams continue to work together on cross cutting issues. </w:t>
            </w:r>
          </w:p>
          <w:p w14:paraId="5058EE5C" w14:textId="77777777" w:rsidR="001D19F3" w:rsidRDefault="001D19F3" w:rsidP="00EF6721">
            <w:pPr>
              <w:spacing w:before="120" w:after="120"/>
            </w:pPr>
          </w:p>
          <w:p w14:paraId="3A984D52" w14:textId="3B9522C4" w:rsidR="001D19F3" w:rsidRDefault="001D19F3" w:rsidP="00EF6721">
            <w:pPr>
              <w:spacing w:before="120" w:after="120"/>
            </w:pPr>
            <w:r>
              <w:t xml:space="preserve">One recent example </w:t>
            </w:r>
            <w:r w:rsidR="002B5053">
              <w:t xml:space="preserve">of this was the traveller incursion at the Cattle Market car park in Atherstone where members from all three teams ensured there was an injunction served and the car park recovered within a week of the incursion. </w:t>
            </w:r>
          </w:p>
          <w:p w14:paraId="14BEF2DC" w14:textId="77777777" w:rsidR="000951AD" w:rsidRDefault="000951AD" w:rsidP="00EF6721">
            <w:pPr>
              <w:spacing w:before="120" w:after="120"/>
            </w:pPr>
          </w:p>
          <w:p w14:paraId="0224A60B" w14:textId="0E69A209" w:rsidR="00A14397" w:rsidRDefault="009A4144" w:rsidP="00EF6721">
            <w:pPr>
              <w:spacing w:before="120" w:after="120"/>
            </w:pPr>
            <w:r>
              <w:t>The structures for both the Environmental Health team</w:t>
            </w:r>
            <w:r w:rsidR="001921BA">
              <w:t xml:space="preserve"> and Planning teams have been reviewed </w:t>
            </w:r>
            <w:r w:rsidR="00705811">
              <w:t>in recent year</w:t>
            </w:r>
            <w:r w:rsidR="001921BA">
              <w:t xml:space="preserve"> and additional posts</w:t>
            </w:r>
            <w:r w:rsidR="002F1967">
              <w:t xml:space="preserve"> added</w:t>
            </w:r>
            <w:r w:rsidR="00705811">
              <w:t>, for example in the February 2025 budget which provided money for a further Planning Enforcement Officer</w:t>
            </w:r>
            <w:r w:rsidR="002F1967">
              <w:t xml:space="preserve">. </w:t>
            </w:r>
            <w:r w:rsidR="00705811">
              <w:t>Regular updates on this work are provided to the Planning and Development and Community and Environment Boards.</w:t>
            </w:r>
            <w:r w:rsidR="0080768A">
              <w:t xml:space="preserve"> </w:t>
            </w:r>
          </w:p>
          <w:p w14:paraId="30F4DACB" w14:textId="77777777" w:rsidR="00705811" w:rsidRDefault="00705811" w:rsidP="00EF6721">
            <w:pPr>
              <w:spacing w:before="120" w:after="120"/>
            </w:pPr>
          </w:p>
          <w:p w14:paraId="3CA7A218" w14:textId="4C533F4F" w:rsidR="003C5CB2" w:rsidRPr="00126B84" w:rsidRDefault="00F52862" w:rsidP="00FA6077">
            <w:pPr>
              <w:spacing w:before="120" w:after="120"/>
            </w:pPr>
            <w:r>
              <w:t xml:space="preserve">The Chief Executive </w:t>
            </w:r>
            <w:r w:rsidR="000A0218">
              <w:t xml:space="preserve">continues to </w:t>
            </w:r>
            <w:r>
              <w:t>chair joint working project groups on issues as necessary, for example on</w:t>
            </w:r>
            <w:r w:rsidR="009F2ED3">
              <w:t xml:space="preserve"> the safety issues relating to protests at Kingsbury Oil Terminal, fly tipping cases</w:t>
            </w:r>
            <w:r w:rsidR="003E04FE">
              <w:t xml:space="preserve">, </w:t>
            </w:r>
            <w:r>
              <w:t>the Lea Marston Shooting Ground</w:t>
            </w:r>
            <w:r w:rsidR="003E04FE">
              <w:t>, and more recently the Abattoir in Arley on which Environmental Health and Planning Officers are working closely together. The case is due to be reported to the Planning and Development Board shortly.</w:t>
            </w:r>
          </w:p>
        </w:tc>
      </w:tr>
      <w:tr w:rsidR="00837ACF" w14:paraId="4CD1537C" w14:textId="77777777" w:rsidTr="008C56CB">
        <w:tc>
          <w:tcPr>
            <w:tcW w:w="3691" w:type="dxa"/>
          </w:tcPr>
          <w:p w14:paraId="7E10CDB5" w14:textId="635830D5" w:rsidR="00837ACF" w:rsidRDefault="00BD186E" w:rsidP="00EF6721">
            <w:pPr>
              <w:spacing w:before="120" w:after="120"/>
            </w:pPr>
            <w:r>
              <w:t>COM 6 - Support for High Streets via the High Street Grant Fund and UKSPF funding’</w:t>
            </w:r>
          </w:p>
        </w:tc>
        <w:tc>
          <w:tcPr>
            <w:tcW w:w="398" w:type="dxa"/>
            <w:shd w:val="clear" w:color="auto" w:fill="00AF50"/>
          </w:tcPr>
          <w:p w14:paraId="65B09AC1" w14:textId="77777777" w:rsidR="00837ACF" w:rsidRPr="00967D00" w:rsidRDefault="00837ACF" w:rsidP="00EF6721">
            <w:pPr>
              <w:spacing w:before="120" w:after="120"/>
              <w:rPr>
                <w:color w:val="70AD47" w:themeColor="accent6"/>
              </w:rPr>
            </w:pPr>
          </w:p>
        </w:tc>
        <w:tc>
          <w:tcPr>
            <w:tcW w:w="6112" w:type="dxa"/>
          </w:tcPr>
          <w:p w14:paraId="4FA88FE1" w14:textId="77777777" w:rsidR="00E87251" w:rsidRDefault="00E87251" w:rsidP="00E87251">
            <w:pPr>
              <w:rPr>
                <w:rFonts w:ascii="Calibri" w:hAnsi="Calibri"/>
                <w:sz w:val="22"/>
              </w:rPr>
            </w:pPr>
            <w:r>
              <w:t>The Communities team continue work with the three Partnerships in Atherstone, Coleshill and Polesworth, in delivering a range of activities to both enhance the attractiveness of the market towns, increase footfall and support local businesses.  The Market Towns Officer role, funded through UKSPF, will continue to be delivered until March 2025, and focuses on supporting the Partnerships.  This includes seeking funding to support their continued work, as well as working more generally with businesses to identify their concerns and ideas for future growth.</w:t>
            </w:r>
          </w:p>
          <w:p w14:paraId="75CD439B" w14:textId="0977CFCC" w:rsidR="00973D45" w:rsidRDefault="00E87251" w:rsidP="00E87251">
            <w:r>
              <w:t>The Shop Front Improvement Grant, announced in the Council’s Budget in February</w:t>
            </w:r>
            <w:r w:rsidR="00414114">
              <w:t xml:space="preserve"> last year and renewed in this year’s budget</w:t>
            </w:r>
            <w:r>
              <w:t>, has proved extremely popular</w:t>
            </w:r>
            <w:r w:rsidR="00973D45">
              <w:t>:</w:t>
            </w:r>
            <w:r w:rsidR="00D6612D">
              <w:t xml:space="preserve"> </w:t>
            </w:r>
          </w:p>
          <w:p w14:paraId="5E8BB4A4" w14:textId="77777777" w:rsidR="00973D45" w:rsidRDefault="00973D45" w:rsidP="00E87251"/>
          <w:p w14:paraId="00FF5683" w14:textId="65CDAA8E" w:rsidR="00973D45" w:rsidRDefault="00973D45" w:rsidP="00E87251">
            <w:r w:rsidRPr="00973D45">
              <w:rPr>
                <w:noProof/>
              </w:rPr>
              <w:drawing>
                <wp:inline distT="0" distB="0" distL="0" distR="0" wp14:anchorId="56E6D53F" wp14:editId="64E32029">
                  <wp:extent cx="4432300" cy="1924050"/>
                  <wp:effectExtent l="0" t="0" r="0" b="0"/>
                  <wp:docPr id="1349418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32300" cy="1924050"/>
                          </a:xfrm>
                          <a:prstGeom prst="rect">
                            <a:avLst/>
                          </a:prstGeom>
                          <a:noFill/>
                          <a:ln>
                            <a:noFill/>
                          </a:ln>
                        </pic:spPr>
                      </pic:pic>
                    </a:graphicData>
                  </a:graphic>
                </wp:inline>
              </w:drawing>
            </w:r>
          </w:p>
          <w:p w14:paraId="34C7C165" w14:textId="77777777" w:rsidR="00973D45" w:rsidRDefault="00973D45" w:rsidP="00E87251"/>
          <w:p w14:paraId="0C378FF0" w14:textId="51C3C739" w:rsidR="00973D45" w:rsidRDefault="00973D45" w:rsidP="00E87251">
            <w:r>
              <w:t>Some examples of the improvements can be found on this document:</w:t>
            </w:r>
          </w:p>
          <w:p w14:paraId="55D42ED9" w14:textId="77777777" w:rsidR="00973D45" w:rsidRDefault="00973D45" w:rsidP="00E87251"/>
          <w:bookmarkStart w:id="12" w:name="_MON_1803285196"/>
          <w:bookmarkEnd w:id="12"/>
          <w:p w14:paraId="12E4737F" w14:textId="267B8485" w:rsidR="00973D45" w:rsidRDefault="00973D45" w:rsidP="00E87251">
            <w:r>
              <w:object w:dxaOrig="1509" w:dyaOrig="985" w14:anchorId="521FBBFC">
                <v:shape id="_x0000_i1033" type="#_x0000_t75" style="width:75.75pt;height:49.5pt" o:ole="">
                  <v:imagedata r:id="rId57" o:title=""/>
                </v:shape>
                <o:OLEObject Type="Embed" ProgID="Word.Document.12" ShapeID="_x0000_i1033" DrawAspect="Icon" ObjectID="_1803379174" r:id="rId58">
                  <o:FieldCodes>\s</o:FieldCodes>
                </o:OLEObject>
              </w:object>
            </w:r>
          </w:p>
          <w:p w14:paraId="10A48914" w14:textId="4654B8F3" w:rsidR="00E87251" w:rsidRDefault="00E87251" w:rsidP="00E87251">
            <w:r>
              <w:t xml:space="preserve">Further work will be required, with the Heritage and Conservation </w:t>
            </w:r>
            <w:r w:rsidR="00E71CA1">
              <w:t>Officer, to</w:t>
            </w:r>
            <w:r>
              <w:t xml:space="preserve"> ensure that grants are well </w:t>
            </w:r>
            <w:proofErr w:type="gramStart"/>
            <w:r>
              <w:t>spent</w:t>
            </w:r>
            <w:proofErr w:type="gramEnd"/>
            <w:r>
              <w:t xml:space="preserve"> and the work conforms to appropriate planning regulations.</w:t>
            </w:r>
          </w:p>
          <w:p w14:paraId="432DBDA6" w14:textId="77777777" w:rsidR="00837ACF" w:rsidRPr="006D2926" w:rsidRDefault="00837ACF" w:rsidP="00EF6721">
            <w:pPr>
              <w:spacing w:before="120" w:after="120"/>
            </w:pPr>
          </w:p>
        </w:tc>
      </w:tr>
    </w:tbl>
    <w:p w14:paraId="18B3A8DE" w14:textId="57BB7956" w:rsidR="00E0600C" w:rsidRDefault="00E0600C" w:rsidP="00E57842"/>
    <w:p w14:paraId="4E2ABB26" w14:textId="77777777" w:rsidR="00E0600C" w:rsidRDefault="00E0600C">
      <w:r>
        <w:br w:type="page"/>
      </w:r>
    </w:p>
    <w:p w14:paraId="5F005AE5" w14:textId="77777777" w:rsidR="00B963C1" w:rsidRDefault="00B963C1" w:rsidP="00B963C1">
      <w:pPr>
        <w:ind w:left="720"/>
        <w:jc w:val="center"/>
        <w:rPr>
          <w:b/>
          <w:bCs/>
        </w:rPr>
      </w:pPr>
      <w:r w:rsidRPr="007D750F">
        <w:rPr>
          <w:b/>
          <w:bCs/>
        </w:rPr>
        <w:t>Prosperous and healthy</w:t>
      </w:r>
      <w:r>
        <w:rPr>
          <w:b/>
          <w:bCs/>
        </w:rPr>
        <w:t xml:space="preserve"> – </w:t>
      </w:r>
    </w:p>
    <w:p w14:paraId="2BABF9A8" w14:textId="77777777" w:rsidR="00B963C1" w:rsidRDefault="00B963C1" w:rsidP="00B963C1">
      <w:pPr>
        <w:ind w:left="720"/>
        <w:jc w:val="center"/>
        <w:rPr>
          <w:b/>
          <w:bCs/>
        </w:rPr>
      </w:pPr>
      <w:r w:rsidRPr="007D750F">
        <w:rPr>
          <w:b/>
          <w:bCs/>
        </w:rPr>
        <w:t>Jobs, Infrastructure, connectivity, health</w:t>
      </w:r>
    </w:p>
    <w:p w14:paraId="3E147D50" w14:textId="664A3330" w:rsidR="00E57842" w:rsidRPr="00E57842" w:rsidRDefault="00B963C1" w:rsidP="00E57842">
      <w:pPr>
        <w:pStyle w:val="Heading2"/>
      </w:pPr>
      <w:r>
        <w:t>Prosperous and healthy – jobs, infrastructure, connectivity, health</w:t>
      </w:r>
    </w:p>
    <w:tbl>
      <w:tblPr>
        <w:tblStyle w:val="TableGrid"/>
        <w:tblW w:w="10272" w:type="dxa"/>
        <w:tblLayout w:type="fixed"/>
        <w:tblLook w:val="04A0" w:firstRow="1" w:lastRow="0" w:firstColumn="1" w:lastColumn="0" w:noHBand="0" w:noVBand="1"/>
      </w:tblPr>
      <w:tblGrid>
        <w:gridCol w:w="3693"/>
        <w:gridCol w:w="236"/>
        <w:gridCol w:w="162"/>
        <w:gridCol w:w="74"/>
        <w:gridCol w:w="6033"/>
        <w:gridCol w:w="74"/>
      </w:tblGrid>
      <w:tr w:rsidR="00E57842" w14:paraId="6752DD3B" w14:textId="77777777" w:rsidTr="00DD791D">
        <w:trPr>
          <w:gridAfter w:val="1"/>
          <w:wAfter w:w="74" w:type="dxa"/>
        </w:trPr>
        <w:tc>
          <w:tcPr>
            <w:tcW w:w="3693" w:type="dxa"/>
          </w:tcPr>
          <w:p w14:paraId="33183DBB" w14:textId="65BBF71B" w:rsidR="00E57842" w:rsidRDefault="00671773" w:rsidP="00C005F3">
            <w:pPr>
              <w:spacing w:before="120" w:after="120"/>
            </w:pPr>
            <w:r>
              <w:t xml:space="preserve">PH 1 - </w:t>
            </w:r>
            <w:r w:rsidR="00B963C1" w:rsidRPr="00B963C1">
              <w:t>Produce a revised Economic Development Strategy linked to the UK and WM Industrial Strategies, including identifying projects to be supported from Government funding.</w:t>
            </w:r>
          </w:p>
        </w:tc>
        <w:tc>
          <w:tcPr>
            <w:tcW w:w="398" w:type="dxa"/>
            <w:gridSpan w:val="2"/>
            <w:shd w:val="clear" w:color="auto" w:fill="70AD47" w:themeFill="accent6"/>
          </w:tcPr>
          <w:p w14:paraId="4404F657" w14:textId="77777777" w:rsidR="00E57842" w:rsidRDefault="00E57842" w:rsidP="00C005F3">
            <w:pPr>
              <w:spacing w:before="120" w:after="120"/>
            </w:pPr>
          </w:p>
        </w:tc>
        <w:tc>
          <w:tcPr>
            <w:tcW w:w="6107" w:type="dxa"/>
            <w:gridSpan w:val="2"/>
          </w:tcPr>
          <w:p w14:paraId="6EE2D729" w14:textId="77777777" w:rsidR="00E57842" w:rsidRDefault="00E71D44" w:rsidP="00C005F3">
            <w:pPr>
              <w:spacing w:before="120" w:after="120"/>
              <w:rPr>
                <w:i/>
                <w:iCs/>
              </w:rPr>
            </w:pPr>
            <w:r w:rsidRPr="00F52862">
              <w:rPr>
                <w:i/>
                <w:iCs/>
              </w:rPr>
              <w:t>A dashboard of economic indicators linked to the Economic Development Strategy including skill levels, employment rates, benefit claimant rates, wage/salary data (PI, N)</w:t>
            </w:r>
          </w:p>
          <w:p w14:paraId="35FD8302" w14:textId="77777777" w:rsidR="00F52862" w:rsidRDefault="00F52862" w:rsidP="00C005F3">
            <w:pPr>
              <w:spacing w:before="120" w:after="120"/>
              <w:rPr>
                <w:i/>
                <w:iCs/>
              </w:rPr>
            </w:pPr>
          </w:p>
          <w:p w14:paraId="79FFFB75" w14:textId="66A261AA" w:rsidR="00967121" w:rsidRDefault="00F52862" w:rsidP="00C005F3">
            <w:pPr>
              <w:spacing w:before="120" w:after="120"/>
            </w:pPr>
            <w:r>
              <w:t xml:space="preserve">A </w:t>
            </w:r>
            <w:r w:rsidR="00E21391">
              <w:t xml:space="preserve">revised </w:t>
            </w:r>
            <w:r>
              <w:t>draft Economic Development Strategy, to complement the employment land strategy within the adopted Local Plan, w</w:t>
            </w:r>
            <w:r w:rsidR="00086B1C">
              <w:t>as</w:t>
            </w:r>
            <w:r>
              <w:t xml:space="preserve"> considered by </w:t>
            </w:r>
            <w:r w:rsidR="00967D00">
              <w:t xml:space="preserve">this </w:t>
            </w:r>
            <w:r>
              <w:t xml:space="preserve">Board </w:t>
            </w:r>
            <w:r w:rsidR="005528D6">
              <w:t>last</w:t>
            </w:r>
            <w:r w:rsidR="00E21391">
              <w:t xml:space="preserve"> year </w:t>
            </w:r>
            <w:r w:rsidR="00967121">
              <w:t>before</w:t>
            </w:r>
            <w:r w:rsidR="008F462C">
              <w:t xml:space="preserve"> </w:t>
            </w:r>
            <w:r w:rsidR="005802B4">
              <w:t>bein</w:t>
            </w:r>
            <w:r w:rsidR="00530BEC">
              <w:t xml:space="preserve">g consulted </w:t>
            </w:r>
            <w:r w:rsidR="00344A08">
              <w:t>on</w:t>
            </w:r>
            <w:r w:rsidR="00E21391">
              <w:t xml:space="preserve">, together with </w:t>
            </w:r>
            <w:r w:rsidR="00E71CA1">
              <w:t>several</w:t>
            </w:r>
            <w:r w:rsidR="00E21391">
              <w:t xml:space="preserve"> Forward Planning </w:t>
            </w:r>
            <w:r w:rsidR="00596846">
              <w:t>documents</w:t>
            </w:r>
            <w:r w:rsidR="005802B4">
              <w:t>.</w:t>
            </w:r>
            <w:r w:rsidR="005668EB">
              <w:t xml:space="preserve"> </w:t>
            </w:r>
            <w:r w:rsidR="003A32E1">
              <w:t>The consultation responses are currently being considered and a final draft Strategy will be reported to Members in due course.</w:t>
            </w:r>
            <w:r w:rsidR="0080684E">
              <w:t xml:space="preserve"> However</w:t>
            </w:r>
            <w:r w:rsidR="00E71CA1">
              <w:t>,</w:t>
            </w:r>
            <w:r w:rsidR="0080684E">
              <w:t xml:space="preserve"> there are </w:t>
            </w:r>
            <w:proofErr w:type="gramStart"/>
            <w:r w:rsidR="0080684E">
              <w:t>a number of</w:t>
            </w:r>
            <w:proofErr w:type="gramEnd"/>
            <w:r w:rsidR="0080684E">
              <w:t xml:space="preserve"> other pieces of work which need to be prioritised, such as a review of the Local Plan</w:t>
            </w:r>
          </w:p>
          <w:p w14:paraId="0A5B39AD" w14:textId="77777777" w:rsidR="00967121" w:rsidRDefault="00967121" w:rsidP="00C005F3">
            <w:pPr>
              <w:spacing w:before="120" w:after="120"/>
            </w:pPr>
          </w:p>
          <w:p w14:paraId="0D6B456B" w14:textId="2A3D8DB5" w:rsidR="000D4163" w:rsidRPr="00F52862" w:rsidRDefault="005668EB" w:rsidP="009E2270">
            <w:pPr>
              <w:spacing w:before="120" w:after="120"/>
            </w:pPr>
            <w:r>
              <w:t xml:space="preserve">The Council </w:t>
            </w:r>
            <w:r w:rsidR="003D49A0">
              <w:t>has also input into the</w:t>
            </w:r>
            <w:r>
              <w:t xml:space="preserve"> Warwickshire Strategy, </w:t>
            </w:r>
            <w:r w:rsidR="00E71CA1">
              <w:t>the</w:t>
            </w:r>
            <w:r>
              <w:t xml:space="preserve"> Coventry and Warwickshire Strategy and a West Midlands Investment Strategy. </w:t>
            </w:r>
          </w:p>
        </w:tc>
      </w:tr>
      <w:tr w:rsidR="00772C08" w14:paraId="0A8B5AFF" w14:textId="77777777" w:rsidTr="00DD791D">
        <w:trPr>
          <w:gridAfter w:val="1"/>
          <w:wAfter w:w="74" w:type="dxa"/>
        </w:trPr>
        <w:tc>
          <w:tcPr>
            <w:tcW w:w="3693" w:type="dxa"/>
          </w:tcPr>
          <w:p w14:paraId="628C734C" w14:textId="77777777" w:rsidR="00772C08" w:rsidRDefault="00671773" w:rsidP="00C005F3">
            <w:pPr>
              <w:spacing w:before="120" w:after="120"/>
            </w:pPr>
            <w:r>
              <w:t xml:space="preserve">PH 2 - </w:t>
            </w:r>
            <w:r w:rsidR="00B963C1" w:rsidRPr="00B963C1">
              <w:t>Use developer contributions and other funding to maximise opportunities</w:t>
            </w:r>
            <w:r w:rsidR="00345A08">
              <w:t xml:space="preserve"> to support business and</w:t>
            </w:r>
            <w:r w:rsidR="00B963C1" w:rsidRPr="00B963C1">
              <w:t xml:space="preserve"> the employment of local people including addressing skills gaps as well as the improvement of the environment, leisure and other community services that add value to people’s lives.</w:t>
            </w:r>
          </w:p>
          <w:p w14:paraId="6E6330B1" w14:textId="77777777" w:rsidR="00345A08" w:rsidRDefault="00345A08" w:rsidP="00C005F3">
            <w:pPr>
              <w:spacing w:before="120" w:after="120"/>
            </w:pPr>
          </w:p>
          <w:p w14:paraId="51071CCE" w14:textId="532F822C" w:rsidR="00345A08" w:rsidRPr="00E57842" w:rsidRDefault="00345A08" w:rsidP="00C005F3">
            <w:pPr>
              <w:spacing w:before="120" w:after="120"/>
            </w:pPr>
            <w:r>
              <w:t>Implement measures funded by the Business Support element of the North Warwickshire UKSPF</w:t>
            </w:r>
          </w:p>
        </w:tc>
        <w:tc>
          <w:tcPr>
            <w:tcW w:w="398" w:type="dxa"/>
            <w:gridSpan w:val="2"/>
            <w:shd w:val="clear" w:color="auto" w:fill="70AD47" w:themeFill="accent6"/>
          </w:tcPr>
          <w:p w14:paraId="18E8EC05" w14:textId="77777777" w:rsidR="00772C08" w:rsidRDefault="00772C08" w:rsidP="00C005F3">
            <w:pPr>
              <w:spacing w:before="120" w:after="120"/>
            </w:pPr>
          </w:p>
        </w:tc>
        <w:tc>
          <w:tcPr>
            <w:tcW w:w="6107" w:type="dxa"/>
            <w:gridSpan w:val="2"/>
          </w:tcPr>
          <w:p w14:paraId="6DBE888F" w14:textId="755A80B6" w:rsidR="00772C08" w:rsidRDefault="006C561A" w:rsidP="00C005F3">
            <w:pPr>
              <w:spacing w:before="120" w:after="120"/>
              <w:rPr>
                <w:rStyle w:val="Hyperlink"/>
              </w:rPr>
            </w:pPr>
            <w:r>
              <w:t xml:space="preserve">The Council </w:t>
            </w:r>
            <w:r w:rsidR="00EB587C">
              <w:t xml:space="preserve">issues an Infrastructure </w:t>
            </w:r>
            <w:r w:rsidR="00EF5100">
              <w:t>Funding</w:t>
            </w:r>
            <w:r w:rsidR="00EB587C">
              <w:t xml:space="preserve"> Report every year</w:t>
            </w:r>
            <w:r w:rsidR="00EC3D63">
              <w:t>,</w:t>
            </w:r>
            <w:r w:rsidR="00EB587C">
              <w:t xml:space="preserve"> the latest </w:t>
            </w:r>
            <w:r w:rsidR="0014703A">
              <w:t>being 202</w:t>
            </w:r>
            <w:r w:rsidR="00CD3C42">
              <w:t>4</w:t>
            </w:r>
            <w:r w:rsidR="00E71CA1">
              <w:t>,</w:t>
            </w:r>
            <w:r w:rsidR="00CD3C42">
              <w:t xml:space="preserve"> which has been published recently and since the last performance update</w:t>
            </w:r>
            <w:r w:rsidR="00E20C53">
              <w:t xml:space="preserve">, having been </w:t>
            </w:r>
            <w:hyperlink r:id="rId59" w:history="1">
              <w:r w:rsidR="00B67CBF">
                <w:rPr>
                  <w:rStyle w:val="Hyperlink"/>
                </w:rPr>
                <w:t>considered</w:t>
              </w:r>
            </w:hyperlink>
            <w:r w:rsidR="00E20C53">
              <w:t xml:space="preserve"> by the Planning and Development Board in February</w:t>
            </w:r>
            <w:r w:rsidR="00B67CBF">
              <w:t xml:space="preserve"> 2025</w:t>
            </w:r>
            <w:r w:rsidR="00CD3C42">
              <w:t xml:space="preserve">. </w:t>
            </w:r>
            <w:r w:rsidR="0014703A">
              <w:t xml:space="preserve">Each year’s report can be found </w:t>
            </w:r>
            <w:hyperlink r:id="rId60" w:history="1">
              <w:r w:rsidR="00035CA8">
                <w:rPr>
                  <w:rStyle w:val="Hyperlink"/>
                </w:rPr>
                <w:t>here</w:t>
              </w:r>
            </w:hyperlink>
          </w:p>
          <w:p w14:paraId="3DD437E7" w14:textId="3C0F4A5A" w:rsidR="00F6658A" w:rsidRDefault="00F6658A" w:rsidP="00C005F3">
            <w:pPr>
              <w:spacing w:before="120" w:after="120"/>
            </w:pPr>
            <w:r w:rsidRPr="00E44631">
              <w:rPr>
                <w:rStyle w:val="Hyperlink"/>
                <w:color w:val="auto"/>
                <w:u w:val="none"/>
              </w:rPr>
              <w:t xml:space="preserve">The </w:t>
            </w:r>
            <w:r w:rsidR="008E4440" w:rsidRPr="00E44631">
              <w:rPr>
                <w:rStyle w:val="Hyperlink"/>
                <w:color w:val="auto"/>
                <w:u w:val="none"/>
              </w:rPr>
              <w:t>County Council’s statements can be viewed</w:t>
            </w:r>
            <w:r w:rsidR="008E4440">
              <w:rPr>
                <w:rStyle w:val="Hyperlink"/>
              </w:rPr>
              <w:t xml:space="preserve"> </w:t>
            </w:r>
            <w:hyperlink r:id="rId61" w:history="1">
              <w:r w:rsidR="008E4440">
                <w:rPr>
                  <w:rStyle w:val="Hyperlink"/>
                </w:rPr>
                <w:t>here</w:t>
              </w:r>
            </w:hyperlink>
          </w:p>
          <w:p w14:paraId="5FCCA935" w14:textId="77777777" w:rsidR="00EB587C" w:rsidRDefault="00EB587C" w:rsidP="00C005F3">
            <w:pPr>
              <w:spacing w:before="120" w:after="120"/>
            </w:pPr>
          </w:p>
          <w:p w14:paraId="692CF045" w14:textId="5E46059C" w:rsidR="00EB587C" w:rsidRDefault="00EB587C" w:rsidP="00C005F3">
            <w:pPr>
              <w:spacing w:before="120" w:after="120"/>
              <w:rPr>
                <w:rStyle w:val="Hyperlink"/>
              </w:rPr>
            </w:pPr>
            <w:r>
              <w:t>There is an extensive Infrastructure Delivery Plan linked to the adopted Local Plan</w:t>
            </w:r>
            <w:r w:rsidR="00617824">
              <w:t>,</w:t>
            </w:r>
            <w:r>
              <w:t xml:space="preserve"> which will seek developer contributions on a range of issues </w:t>
            </w:r>
            <w:hyperlink r:id="rId62" w:history="1">
              <w:r w:rsidRPr="00473EDE">
                <w:rPr>
                  <w:rStyle w:val="Hyperlink"/>
                </w:rPr>
                <w:t>IDP 20</w:t>
              </w:r>
              <w:r w:rsidRPr="00473EDE">
                <w:rPr>
                  <w:rStyle w:val="Hyperlink"/>
                </w:rPr>
                <w:t>1</w:t>
              </w:r>
              <w:r w:rsidRPr="00473EDE">
                <w:rPr>
                  <w:rStyle w:val="Hyperlink"/>
                </w:rPr>
                <w:t>8</w:t>
              </w:r>
            </w:hyperlink>
            <w:r w:rsidR="00473EDE">
              <w:rPr>
                <w:rStyle w:val="Hyperlink"/>
              </w:rPr>
              <w:t xml:space="preserve"> </w:t>
            </w:r>
          </w:p>
          <w:p w14:paraId="15D861C2" w14:textId="77777777" w:rsidR="00E20ABC" w:rsidRDefault="00E20ABC" w:rsidP="00C005F3">
            <w:pPr>
              <w:spacing w:before="120" w:after="120"/>
              <w:rPr>
                <w:rStyle w:val="Hyperlink"/>
              </w:rPr>
            </w:pPr>
          </w:p>
          <w:p w14:paraId="7E358569" w14:textId="291459CB" w:rsidR="00D21FAC" w:rsidRDefault="004D2114" w:rsidP="00C005F3">
            <w:pPr>
              <w:spacing w:before="120" w:after="120"/>
            </w:pPr>
            <w:r>
              <w:t>W</w:t>
            </w:r>
            <w:r w:rsidR="00EB587C">
              <w:t xml:space="preserve">ork continues to offer support to those seeking jobs and further training. </w:t>
            </w:r>
            <w:r w:rsidR="00E71CA1">
              <w:t>A</w:t>
            </w:r>
            <w:r w:rsidR="00EB587C">
              <w:t xml:space="preserve"> skills plan is being developed </w:t>
            </w:r>
            <w:r w:rsidR="00867EA9">
              <w:t xml:space="preserve">with local partners </w:t>
            </w:r>
            <w:r w:rsidR="00EB587C">
              <w:t>to support the employment land allocation</w:t>
            </w:r>
            <w:r w:rsidR="00867EA9">
              <w:t xml:space="preserve"> in the Local Plan</w:t>
            </w:r>
            <w:r w:rsidR="00EB587C">
              <w:t xml:space="preserve"> for Horiba MIRA</w:t>
            </w:r>
            <w:r w:rsidR="00617824">
              <w:t>,</w:t>
            </w:r>
            <w:r w:rsidR="00A76F30">
              <w:t xml:space="preserve"> which was recently granted planning permission</w:t>
            </w:r>
            <w:r w:rsidR="00FA30CF">
              <w:t xml:space="preserve">. </w:t>
            </w:r>
          </w:p>
          <w:p w14:paraId="0F01FD26" w14:textId="77777777" w:rsidR="00D21FAC" w:rsidRDefault="00D21FAC" w:rsidP="00C005F3">
            <w:pPr>
              <w:spacing w:before="120" w:after="120"/>
            </w:pPr>
          </w:p>
          <w:p w14:paraId="28478109" w14:textId="33A9CA16" w:rsidR="00867EA9" w:rsidRDefault="00FA30CF" w:rsidP="00C005F3">
            <w:pPr>
              <w:spacing w:before="120" w:after="120"/>
            </w:pPr>
            <w:r>
              <w:t xml:space="preserve">Work also continues with HS2 </w:t>
            </w:r>
            <w:r w:rsidR="00617824">
              <w:t>to</w:t>
            </w:r>
            <w:r>
              <w:t xml:space="preserve"> ensure barriers to employment within our area are reduced</w:t>
            </w:r>
            <w:r w:rsidR="00C63008">
              <w:t xml:space="preserve"> with regular meetings between Officers, HS2’s contractors, DWP and WCC officers</w:t>
            </w:r>
            <w:r w:rsidR="007638BF">
              <w:t xml:space="preserve"> and a number of </w:t>
            </w:r>
            <w:proofErr w:type="gramStart"/>
            <w:r w:rsidR="007638BF">
              <w:t>drop</w:t>
            </w:r>
            <w:proofErr w:type="gramEnd"/>
            <w:r w:rsidR="007638BF">
              <w:t xml:space="preserve"> in events and increased promotion of jobs opportunities</w:t>
            </w:r>
            <w:r>
              <w:t>.</w:t>
            </w:r>
            <w:r w:rsidR="004E5E9F">
              <w:t xml:space="preserve"> This supplements the allocations made within the People and Skills element of the UKSPF work.</w:t>
            </w:r>
            <w:r w:rsidR="00D21FAC">
              <w:t xml:space="preserve"> There has been considerable progress on this as </w:t>
            </w:r>
            <w:r w:rsidR="00767A99">
              <w:t>shown in the tables below</w:t>
            </w:r>
            <w:r w:rsidR="006E3C83">
              <w:t xml:space="preserve">. In quarter 3 22/23 the number of </w:t>
            </w:r>
            <w:r w:rsidR="002746C5">
              <w:t xml:space="preserve">people who had been unemployed who were now working on the HS2 project from North Warwickshire was </w:t>
            </w:r>
            <w:r w:rsidR="00C63008">
              <w:t>8 however by quarter 3</w:t>
            </w:r>
            <w:r w:rsidR="007638BF">
              <w:t xml:space="preserve"> 23/24 that had increased to </w:t>
            </w:r>
            <w:r w:rsidR="00CA66FD">
              <w:t xml:space="preserve">27. Similarly, the number of apprenticeship starts by our residents has increased </w:t>
            </w:r>
            <w:r w:rsidR="00975401">
              <w:t xml:space="preserve">over the same period </w:t>
            </w:r>
            <w:r w:rsidR="00BB51B3">
              <w:t xml:space="preserve">has increased from </w:t>
            </w:r>
            <w:r w:rsidR="006C377F">
              <w:t>14 to 17.</w:t>
            </w:r>
          </w:p>
          <w:p w14:paraId="4F164A98" w14:textId="77777777" w:rsidR="00767A99" w:rsidRDefault="00767A99" w:rsidP="00C005F3">
            <w:pPr>
              <w:spacing w:before="120" w:after="120"/>
            </w:pPr>
          </w:p>
          <w:p w14:paraId="5C2E067F" w14:textId="6345E51D" w:rsidR="00035371" w:rsidRDefault="00035371" w:rsidP="00C005F3">
            <w:pPr>
              <w:spacing w:before="120" w:after="120"/>
            </w:pPr>
            <w:r w:rsidRPr="00035371">
              <w:rPr>
                <w:noProof/>
              </w:rPr>
              <w:drawing>
                <wp:inline distT="0" distB="0" distL="0" distR="0" wp14:anchorId="0B737DE7" wp14:editId="68B1BDC3">
                  <wp:extent cx="3740785" cy="2357755"/>
                  <wp:effectExtent l="0" t="0" r="0" b="4445"/>
                  <wp:docPr id="3" name="Picture 2">
                    <a:extLst xmlns:a="http://schemas.openxmlformats.org/drawingml/2006/main">
                      <a:ext uri="{FF2B5EF4-FFF2-40B4-BE49-F238E27FC236}">
                        <a16:creationId xmlns:a16="http://schemas.microsoft.com/office/drawing/2014/main" id="{6118E0AB-C60C-F7FC-A5CE-1E8F3BB1F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118E0AB-C60C-F7FC-A5CE-1E8F3BB1FAE5}"/>
                              </a:ext>
                            </a:extLst>
                          </pic:cNvPr>
                          <pic:cNvPicPr>
                            <a:picLocks noChangeAspect="1"/>
                          </pic:cNvPicPr>
                        </pic:nvPicPr>
                        <pic:blipFill>
                          <a:blip r:embed="rId63"/>
                          <a:stretch>
                            <a:fillRect/>
                          </a:stretch>
                        </pic:blipFill>
                        <pic:spPr>
                          <a:xfrm>
                            <a:off x="0" y="0"/>
                            <a:ext cx="3740785" cy="2357755"/>
                          </a:xfrm>
                          <a:prstGeom prst="rect">
                            <a:avLst/>
                          </a:prstGeom>
                        </pic:spPr>
                      </pic:pic>
                    </a:graphicData>
                  </a:graphic>
                </wp:inline>
              </w:drawing>
            </w:r>
          </w:p>
          <w:p w14:paraId="0DCDB778" w14:textId="77777777" w:rsidR="000E38EF" w:rsidRDefault="000E38EF" w:rsidP="00C005F3">
            <w:pPr>
              <w:spacing w:before="120" w:after="120"/>
            </w:pPr>
          </w:p>
          <w:p w14:paraId="6299105E" w14:textId="77777777" w:rsidR="000E6A55" w:rsidRDefault="000E6A55" w:rsidP="00C005F3">
            <w:pPr>
              <w:spacing w:before="120" w:after="120"/>
            </w:pPr>
          </w:p>
          <w:p w14:paraId="5D9915D8" w14:textId="55F7A769" w:rsidR="000E6A55" w:rsidRDefault="006E3C83" w:rsidP="00C005F3">
            <w:pPr>
              <w:spacing w:before="120" w:after="120"/>
            </w:pPr>
            <w:r w:rsidRPr="006E3C83">
              <w:rPr>
                <w:noProof/>
              </w:rPr>
              <w:drawing>
                <wp:inline distT="0" distB="0" distL="0" distR="0" wp14:anchorId="18DE5C56" wp14:editId="25890604">
                  <wp:extent cx="3740785" cy="2625090"/>
                  <wp:effectExtent l="0" t="0" r="0" b="3810"/>
                  <wp:docPr id="188439485" name="Content Placeholder 4">
                    <a:extLst xmlns:a="http://schemas.openxmlformats.org/drawingml/2006/main">
                      <a:ext uri="{FF2B5EF4-FFF2-40B4-BE49-F238E27FC236}">
                        <a16:creationId xmlns:a16="http://schemas.microsoft.com/office/drawing/2014/main" id="{9D310534-6292-9C86-4B5E-0409C7C39AE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9D310534-6292-9C86-4B5E-0409C7C39AE8}"/>
                              </a:ext>
                            </a:extLst>
                          </pic:cNvPr>
                          <pic:cNvPicPr>
                            <a:picLocks noGrp="1" noChangeAspect="1"/>
                          </pic:cNvPicPr>
                        </pic:nvPicPr>
                        <pic:blipFill>
                          <a:blip r:embed="rId64"/>
                          <a:stretch>
                            <a:fillRect/>
                          </a:stretch>
                        </pic:blipFill>
                        <pic:spPr>
                          <a:xfrm>
                            <a:off x="0" y="0"/>
                            <a:ext cx="3740785" cy="2625090"/>
                          </a:xfrm>
                          <a:prstGeom prst="rect">
                            <a:avLst/>
                          </a:prstGeom>
                        </pic:spPr>
                      </pic:pic>
                    </a:graphicData>
                  </a:graphic>
                </wp:inline>
              </w:drawing>
            </w:r>
          </w:p>
          <w:p w14:paraId="3B0FD964" w14:textId="77777777" w:rsidR="008741C2" w:rsidRDefault="008741C2" w:rsidP="00C005F3">
            <w:pPr>
              <w:spacing w:before="120" w:after="120"/>
            </w:pPr>
          </w:p>
          <w:p w14:paraId="0C6A1E07" w14:textId="691A4CFF" w:rsidR="008741C2" w:rsidRDefault="008741C2" w:rsidP="00C005F3">
            <w:pPr>
              <w:spacing w:before="120" w:after="120"/>
            </w:pPr>
            <w:r>
              <w:t>The latest position overall is:</w:t>
            </w:r>
          </w:p>
          <w:p w14:paraId="3842EE29" w14:textId="77777777" w:rsidR="008741C2" w:rsidRDefault="008741C2" w:rsidP="00C005F3">
            <w:pPr>
              <w:spacing w:before="120" w:after="120"/>
            </w:pPr>
          </w:p>
          <w:p w14:paraId="6A76686F" w14:textId="79C8DC11" w:rsidR="008741C2" w:rsidRDefault="008741C2" w:rsidP="00C005F3">
            <w:pPr>
              <w:spacing w:before="120" w:after="120"/>
            </w:pPr>
            <w:r>
              <w:rPr>
                <w:noProof/>
              </w:rPr>
              <w:drawing>
                <wp:inline distT="0" distB="0" distL="0" distR="0" wp14:anchorId="29AF808C" wp14:editId="4CE3505A">
                  <wp:extent cx="3740785" cy="4423410"/>
                  <wp:effectExtent l="0" t="0" r="0" b="0"/>
                  <wp:docPr id="866892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892958" name=""/>
                          <pic:cNvPicPr/>
                        </pic:nvPicPr>
                        <pic:blipFill>
                          <a:blip r:embed="rId65"/>
                          <a:stretch>
                            <a:fillRect/>
                          </a:stretch>
                        </pic:blipFill>
                        <pic:spPr>
                          <a:xfrm>
                            <a:off x="0" y="0"/>
                            <a:ext cx="3740785" cy="4423410"/>
                          </a:xfrm>
                          <a:prstGeom prst="rect">
                            <a:avLst/>
                          </a:prstGeom>
                        </pic:spPr>
                      </pic:pic>
                    </a:graphicData>
                  </a:graphic>
                </wp:inline>
              </w:drawing>
            </w:r>
          </w:p>
          <w:p w14:paraId="1E73A53B" w14:textId="7510C6E0" w:rsidR="004D2114" w:rsidRDefault="004D2114" w:rsidP="00C005F3">
            <w:pPr>
              <w:spacing w:before="120" w:after="120"/>
            </w:pPr>
            <w:r>
              <w:t>The Counci</w:t>
            </w:r>
            <w:r w:rsidR="00D95839">
              <w:t>l</w:t>
            </w:r>
            <w:r w:rsidR="00E550A6">
              <w:t xml:space="preserve"> has</w:t>
            </w:r>
            <w:r w:rsidR="00D95839">
              <w:t xml:space="preserve"> </w:t>
            </w:r>
            <w:hyperlink r:id="rId66" w:history="1">
              <w:r w:rsidR="00D95839">
                <w:rPr>
                  <w:rStyle w:val="Hyperlink"/>
                </w:rPr>
                <w:t>adopted</w:t>
              </w:r>
            </w:hyperlink>
            <w:r w:rsidR="00D95839">
              <w:t xml:space="preserve"> </w:t>
            </w:r>
            <w:r>
              <w:t xml:space="preserve">a </w:t>
            </w:r>
            <w:r w:rsidR="00D95839">
              <w:t>revised</w:t>
            </w:r>
            <w:r w:rsidR="00E6086B">
              <w:t xml:space="preserve"> Supplementary Planning Document</w:t>
            </w:r>
            <w:r w:rsidR="00D95839">
              <w:t xml:space="preserve"> </w:t>
            </w:r>
            <w:r w:rsidR="00E6086B">
              <w:t xml:space="preserve">relating to developer contributions earlier this year, including for </w:t>
            </w:r>
            <w:r w:rsidR="002B5945">
              <w:t>Open Space, Sport and Recreation</w:t>
            </w:r>
            <w:r w:rsidR="00E6086B">
              <w:t xml:space="preserve"> contributions.</w:t>
            </w:r>
          </w:p>
          <w:p w14:paraId="3A83198E" w14:textId="77777777" w:rsidR="00F52BF8" w:rsidRDefault="00F52BF8" w:rsidP="00C005F3">
            <w:pPr>
              <w:spacing w:before="120" w:after="120"/>
            </w:pPr>
          </w:p>
          <w:p w14:paraId="066ACDDE" w14:textId="77777777" w:rsidR="009075A7" w:rsidRDefault="009075A7" w:rsidP="00C005F3">
            <w:pPr>
              <w:spacing w:before="120" w:after="120"/>
            </w:pPr>
          </w:p>
          <w:p w14:paraId="2E9052A9" w14:textId="7D9F3439" w:rsidR="009075A7" w:rsidRDefault="009075A7" w:rsidP="00C005F3">
            <w:pPr>
              <w:spacing w:before="120" w:after="120"/>
            </w:pPr>
            <w:r>
              <w:t>The Council continues to allocate UKSPF</w:t>
            </w:r>
            <w:r w:rsidR="00A62CA0">
              <w:t xml:space="preserve"> funding with £</w:t>
            </w:r>
            <w:r w:rsidR="009D315E">
              <w:t>1.4</w:t>
            </w:r>
            <w:r w:rsidR="00786C06">
              <w:t>65</w:t>
            </w:r>
            <w:r w:rsidR="009D315E">
              <w:t>m</w:t>
            </w:r>
            <w:r w:rsidR="00A62CA0">
              <w:t xml:space="preserve"> committed to </w:t>
            </w:r>
            <w:r w:rsidR="00786C06">
              <w:t>December</w:t>
            </w:r>
            <w:r w:rsidR="00CC7685">
              <w:t xml:space="preserve"> with further projects approved at the</w:t>
            </w:r>
            <w:r w:rsidR="0088689B">
              <w:t xml:space="preserve"> December</w:t>
            </w:r>
            <w:r w:rsidR="00CC7685">
              <w:t xml:space="preserve"> meeting</w:t>
            </w:r>
            <w:r w:rsidR="00A62CA0">
              <w:t xml:space="preserve">. </w:t>
            </w:r>
          </w:p>
          <w:p w14:paraId="6A2C651C" w14:textId="3AAE3FFE" w:rsidR="008F5278" w:rsidRDefault="009B1BAD" w:rsidP="00C005F3">
            <w:pPr>
              <w:spacing w:before="120" w:after="120"/>
            </w:pPr>
            <w:r>
              <w:rPr>
                <w:noProof/>
              </w:rPr>
              <w:drawing>
                <wp:inline distT="0" distB="0" distL="0" distR="0" wp14:anchorId="49D9BB6E" wp14:editId="40F841BA">
                  <wp:extent cx="3740785" cy="1311910"/>
                  <wp:effectExtent l="0" t="0" r="0" b="2540"/>
                  <wp:docPr id="1574930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30727" name=""/>
                          <pic:cNvPicPr/>
                        </pic:nvPicPr>
                        <pic:blipFill>
                          <a:blip r:embed="rId67"/>
                          <a:stretch>
                            <a:fillRect/>
                          </a:stretch>
                        </pic:blipFill>
                        <pic:spPr>
                          <a:xfrm>
                            <a:off x="0" y="0"/>
                            <a:ext cx="3740785" cy="1311910"/>
                          </a:xfrm>
                          <a:prstGeom prst="rect">
                            <a:avLst/>
                          </a:prstGeom>
                        </pic:spPr>
                      </pic:pic>
                    </a:graphicData>
                  </a:graphic>
                </wp:inline>
              </w:drawing>
            </w:r>
          </w:p>
          <w:p w14:paraId="11DCB20A" w14:textId="77777777" w:rsidR="00925752" w:rsidRDefault="00925752" w:rsidP="00C005F3">
            <w:pPr>
              <w:spacing w:before="120" w:after="120"/>
            </w:pPr>
          </w:p>
          <w:p w14:paraId="51CF7030" w14:textId="7336E2F3" w:rsidR="008F5278" w:rsidRDefault="008F5278" w:rsidP="00C005F3">
            <w:pPr>
              <w:spacing w:before="120" w:after="120"/>
            </w:pPr>
          </w:p>
          <w:p w14:paraId="3AB345D9" w14:textId="191C7550" w:rsidR="00402409" w:rsidRPr="00E57842" w:rsidRDefault="00402409" w:rsidP="00C005F3">
            <w:pPr>
              <w:spacing w:before="120" w:after="120"/>
            </w:pPr>
            <w:r>
              <w:t xml:space="preserve">The Council will award </w:t>
            </w:r>
            <w:r w:rsidR="0088689B">
              <w:t xml:space="preserve">a further </w:t>
            </w:r>
            <w:r>
              <w:t>£255,000 additional funding to communities via the Councillor Community Grant scheme announced as part of the Council’s adopted budget in February</w:t>
            </w:r>
            <w:r w:rsidR="0088689B">
              <w:t xml:space="preserve"> 2025</w:t>
            </w:r>
            <w:r>
              <w:t xml:space="preserve">. </w:t>
            </w:r>
          </w:p>
        </w:tc>
      </w:tr>
      <w:tr w:rsidR="00173D78" w14:paraId="2A2997E3" w14:textId="77777777" w:rsidTr="00DD791D">
        <w:trPr>
          <w:gridAfter w:val="1"/>
          <w:wAfter w:w="74" w:type="dxa"/>
        </w:trPr>
        <w:tc>
          <w:tcPr>
            <w:tcW w:w="3693" w:type="dxa"/>
          </w:tcPr>
          <w:p w14:paraId="34939954" w14:textId="75553A2B" w:rsidR="00173D78" w:rsidRPr="00E57842" w:rsidRDefault="00671773" w:rsidP="00C005F3">
            <w:pPr>
              <w:spacing w:before="120" w:after="120"/>
            </w:pPr>
            <w:r>
              <w:t xml:space="preserve">PH 3 - </w:t>
            </w:r>
            <w:r w:rsidR="00E71D44" w:rsidRPr="00E71D44">
              <w:t>Manage development and work with partners to deliver its associated infrastructure, in line with the Infrastructure Delivery Plan</w:t>
            </w:r>
          </w:p>
        </w:tc>
        <w:tc>
          <w:tcPr>
            <w:tcW w:w="398" w:type="dxa"/>
            <w:gridSpan w:val="2"/>
            <w:shd w:val="clear" w:color="auto" w:fill="70AD47" w:themeFill="accent6"/>
          </w:tcPr>
          <w:p w14:paraId="1D6E05A8" w14:textId="77777777" w:rsidR="00173D78" w:rsidRDefault="00173D78" w:rsidP="00C005F3">
            <w:pPr>
              <w:spacing w:before="120" w:after="120"/>
            </w:pPr>
          </w:p>
        </w:tc>
        <w:tc>
          <w:tcPr>
            <w:tcW w:w="6107" w:type="dxa"/>
            <w:gridSpan w:val="2"/>
          </w:tcPr>
          <w:p w14:paraId="7747E60F" w14:textId="1C01737E" w:rsidR="00C612FD" w:rsidRDefault="00A80AD5" w:rsidP="00867EA9">
            <w:pPr>
              <w:spacing w:before="120" w:after="120"/>
            </w:pPr>
            <w:r>
              <w:t>The Counc</w:t>
            </w:r>
            <w:r w:rsidR="008C4802">
              <w:t xml:space="preserve">il </w:t>
            </w:r>
            <w:hyperlink r:id="rId68" w:history="1">
              <w:r w:rsidR="008C4802">
                <w:rPr>
                  <w:rStyle w:val="Hyperlink"/>
                </w:rPr>
                <w:t>resolved</w:t>
              </w:r>
            </w:hyperlink>
            <w:r w:rsidR="008C4802">
              <w:t xml:space="preserve"> </w:t>
            </w:r>
            <w:r>
              <w:t xml:space="preserve">to undertake </w:t>
            </w:r>
            <w:r w:rsidR="00C612FD">
              <w:t>a review of the adopted Local Plan, once national policy changes have been confirmed.</w:t>
            </w:r>
            <w:r w:rsidR="00096711">
              <w:t xml:space="preserve"> Whilst the Government has recently issued a revised National Planning Policy Framework</w:t>
            </w:r>
            <w:r w:rsidR="00DA203F">
              <w:t xml:space="preserve"> for consultation</w:t>
            </w:r>
            <w:r w:rsidR="00F41B02">
              <w:t xml:space="preserve">, the revised regulations on Local Plan making have not yet been </w:t>
            </w:r>
            <w:r w:rsidR="00885E64">
              <w:t xml:space="preserve">issued. </w:t>
            </w:r>
            <w:r w:rsidR="00E71CA1">
              <w:t>However,</w:t>
            </w:r>
            <w:r w:rsidR="00885E64">
              <w:t xml:space="preserve"> Government officials have confirmed that the intention is to issue those in the summer</w:t>
            </w:r>
            <w:r w:rsidR="00050BB1">
              <w:t xml:space="preserve"> </w:t>
            </w:r>
            <w:r w:rsidR="00F55714">
              <w:t>this</w:t>
            </w:r>
            <w:r w:rsidR="00050BB1">
              <w:t xml:space="preserve"> year. </w:t>
            </w:r>
          </w:p>
          <w:p w14:paraId="3D77EFDD" w14:textId="6C90E749" w:rsidR="00867EA9" w:rsidRDefault="00C612FD" w:rsidP="00867EA9">
            <w:pPr>
              <w:spacing w:before="120" w:after="120"/>
            </w:pPr>
            <w:r>
              <w:t>Work continues on the</w:t>
            </w:r>
            <w:r w:rsidR="00867EA9">
              <w:t xml:space="preserve"> delivery of the </w:t>
            </w:r>
            <w:r w:rsidR="00471C0C">
              <w:t xml:space="preserve">adopted </w:t>
            </w:r>
            <w:r w:rsidR="00867EA9">
              <w:t>Plan.  This is particularly important in relation to the strategic allocations.</w:t>
            </w:r>
          </w:p>
          <w:p w14:paraId="516071D6" w14:textId="77777777" w:rsidR="00E678B5" w:rsidRDefault="00867EA9" w:rsidP="00867EA9">
            <w:pPr>
              <w:spacing w:before="120" w:after="120"/>
            </w:pPr>
            <w:r>
              <w:t xml:space="preserve">The Local Development Scheme </w:t>
            </w:r>
            <w:r w:rsidR="00471C0C">
              <w:t>has been</w:t>
            </w:r>
            <w:r>
              <w:t xml:space="preserve"> updated to reflect the work programme</w:t>
            </w:r>
            <w:r w:rsidR="00F55714">
              <w:t xml:space="preserve"> and at its meeting on the 26</w:t>
            </w:r>
            <w:r w:rsidR="00F55714" w:rsidRPr="00F55714">
              <w:rPr>
                <w:vertAlign w:val="superscript"/>
              </w:rPr>
              <w:t>th</w:t>
            </w:r>
            <w:r w:rsidR="00F55714">
              <w:t xml:space="preserve"> February the </w:t>
            </w:r>
            <w:r w:rsidR="00B5747E">
              <w:t xml:space="preserve">LDF Sub committee </w:t>
            </w:r>
            <w:hyperlink r:id="rId69" w:history="1">
              <w:r w:rsidR="00B5747E">
                <w:rPr>
                  <w:rStyle w:val="Hyperlink"/>
                </w:rPr>
                <w:t>agreed</w:t>
              </w:r>
            </w:hyperlink>
            <w:r w:rsidR="001C3D35">
              <w:t xml:space="preserve"> </w:t>
            </w:r>
            <w:r w:rsidR="00B5747E">
              <w:t>to commence the review of the Loca</w:t>
            </w:r>
            <w:r w:rsidR="001C3D35">
              <w:t>l Plan.</w:t>
            </w:r>
          </w:p>
          <w:p w14:paraId="0D9E90BE" w14:textId="77777777" w:rsidR="001C3D35" w:rsidRDefault="001C3D35" w:rsidP="00867EA9">
            <w:pPr>
              <w:spacing w:before="120" w:after="120"/>
            </w:pPr>
          </w:p>
          <w:p w14:paraId="197AD370" w14:textId="77777777" w:rsidR="001C3D35" w:rsidRDefault="001C3D35" w:rsidP="00867EA9">
            <w:pPr>
              <w:spacing w:before="120" w:after="120"/>
            </w:pPr>
            <w:r>
              <w:t>The programme for this review is set out in the report to the LDF Sub committee</w:t>
            </w:r>
            <w:r w:rsidR="001273FD">
              <w:t xml:space="preserve"> at the link above and as set out in the revised Local Development Scheme:</w:t>
            </w:r>
          </w:p>
          <w:p w14:paraId="719B9199" w14:textId="77777777" w:rsidR="001273FD" w:rsidRDefault="001273FD" w:rsidP="00867EA9">
            <w:pPr>
              <w:spacing w:before="120" w:after="120"/>
            </w:pPr>
          </w:p>
          <w:p w14:paraId="20DBC537" w14:textId="5723D3CD" w:rsidR="001273FD" w:rsidRPr="00E57842" w:rsidRDefault="001273FD" w:rsidP="00867EA9">
            <w:pPr>
              <w:spacing w:before="120" w:after="120"/>
            </w:pPr>
            <w:r w:rsidRPr="001273FD">
              <w:rPr>
                <w:noProof/>
              </w:rPr>
              <w:drawing>
                <wp:inline distT="0" distB="0" distL="0" distR="0" wp14:anchorId="14814441" wp14:editId="25E1DAC0">
                  <wp:extent cx="3740785" cy="3177540"/>
                  <wp:effectExtent l="0" t="0" r="0" b="3810"/>
                  <wp:docPr id="1735399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99240" name=""/>
                          <pic:cNvPicPr/>
                        </pic:nvPicPr>
                        <pic:blipFill>
                          <a:blip r:embed="rId70"/>
                          <a:stretch>
                            <a:fillRect/>
                          </a:stretch>
                        </pic:blipFill>
                        <pic:spPr>
                          <a:xfrm>
                            <a:off x="0" y="0"/>
                            <a:ext cx="3740785" cy="3177540"/>
                          </a:xfrm>
                          <a:prstGeom prst="rect">
                            <a:avLst/>
                          </a:prstGeom>
                        </pic:spPr>
                      </pic:pic>
                    </a:graphicData>
                  </a:graphic>
                </wp:inline>
              </w:drawing>
            </w:r>
          </w:p>
        </w:tc>
      </w:tr>
      <w:tr w:rsidR="00DD791D" w14:paraId="151402B8" w14:textId="77777777" w:rsidTr="00DD791D">
        <w:tc>
          <w:tcPr>
            <w:tcW w:w="3693" w:type="dxa"/>
          </w:tcPr>
          <w:p w14:paraId="352D9BC1" w14:textId="218E663F" w:rsidR="00DD791D" w:rsidRDefault="00DD791D" w:rsidP="00C005F3">
            <w:pPr>
              <w:spacing w:before="120" w:after="120"/>
            </w:pPr>
            <w:r>
              <w:t xml:space="preserve">PH 4 - </w:t>
            </w:r>
            <w:r w:rsidRPr="00E71D44">
              <w:t>Progress the North Warwickshire Transport Strategy to improve strategic roads such as the A5 and A446, improve transport links, including cycle links, footpath links, public transport, and all forms of rail provision.</w:t>
            </w:r>
          </w:p>
        </w:tc>
        <w:tc>
          <w:tcPr>
            <w:tcW w:w="236" w:type="dxa"/>
            <w:tcBorders>
              <w:bottom w:val="single" w:sz="4" w:space="0" w:color="auto"/>
            </w:tcBorders>
            <w:shd w:val="clear" w:color="auto" w:fill="70AD47" w:themeFill="accent6"/>
          </w:tcPr>
          <w:p w14:paraId="73F613F5" w14:textId="77777777" w:rsidR="00DD791D" w:rsidRDefault="00DD791D" w:rsidP="00C005F3">
            <w:pPr>
              <w:spacing w:before="120" w:after="120"/>
            </w:pPr>
          </w:p>
        </w:tc>
        <w:tc>
          <w:tcPr>
            <w:tcW w:w="236" w:type="dxa"/>
            <w:gridSpan w:val="2"/>
            <w:tcBorders>
              <w:bottom w:val="single" w:sz="4" w:space="0" w:color="auto"/>
            </w:tcBorders>
            <w:shd w:val="clear" w:color="auto" w:fill="A5A5A5" w:themeFill="accent3"/>
          </w:tcPr>
          <w:p w14:paraId="31BD1208" w14:textId="51884619" w:rsidR="00DD791D" w:rsidRDefault="00DD791D" w:rsidP="00C005F3">
            <w:pPr>
              <w:spacing w:before="120" w:after="120"/>
            </w:pPr>
          </w:p>
        </w:tc>
        <w:tc>
          <w:tcPr>
            <w:tcW w:w="6107" w:type="dxa"/>
            <w:gridSpan w:val="2"/>
          </w:tcPr>
          <w:p w14:paraId="307E62E3" w14:textId="77777777" w:rsidR="00DD791D" w:rsidRDefault="00DD791D" w:rsidP="00C005F3">
            <w:pPr>
              <w:spacing w:before="120" w:after="120"/>
              <w:rPr>
                <w:i/>
                <w:iCs/>
              </w:rPr>
            </w:pPr>
            <w:r w:rsidRPr="00867EA9">
              <w:rPr>
                <w:i/>
                <w:iCs/>
              </w:rPr>
              <w:t>Progress reports on the action plan for the Transport Strategy (N)</w:t>
            </w:r>
          </w:p>
          <w:p w14:paraId="703D9348" w14:textId="77777777" w:rsidR="00DD791D" w:rsidRDefault="00DD791D" w:rsidP="00C005F3">
            <w:pPr>
              <w:spacing w:before="120" w:after="120"/>
              <w:rPr>
                <w:i/>
                <w:iCs/>
              </w:rPr>
            </w:pPr>
          </w:p>
          <w:p w14:paraId="0609A05B" w14:textId="3EB1F83D" w:rsidR="004B485E" w:rsidRDefault="00DD791D" w:rsidP="00207B85">
            <w:pPr>
              <w:pStyle w:val="NormalWeb"/>
              <w:shd w:val="clear" w:color="auto" w:fill="FFFFFF"/>
              <w:spacing w:before="0" w:beforeAutospacing="0" w:after="392" w:afterAutospacing="0"/>
              <w:rPr>
                <w:rFonts w:ascii="Franklin Gothic Book" w:hAnsi="Franklin Gothic Book"/>
              </w:rPr>
            </w:pPr>
            <w:r w:rsidRPr="00207B85">
              <w:rPr>
                <w:rFonts w:ascii="Franklin Gothic Book" w:hAnsi="Franklin Gothic Book"/>
              </w:rPr>
              <w:t xml:space="preserve">Warwickshire County Council </w:t>
            </w:r>
            <w:r w:rsidR="007F5A78">
              <w:rPr>
                <w:rFonts w:ascii="Franklin Gothic Book" w:hAnsi="Franklin Gothic Book"/>
              </w:rPr>
              <w:t>has</w:t>
            </w:r>
            <w:r w:rsidRPr="00207B85">
              <w:rPr>
                <w:rFonts w:ascii="Franklin Gothic Book" w:hAnsi="Franklin Gothic Book"/>
              </w:rPr>
              <w:t xml:space="preserve"> develop</w:t>
            </w:r>
            <w:r w:rsidR="0088241E">
              <w:rPr>
                <w:rFonts w:ascii="Franklin Gothic Book" w:hAnsi="Franklin Gothic Book"/>
              </w:rPr>
              <w:t>ed</w:t>
            </w:r>
            <w:r w:rsidRPr="00207B85">
              <w:rPr>
                <w:rFonts w:ascii="Franklin Gothic Book" w:hAnsi="Franklin Gothic Book"/>
              </w:rPr>
              <w:t xml:space="preserve"> a revised Transport Strategy and the strategy relating to North Warwickshire will now be contained within that document. </w:t>
            </w:r>
            <w:r w:rsidR="0088241E">
              <w:rPr>
                <w:rFonts w:ascii="Franklin Gothic Book" w:hAnsi="Franklin Gothic Book"/>
              </w:rPr>
              <w:t>The County Council</w:t>
            </w:r>
            <w:r w:rsidR="00347A26">
              <w:rPr>
                <w:rFonts w:ascii="Franklin Gothic Book" w:hAnsi="Franklin Gothic Book"/>
              </w:rPr>
              <w:t xml:space="preserve"> has now </w:t>
            </w:r>
            <w:hyperlink r:id="rId71" w:history="1">
              <w:r w:rsidR="00347A26">
                <w:rPr>
                  <w:rStyle w:val="Hyperlink"/>
                  <w:rFonts w:eastAsiaTheme="majorEastAsia"/>
                </w:rPr>
                <w:t>approved</w:t>
              </w:r>
            </w:hyperlink>
            <w:r w:rsidR="00D91F4C">
              <w:t xml:space="preserve"> </w:t>
            </w:r>
            <w:r w:rsidR="00D91F4C">
              <w:rPr>
                <w:rFonts w:ascii="Franklin Gothic Book" w:hAnsi="Franklin Gothic Book"/>
              </w:rPr>
              <w:t xml:space="preserve">the </w:t>
            </w:r>
            <w:r w:rsidR="005F017D">
              <w:rPr>
                <w:rFonts w:ascii="Franklin Gothic Book" w:hAnsi="Franklin Gothic Book"/>
              </w:rPr>
              <w:t xml:space="preserve">Strategy. </w:t>
            </w:r>
          </w:p>
          <w:p w14:paraId="253EB06D" w14:textId="2B9591AA" w:rsidR="00204964" w:rsidRDefault="004B485E" w:rsidP="00207B85">
            <w:pPr>
              <w:pStyle w:val="NormalWeb"/>
              <w:shd w:val="clear" w:color="auto" w:fill="FFFFFF"/>
              <w:spacing w:before="0" w:beforeAutospacing="0" w:after="392" w:afterAutospacing="0"/>
              <w:rPr>
                <w:rFonts w:ascii="Franklin Gothic Book" w:hAnsi="Franklin Gothic Book"/>
              </w:rPr>
            </w:pPr>
            <w:r>
              <w:rPr>
                <w:rFonts w:ascii="Franklin Gothic Book" w:hAnsi="Franklin Gothic Book"/>
              </w:rPr>
              <w:t xml:space="preserve">An initial officer meeting </w:t>
            </w:r>
            <w:r w:rsidR="00FC4158">
              <w:rPr>
                <w:rFonts w:ascii="Franklin Gothic Book" w:hAnsi="Franklin Gothic Book"/>
              </w:rPr>
              <w:t>took</w:t>
            </w:r>
            <w:r w:rsidR="000A2B33">
              <w:rPr>
                <w:rFonts w:ascii="Franklin Gothic Book" w:hAnsi="Franklin Gothic Book"/>
              </w:rPr>
              <w:t xml:space="preserve"> </w:t>
            </w:r>
            <w:r>
              <w:rPr>
                <w:rFonts w:ascii="Franklin Gothic Book" w:hAnsi="Franklin Gothic Book"/>
              </w:rPr>
              <w:t>place on the</w:t>
            </w:r>
            <w:r w:rsidR="000A2B33">
              <w:rPr>
                <w:rFonts w:ascii="Franklin Gothic Book" w:hAnsi="Franklin Gothic Book"/>
              </w:rPr>
              <w:t xml:space="preserve"> 23</w:t>
            </w:r>
            <w:r w:rsidR="000A2B33" w:rsidRPr="000A2B33">
              <w:rPr>
                <w:rFonts w:ascii="Franklin Gothic Book" w:hAnsi="Franklin Gothic Book"/>
                <w:vertAlign w:val="superscript"/>
              </w:rPr>
              <w:t>rd</w:t>
            </w:r>
            <w:r w:rsidR="000A2B33">
              <w:rPr>
                <w:rFonts w:ascii="Franklin Gothic Book" w:hAnsi="Franklin Gothic Book"/>
              </w:rPr>
              <w:t xml:space="preserve"> February regarding the</w:t>
            </w:r>
            <w:r>
              <w:rPr>
                <w:rFonts w:ascii="Franklin Gothic Book" w:hAnsi="Franklin Gothic Book"/>
              </w:rPr>
              <w:t xml:space="preserve"> North Warwickshire Local Transport Plan.</w:t>
            </w:r>
            <w:r w:rsidR="000A2B33">
              <w:rPr>
                <w:rFonts w:ascii="Franklin Gothic Book" w:hAnsi="Franklin Gothic Book"/>
              </w:rPr>
              <w:t xml:space="preserve"> The draft timeline for this work </w:t>
            </w:r>
            <w:r w:rsidR="009E4F9E">
              <w:rPr>
                <w:rFonts w:ascii="Franklin Gothic Book" w:hAnsi="Franklin Gothic Book"/>
              </w:rPr>
              <w:t>was</w:t>
            </w:r>
            <w:r w:rsidR="000A2B33">
              <w:rPr>
                <w:rFonts w:ascii="Franklin Gothic Book" w:hAnsi="Franklin Gothic Book"/>
              </w:rPr>
              <w:t xml:space="preserve"> </w:t>
            </w:r>
            <w:r w:rsidR="00856AC8">
              <w:rPr>
                <w:rFonts w:ascii="Franklin Gothic Book" w:hAnsi="Franklin Gothic Book"/>
              </w:rPr>
              <w:t>produced</w:t>
            </w:r>
            <w:r w:rsidR="000A2B33">
              <w:rPr>
                <w:rFonts w:ascii="Franklin Gothic Book" w:hAnsi="Franklin Gothic Book"/>
              </w:rPr>
              <w:t xml:space="preserve"> and transport </w:t>
            </w:r>
            <w:r w:rsidR="00AB028A">
              <w:rPr>
                <w:rFonts w:ascii="Franklin Gothic Book" w:hAnsi="Franklin Gothic Book"/>
              </w:rPr>
              <w:t>issues relating to health and employment/skills is likely to be a key issue, as identified through the initial work on Levelling Up</w:t>
            </w:r>
            <w:r w:rsidR="00A81DC9">
              <w:rPr>
                <w:rFonts w:ascii="Franklin Gothic Book" w:hAnsi="Franklin Gothic Book"/>
              </w:rPr>
              <w:t>. However due to the election last year and staffing changes at the County Council this work has yet to start.</w:t>
            </w:r>
          </w:p>
          <w:p w14:paraId="02334AC7" w14:textId="16234150" w:rsidR="001274D1" w:rsidRDefault="009A269C" w:rsidP="00C005F3">
            <w:pPr>
              <w:spacing w:before="120" w:after="120"/>
            </w:pPr>
            <w:r>
              <w:t xml:space="preserve">The County Council has now commissioned consultant to </w:t>
            </w:r>
            <w:r w:rsidR="009930C3">
              <w:t>do some initial work on the Area Strategies and we expect conversations with WCC in May/June.</w:t>
            </w:r>
          </w:p>
          <w:p w14:paraId="19A046F5" w14:textId="77777777" w:rsidR="001274D1" w:rsidRDefault="001274D1" w:rsidP="00C005F3">
            <w:pPr>
              <w:spacing w:before="120" w:after="120"/>
            </w:pPr>
          </w:p>
          <w:p w14:paraId="7A8D60AE" w14:textId="04C87795" w:rsidR="00DD791D" w:rsidRDefault="00DD791D" w:rsidP="00C005F3">
            <w:pPr>
              <w:spacing w:before="120" w:after="120"/>
            </w:pPr>
            <w:r>
              <w:t>Nearly £80m was allocated for the first phase of improvements to the A5 in the March 2020 budget, one of only three schemes in the country allocated funding. Project meetings have started on that scheme and</w:t>
            </w:r>
            <w:r w:rsidR="00764AD3">
              <w:t xml:space="preserve"> Members will be aware that a consultation on the options for the Grendon to Dordon part of the road, together with </w:t>
            </w:r>
            <w:r w:rsidR="00B94E3D">
              <w:t>proposals for the roundabout at Holly Lane took place last year.</w:t>
            </w:r>
            <w:r>
              <w:t xml:space="preserve"> </w:t>
            </w:r>
            <w:r w:rsidR="00B94E3D">
              <w:t>T</w:t>
            </w:r>
            <w:r>
              <w:t xml:space="preserve">he wider upgrade from the M42 to the M69 is now thought more likely as a result of the funding for the first phase. </w:t>
            </w:r>
            <w:r w:rsidR="00541D95">
              <w:t xml:space="preserve">That scheme is one of the pipeline projects being developed as part of the Government’s next </w:t>
            </w:r>
            <w:hyperlink r:id="rId72" w:history="1">
              <w:r w:rsidR="004F6AE3">
                <w:rPr>
                  <w:rStyle w:val="Hyperlink"/>
                </w:rPr>
                <w:t>Road Investment Scheme</w:t>
              </w:r>
            </w:hyperlink>
            <w:r w:rsidR="004F6AE3">
              <w:t xml:space="preserve">  </w:t>
            </w:r>
            <w:r w:rsidR="00541D95">
              <w:t>(RIS3)</w:t>
            </w:r>
            <w:r w:rsidR="004F6AE3">
              <w:t>, the only one currently in the Midlands</w:t>
            </w:r>
            <w:r w:rsidR="008F2A1E">
              <w:t>.</w:t>
            </w:r>
          </w:p>
          <w:p w14:paraId="34953332" w14:textId="77777777" w:rsidR="008F2A1E" w:rsidRDefault="008F2A1E" w:rsidP="00C005F3">
            <w:pPr>
              <w:spacing w:before="120" w:after="120"/>
            </w:pPr>
            <w:r>
              <w:t xml:space="preserve">National Highways have recently </w:t>
            </w:r>
            <w:r w:rsidR="00C228E5">
              <w:t>raised concerns about the rising costs of the A5 work and that further funding may be needed. We are working with them, the County Council and Homes England on this issue</w:t>
            </w:r>
            <w:r w:rsidR="005523C7">
              <w:t xml:space="preserve"> and National Highways submitted further details to the Department for Transport</w:t>
            </w:r>
            <w:r w:rsidR="006D0C9B">
              <w:t xml:space="preserve"> in the summer. </w:t>
            </w:r>
          </w:p>
          <w:p w14:paraId="29E0FBDE" w14:textId="77777777" w:rsidR="0007728B" w:rsidRDefault="0007728B" w:rsidP="00C005F3">
            <w:pPr>
              <w:spacing w:before="120" w:after="120"/>
            </w:pPr>
            <w:r>
              <w:t>National Highw</w:t>
            </w:r>
            <w:r w:rsidR="00461589">
              <w:t>ays are now looking at seven projects along the A5 from the M42 to the M69</w:t>
            </w:r>
            <w:r w:rsidR="00B502F0">
              <w:t xml:space="preserve"> and officer working groups have been established. Progress and any further announcements on funding will be reported to Members</w:t>
            </w:r>
            <w:r w:rsidR="004B485E">
              <w:t xml:space="preserve"> when made.</w:t>
            </w:r>
          </w:p>
          <w:p w14:paraId="3D698B5B" w14:textId="58FC0786" w:rsidR="004B485E" w:rsidRPr="00867EA9" w:rsidRDefault="004B485E" w:rsidP="00C005F3">
            <w:pPr>
              <w:spacing w:before="120" w:after="120"/>
            </w:pPr>
          </w:p>
        </w:tc>
      </w:tr>
      <w:tr w:rsidR="00173D78" w14:paraId="719D2C02" w14:textId="77777777" w:rsidTr="00DD791D">
        <w:trPr>
          <w:gridAfter w:val="1"/>
          <w:wAfter w:w="74" w:type="dxa"/>
        </w:trPr>
        <w:tc>
          <w:tcPr>
            <w:tcW w:w="3693" w:type="dxa"/>
          </w:tcPr>
          <w:p w14:paraId="53274E18" w14:textId="598C008C" w:rsidR="00E71D44" w:rsidRDefault="00671773" w:rsidP="00C005F3">
            <w:pPr>
              <w:spacing w:before="120" w:after="120"/>
            </w:pPr>
            <w:r>
              <w:t xml:space="preserve">PH 5 - </w:t>
            </w:r>
            <w:r w:rsidR="00E71D44" w:rsidRPr="00E71D44">
              <w:t>We will work in partnership with other agencies to tackle health inequalities through implementation of the corporate Health and Wellbeing Action Plan and relevant Warwickshire North Place Plan priorities, as part of our advocacy work for the Borough within the health system as well as by ensuring access to leisure and other community service opportunities that promote active, healthy lifestyles.</w:t>
            </w:r>
          </w:p>
          <w:p w14:paraId="62A4DA2B" w14:textId="77777777" w:rsidR="00BC6E9B" w:rsidRDefault="00BC6E9B" w:rsidP="00C005F3">
            <w:pPr>
              <w:spacing w:before="120" w:after="120"/>
            </w:pPr>
          </w:p>
          <w:p w14:paraId="28857EC0" w14:textId="7C50DE6A" w:rsidR="00BC6E9B" w:rsidRPr="00E57842" w:rsidRDefault="00671773" w:rsidP="00C005F3">
            <w:pPr>
              <w:spacing w:before="120" w:after="120"/>
            </w:pPr>
            <w:r>
              <w:t xml:space="preserve">PH 6 - </w:t>
            </w:r>
            <w:r w:rsidR="00BC6E9B" w:rsidRPr="00E71D44">
              <w:t xml:space="preserve">Ensure our work through </w:t>
            </w:r>
            <w:proofErr w:type="gramStart"/>
            <w:r w:rsidR="00BC6E9B" w:rsidRPr="00E71D44">
              <w:t>a number of</w:t>
            </w:r>
            <w:proofErr w:type="gramEnd"/>
            <w:r w:rsidR="00BC6E9B" w:rsidRPr="00E71D44">
              <w:t xml:space="preserve"> services such as Planning, Environmental Health, Leisure and Community Development and Housing contribute to improving the wider determinants of health and to enhancing the physical and mental wellbeing of local residents</w:t>
            </w:r>
          </w:p>
        </w:tc>
        <w:tc>
          <w:tcPr>
            <w:tcW w:w="398" w:type="dxa"/>
            <w:gridSpan w:val="2"/>
            <w:shd w:val="clear" w:color="auto" w:fill="00B050"/>
          </w:tcPr>
          <w:p w14:paraId="245C6691" w14:textId="77777777" w:rsidR="00173D78" w:rsidRDefault="00173D78" w:rsidP="00C005F3">
            <w:pPr>
              <w:spacing w:before="120" w:after="120"/>
            </w:pPr>
          </w:p>
        </w:tc>
        <w:tc>
          <w:tcPr>
            <w:tcW w:w="6107" w:type="dxa"/>
            <w:gridSpan w:val="2"/>
          </w:tcPr>
          <w:p w14:paraId="6C7F7815" w14:textId="77777777" w:rsidR="00173D78" w:rsidRPr="00BD53D3" w:rsidRDefault="00E71D44" w:rsidP="00C005F3">
            <w:pPr>
              <w:spacing w:before="120" w:after="120"/>
              <w:rPr>
                <w:i/>
                <w:iCs/>
              </w:rPr>
            </w:pPr>
            <w:r w:rsidRPr="00BD53D3">
              <w:rPr>
                <w:i/>
                <w:iCs/>
              </w:rPr>
              <w:t>Progress reports on the action plans for the corporate Health and Wellbeing Action Plan and JSNA and relevant Warwickshire North Place Plan priorities (N)</w:t>
            </w:r>
          </w:p>
          <w:p w14:paraId="262D490C" w14:textId="77777777" w:rsidR="00E71D44" w:rsidRPr="00BD53D3" w:rsidRDefault="00E71D44" w:rsidP="00C005F3">
            <w:pPr>
              <w:spacing w:before="120" w:after="120"/>
              <w:rPr>
                <w:i/>
                <w:iCs/>
              </w:rPr>
            </w:pPr>
          </w:p>
          <w:p w14:paraId="32580B94" w14:textId="49CD6F55" w:rsidR="00E71D44" w:rsidRPr="00BD53D3" w:rsidRDefault="00E71D44" w:rsidP="00E71D44">
            <w:pPr>
              <w:jc w:val="both"/>
              <w:rPr>
                <w:i/>
                <w:iCs/>
              </w:rPr>
            </w:pPr>
            <w:r w:rsidRPr="00BD53D3">
              <w:rPr>
                <w:i/>
                <w:iCs/>
              </w:rPr>
              <w:t xml:space="preserve">A dashboard of health indicators on key health indicators, including life expectancy, access to mental health services, road mortality, and active lifestyle </w:t>
            </w:r>
            <w:r w:rsidR="00E71CA1" w:rsidRPr="00BD53D3">
              <w:rPr>
                <w:i/>
                <w:iCs/>
              </w:rPr>
              <w:t>indicators (</w:t>
            </w:r>
            <w:r w:rsidRPr="00BD53D3">
              <w:rPr>
                <w:i/>
                <w:iCs/>
              </w:rPr>
              <w:t>PI)</w:t>
            </w:r>
          </w:p>
          <w:p w14:paraId="4B8D7514" w14:textId="77777777" w:rsidR="00E71D44" w:rsidRDefault="00E71D44" w:rsidP="00C005F3">
            <w:pPr>
              <w:spacing w:before="120" w:after="120"/>
            </w:pPr>
          </w:p>
          <w:p w14:paraId="0F422024" w14:textId="26F13ADC" w:rsidR="00BD53D3" w:rsidRDefault="00BD53D3" w:rsidP="00C005F3">
            <w:pPr>
              <w:spacing w:before="120" w:after="120"/>
            </w:pPr>
            <w:r>
              <w:t>The Council’s Health and Wellbeing Action Plan is reported to the Health and Wellbeing Working Party</w:t>
            </w:r>
            <w:r w:rsidR="00F721E7">
              <w:t>, with the minutes of that body report to the</w:t>
            </w:r>
            <w:r w:rsidR="0074127D">
              <w:t xml:space="preserve"> Community and Environment Board. </w:t>
            </w:r>
            <w:r w:rsidR="00A560A1">
              <w:t>A draft revised Action Plan 2023-</w:t>
            </w:r>
            <w:r w:rsidR="008269DB">
              <w:t xml:space="preserve">27 was </w:t>
            </w:r>
            <w:hyperlink r:id="rId73" w:history="1">
              <w:r w:rsidR="00CC40FE">
                <w:rPr>
                  <w:rStyle w:val="Hyperlink"/>
                </w:rPr>
                <w:t>agreed</w:t>
              </w:r>
            </w:hyperlink>
            <w:r w:rsidR="00CC40FE">
              <w:t xml:space="preserve"> in February last year. </w:t>
            </w:r>
          </w:p>
          <w:p w14:paraId="7E683B50" w14:textId="3BB1E51E" w:rsidR="005F17C2" w:rsidRDefault="005F17C2" w:rsidP="00C005F3">
            <w:pPr>
              <w:spacing w:before="120" w:after="120"/>
            </w:pPr>
            <w:r>
              <w:t>The Warwickshire North Plan</w:t>
            </w:r>
            <w:r w:rsidR="00BF027B">
              <w:t xml:space="preserve"> is attached </w:t>
            </w:r>
            <w:r w:rsidR="00E71CA1">
              <w:t>here,</w:t>
            </w:r>
            <w:r w:rsidR="00BF027B">
              <w:t xml:space="preserve"> and a partnership day is being held on 7</w:t>
            </w:r>
            <w:r w:rsidR="00BF027B" w:rsidRPr="00BF027B">
              <w:rPr>
                <w:vertAlign w:val="superscript"/>
              </w:rPr>
              <w:t>th</w:t>
            </w:r>
            <w:r w:rsidR="00BF027B">
              <w:t xml:space="preserve"> March to review these priorities.</w:t>
            </w:r>
          </w:p>
          <w:p w14:paraId="3DF86660" w14:textId="77777777" w:rsidR="00BF027B" w:rsidRDefault="00BF027B" w:rsidP="00C005F3">
            <w:pPr>
              <w:spacing w:before="120" w:after="120"/>
            </w:pPr>
          </w:p>
          <w:p w14:paraId="238D68B1" w14:textId="0A39F1D7" w:rsidR="00BF027B" w:rsidRDefault="00BF027B" w:rsidP="00C005F3">
            <w:pPr>
              <w:spacing w:before="120" w:after="120"/>
            </w:pPr>
            <w:r>
              <w:object w:dxaOrig="1499" w:dyaOrig="990" w14:anchorId="1D52BD6E">
                <v:shape id="_x0000_i1034" type="#_x0000_t75" style="width:75pt;height:50.25pt" o:ole="">
                  <v:imagedata r:id="rId74" o:title=""/>
                </v:shape>
                <o:OLEObject Type="Embed" ProgID="FoxitPhantomPDF.Document" ShapeID="_x0000_i1034" DrawAspect="Icon" ObjectID="_1803379175" r:id="rId75"/>
              </w:object>
            </w:r>
          </w:p>
          <w:p w14:paraId="12376083" w14:textId="717E3284" w:rsidR="00881951" w:rsidRDefault="00881951" w:rsidP="00C005F3">
            <w:pPr>
              <w:spacing w:before="120" w:after="120"/>
            </w:pPr>
          </w:p>
          <w:p w14:paraId="3744A322" w14:textId="05615ADC" w:rsidR="00BD53D3" w:rsidRDefault="00BD53D3" w:rsidP="00EB4928">
            <w:pPr>
              <w:spacing w:before="120" w:after="120"/>
            </w:pPr>
            <w:r>
              <w:t xml:space="preserve">The Warwickshire North Health and Wellbeing Board has identified four priorities, identified through workshops </w:t>
            </w:r>
          </w:p>
          <w:p w14:paraId="78692CE9" w14:textId="77777777" w:rsidR="00EB6A78" w:rsidRDefault="00EB6A78" w:rsidP="00EB4928">
            <w:pPr>
              <w:spacing w:before="120" w:after="120"/>
            </w:pPr>
          </w:p>
          <w:p w14:paraId="1CA021BC" w14:textId="2698A007" w:rsidR="00EB6A78" w:rsidRDefault="00EB6A78" w:rsidP="00EB4928">
            <w:pPr>
              <w:spacing w:before="120" w:after="120"/>
            </w:pPr>
            <w:r>
              <w:rPr>
                <w:noProof/>
              </w:rPr>
              <w:drawing>
                <wp:inline distT="0" distB="0" distL="0" distR="0" wp14:anchorId="433F09D0" wp14:editId="3AC159A3">
                  <wp:extent cx="3740785" cy="26485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40785" cy="2648585"/>
                          </a:xfrm>
                          <a:prstGeom prst="rect">
                            <a:avLst/>
                          </a:prstGeom>
                          <a:noFill/>
                          <a:ln>
                            <a:noFill/>
                          </a:ln>
                        </pic:spPr>
                      </pic:pic>
                    </a:graphicData>
                  </a:graphic>
                </wp:inline>
              </w:drawing>
            </w:r>
          </w:p>
          <w:p w14:paraId="0F60F589" w14:textId="007E3D12" w:rsidR="00DC4D3C" w:rsidRDefault="00DC4D3C" w:rsidP="00EB4928">
            <w:pPr>
              <w:spacing w:before="120" w:after="120"/>
            </w:pPr>
            <w:r>
              <w:t>The Council’s contribution to these p</w:t>
            </w:r>
            <w:r w:rsidR="007917C8">
              <w:t>riorities can be found in this attachment.</w:t>
            </w:r>
          </w:p>
          <w:p w14:paraId="4EAEC3A1" w14:textId="6DB1ECB5" w:rsidR="007917C8" w:rsidRDefault="007917C8" w:rsidP="00EB4928">
            <w:pPr>
              <w:spacing w:before="120" w:after="120"/>
            </w:pPr>
          </w:p>
          <w:p w14:paraId="65BDC95E" w14:textId="76656789" w:rsidR="00374268" w:rsidRDefault="003E137A" w:rsidP="00EB4928">
            <w:pPr>
              <w:spacing w:before="120" w:after="120"/>
            </w:pPr>
            <w:r>
              <w:object w:dxaOrig="1517" w:dyaOrig="986" w14:anchorId="57FF40CA">
                <v:shape id="_x0000_i1035" type="#_x0000_t75" style="width:75.75pt;height:48.75pt" o:ole="">
                  <v:imagedata r:id="rId77" o:title=""/>
                </v:shape>
                <o:OLEObject Type="Embed" ProgID="PowerPoint.Show.12" ShapeID="_x0000_i1035" DrawAspect="Icon" ObjectID="_1803379176" r:id="rId78"/>
              </w:object>
            </w:r>
          </w:p>
          <w:p w14:paraId="59E317ED" w14:textId="77777777" w:rsidR="00DC4D3C" w:rsidRDefault="00DC4D3C" w:rsidP="00EB4928">
            <w:pPr>
              <w:spacing w:before="120" w:after="120"/>
            </w:pPr>
          </w:p>
          <w:p w14:paraId="378930FE" w14:textId="1097B087" w:rsidR="002B5962" w:rsidRDefault="00D71D38" w:rsidP="00EB4928">
            <w:pPr>
              <w:spacing w:before="120" w:after="120"/>
            </w:pPr>
            <w:r>
              <w:t xml:space="preserve">Funding for Coventry and Warwickshire has been obtained from the </w:t>
            </w:r>
            <w:r w:rsidR="0083148A">
              <w:t xml:space="preserve">Government’s </w:t>
            </w:r>
            <w:hyperlink r:id="rId79" w:history="1">
              <w:r w:rsidR="009C2AB0">
                <w:rPr>
                  <w:rStyle w:val="Hyperlink"/>
                </w:rPr>
                <w:t xml:space="preserve">WorkWell </w:t>
              </w:r>
            </w:hyperlink>
            <w:r w:rsidR="009C2AB0">
              <w:t>fund which is aimed at those not currently in the labour market due to health issues. This is a key issue within North Warwickshire</w:t>
            </w:r>
            <w:r w:rsidR="002B6FAF">
              <w:t xml:space="preserve"> and more details are available </w:t>
            </w:r>
            <w:hyperlink r:id="rId80" w:history="1">
              <w:r w:rsidR="002B6FAF">
                <w:rPr>
                  <w:rStyle w:val="Hyperlink"/>
                </w:rPr>
                <w:t>here</w:t>
              </w:r>
            </w:hyperlink>
          </w:p>
          <w:p w14:paraId="665C65E9" w14:textId="77777777" w:rsidR="00EF5100" w:rsidRDefault="00EF5100" w:rsidP="00BC6E9B">
            <w:pPr>
              <w:spacing w:before="120" w:after="120"/>
            </w:pPr>
            <w:r>
              <w:t xml:space="preserve">Officers continue to attend the Local Estates Forum which looks at physical assets available to promote health and wellbeing </w:t>
            </w:r>
          </w:p>
          <w:p w14:paraId="4BFDB1F6" w14:textId="77777777" w:rsidR="00EF6DA5" w:rsidRDefault="00EF6DA5" w:rsidP="00BC6E9B">
            <w:pPr>
              <w:spacing w:before="120" w:after="120"/>
            </w:pPr>
          </w:p>
          <w:p w14:paraId="4B24D7C6" w14:textId="50A4A328" w:rsidR="00ED7B77" w:rsidRDefault="00ED7B77" w:rsidP="00BC6E9B">
            <w:pPr>
              <w:spacing w:before="120" w:after="120"/>
            </w:pPr>
            <w:r>
              <w:t>Members will be interested in a practical example of work that has been undertaken by the Warwickshire North</w:t>
            </w:r>
            <w:r w:rsidR="0001654C">
              <w:t xml:space="preserve"> Delivery Group, which includes officers from this Council, on a practical project to boost whooping cough vaccinations.</w:t>
            </w:r>
          </w:p>
          <w:p w14:paraId="36766E81" w14:textId="77777777" w:rsidR="0001654C" w:rsidRDefault="0001654C" w:rsidP="00BC6E9B">
            <w:pPr>
              <w:spacing w:before="120" w:after="120"/>
            </w:pPr>
          </w:p>
          <w:p w14:paraId="012C7B93" w14:textId="079948E0" w:rsidR="0001654C" w:rsidRDefault="0001654C" w:rsidP="00BC6E9B">
            <w:pPr>
              <w:spacing w:before="120" w:after="120"/>
            </w:pPr>
            <w:r>
              <w:t xml:space="preserve">As set out in the </w:t>
            </w:r>
            <w:r w:rsidR="003721B1">
              <w:t xml:space="preserve">case study below, the take up rate has increased from a low of </w:t>
            </w:r>
            <w:r w:rsidR="00BD1F78">
              <w:t>14.8% in May 2023 to 64.5% a year later, with higher rates in other months.</w:t>
            </w:r>
          </w:p>
          <w:p w14:paraId="63254BAC" w14:textId="77777777" w:rsidR="00EF6DA5" w:rsidRDefault="00EF6DA5" w:rsidP="00BC6E9B">
            <w:pPr>
              <w:spacing w:before="120" w:after="120"/>
            </w:pPr>
          </w:p>
          <w:p w14:paraId="0D39FA48" w14:textId="04FCB014" w:rsidR="00EF6DA5" w:rsidRDefault="00EF6DA5" w:rsidP="00BC6E9B">
            <w:pPr>
              <w:spacing w:before="120" w:after="120"/>
            </w:pPr>
            <w:r>
              <w:rPr>
                <w:noProof/>
              </w:rPr>
              <w:drawing>
                <wp:inline distT="0" distB="0" distL="0" distR="0" wp14:anchorId="6CFBABE1" wp14:editId="0DFDD4EC">
                  <wp:extent cx="3740785" cy="4424045"/>
                  <wp:effectExtent l="0" t="0" r="0" b="0"/>
                  <wp:docPr id="1005878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78520" name=""/>
                          <pic:cNvPicPr/>
                        </pic:nvPicPr>
                        <pic:blipFill>
                          <a:blip r:embed="rId81"/>
                          <a:stretch>
                            <a:fillRect/>
                          </a:stretch>
                        </pic:blipFill>
                        <pic:spPr>
                          <a:xfrm>
                            <a:off x="0" y="0"/>
                            <a:ext cx="3740785" cy="4424045"/>
                          </a:xfrm>
                          <a:prstGeom prst="rect">
                            <a:avLst/>
                          </a:prstGeom>
                        </pic:spPr>
                      </pic:pic>
                    </a:graphicData>
                  </a:graphic>
                </wp:inline>
              </w:drawing>
            </w:r>
          </w:p>
          <w:p w14:paraId="234A82EF" w14:textId="77777777" w:rsidR="00EF6DA5" w:rsidRDefault="00EF6DA5" w:rsidP="00BC6E9B">
            <w:pPr>
              <w:spacing w:before="120" w:after="120"/>
            </w:pPr>
          </w:p>
          <w:p w14:paraId="6745A510" w14:textId="77777777" w:rsidR="00EF6DA5" w:rsidRDefault="00EF6DA5" w:rsidP="00BC6E9B">
            <w:pPr>
              <w:spacing w:before="120" w:after="120"/>
            </w:pPr>
          </w:p>
          <w:p w14:paraId="08200900" w14:textId="77777777" w:rsidR="003C0F15" w:rsidRDefault="003C0F15" w:rsidP="00BC6E9B">
            <w:pPr>
              <w:spacing w:before="120" w:after="120"/>
            </w:pPr>
          </w:p>
          <w:p w14:paraId="07D781DA" w14:textId="4BC70497" w:rsidR="003C0F15" w:rsidRPr="00E57842" w:rsidRDefault="003C0F15" w:rsidP="00BC6E9B">
            <w:pPr>
              <w:spacing w:before="120" w:after="120"/>
            </w:pPr>
            <w:r>
              <w:t xml:space="preserve">The Council’s work on Air Quality continues and has been reported to the Health and Wellbeing Working Group </w:t>
            </w:r>
            <w:r w:rsidR="00AD5979">
              <w:t>last month.</w:t>
            </w:r>
            <w:r w:rsidR="00751BDF">
              <w:t xml:space="preserve"> </w:t>
            </w:r>
          </w:p>
        </w:tc>
      </w:tr>
      <w:tr w:rsidR="003D4B4D" w14:paraId="4FC735F1" w14:textId="77777777" w:rsidTr="00DD791D">
        <w:trPr>
          <w:gridAfter w:val="1"/>
          <w:wAfter w:w="74" w:type="dxa"/>
        </w:trPr>
        <w:tc>
          <w:tcPr>
            <w:tcW w:w="3693" w:type="dxa"/>
          </w:tcPr>
          <w:p w14:paraId="1F066B75" w14:textId="1F4E756E" w:rsidR="003D4B4D" w:rsidRDefault="007B418E" w:rsidP="00C005F3">
            <w:pPr>
              <w:spacing w:before="120" w:after="120"/>
            </w:pPr>
            <w:r>
              <w:t>PH 7 - Progress the business case for replacement leisure facilities</w:t>
            </w:r>
          </w:p>
        </w:tc>
        <w:tc>
          <w:tcPr>
            <w:tcW w:w="398" w:type="dxa"/>
            <w:gridSpan w:val="2"/>
            <w:shd w:val="clear" w:color="auto" w:fill="00B050"/>
          </w:tcPr>
          <w:p w14:paraId="54552D7C" w14:textId="77777777" w:rsidR="003D4B4D" w:rsidRDefault="003D4B4D" w:rsidP="00C005F3">
            <w:pPr>
              <w:spacing w:before="120" w:after="120"/>
            </w:pPr>
          </w:p>
        </w:tc>
        <w:tc>
          <w:tcPr>
            <w:tcW w:w="6107" w:type="dxa"/>
            <w:gridSpan w:val="2"/>
          </w:tcPr>
          <w:p w14:paraId="23B8F399" w14:textId="5C3B40D0" w:rsidR="00AE6B72" w:rsidRPr="009E3403" w:rsidRDefault="009E3403" w:rsidP="00AE6B72">
            <w:pPr>
              <w:pStyle w:val="summary"/>
              <w:rPr>
                <w:rFonts w:ascii="Franklin Gothic Book" w:hAnsi="Franklin Gothic Book"/>
                <w:color w:val="1C212C"/>
              </w:rPr>
            </w:pPr>
            <w:r>
              <w:rPr>
                <w:rFonts w:ascii="Franklin Gothic Book" w:hAnsi="Franklin Gothic Book"/>
                <w:color w:val="1C212C"/>
              </w:rPr>
              <w:t xml:space="preserve">The Council </w:t>
            </w:r>
            <w:r w:rsidR="00AE6B72" w:rsidRPr="009E3403">
              <w:rPr>
                <w:rFonts w:ascii="Franklin Gothic Book" w:hAnsi="Franklin Gothic Book"/>
                <w:color w:val="1C212C"/>
              </w:rPr>
              <w:t xml:space="preserve">has agreed to explore the feasibility </w:t>
            </w:r>
            <w:r>
              <w:rPr>
                <w:rFonts w:ascii="Franklin Gothic Book" w:hAnsi="Franklin Gothic Book"/>
                <w:color w:val="1C212C"/>
              </w:rPr>
              <w:t>o</w:t>
            </w:r>
            <w:r w:rsidR="005D43FF">
              <w:rPr>
                <w:rFonts w:ascii="Franklin Gothic Book" w:hAnsi="Franklin Gothic Book"/>
                <w:color w:val="1C212C"/>
              </w:rPr>
              <w:t>f improving the leisure facilities within the Borough.</w:t>
            </w:r>
          </w:p>
          <w:p w14:paraId="62BEE0E9" w14:textId="447BBA16" w:rsidR="003D4B4D" w:rsidRPr="000E404E" w:rsidRDefault="009A401E" w:rsidP="000E404E">
            <w:pPr>
              <w:pStyle w:val="NormalWeb"/>
              <w:rPr>
                <w:rFonts w:ascii="Franklin Gothic Book" w:hAnsi="Franklin Gothic Book"/>
                <w:color w:val="1C212C"/>
              </w:rPr>
            </w:pPr>
            <w:r>
              <w:rPr>
                <w:rFonts w:ascii="Franklin Gothic Book" w:hAnsi="Franklin Gothic Book"/>
                <w:color w:val="1C212C"/>
              </w:rPr>
              <w:t xml:space="preserve">Reports of progress </w:t>
            </w:r>
            <w:r w:rsidR="0010491F">
              <w:rPr>
                <w:rFonts w:ascii="Franklin Gothic Book" w:hAnsi="Franklin Gothic Book"/>
                <w:color w:val="1C212C"/>
              </w:rPr>
              <w:t>are regularly taken to the Community and Environment Board</w:t>
            </w:r>
            <w:r w:rsidR="00191A77">
              <w:rPr>
                <w:rFonts w:ascii="Franklin Gothic Book" w:hAnsi="Franklin Gothic Book"/>
                <w:color w:val="1C212C"/>
              </w:rPr>
              <w:t xml:space="preserve"> together with </w:t>
            </w:r>
            <w:r w:rsidR="0066401B">
              <w:rPr>
                <w:rFonts w:ascii="Franklin Gothic Book" w:hAnsi="Franklin Gothic Book"/>
                <w:color w:val="1C212C"/>
              </w:rPr>
              <w:t>informal briefings.</w:t>
            </w:r>
          </w:p>
        </w:tc>
      </w:tr>
    </w:tbl>
    <w:p w14:paraId="69C7C9F9" w14:textId="64E206C4" w:rsidR="00E71D44" w:rsidRDefault="00E71D44" w:rsidP="00E57842"/>
    <w:p w14:paraId="1A224F77" w14:textId="0DEB2349" w:rsidR="00E57842" w:rsidRPr="00E57842" w:rsidRDefault="00E71D44" w:rsidP="00E57842">
      <w:pPr>
        <w:pStyle w:val="Heading2"/>
      </w:pPr>
      <w:r>
        <w:t>sustainable growth, protected rurality – vibrant growth, sense of place, recognisably home</w:t>
      </w:r>
    </w:p>
    <w:tbl>
      <w:tblPr>
        <w:tblStyle w:val="TableGrid"/>
        <w:tblW w:w="10201" w:type="dxa"/>
        <w:tblLayout w:type="fixed"/>
        <w:tblLook w:val="04A0" w:firstRow="1" w:lastRow="0" w:firstColumn="1" w:lastColumn="0" w:noHBand="0" w:noVBand="1"/>
      </w:tblPr>
      <w:tblGrid>
        <w:gridCol w:w="3681"/>
        <w:gridCol w:w="425"/>
        <w:gridCol w:w="6095"/>
      </w:tblGrid>
      <w:tr w:rsidR="00236852" w14:paraId="38817AA4" w14:textId="77777777" w:rsidTr="00DD791D">
        <w:tc>
          <w:tcPr>
            <w:tcW w:w="3681" w:type="dxa"/>
          </w:tcPr>
          <w:p w14:paraId="62F538C6" w14:textId="3B1ADF0E" w:rsidR="00E71D44" w:rsidRDefault="00474646" w:rsidP="00E71D44">
            <w:pPr>
              <w:jc w:val="both"/>
            </w:pPr>
            <w:r>
              <w:t xml:space="preserve">SG 1 - </w:t>
            </w:r>
            <w:r w:rsidR="00E71D44">
              <w:t xml:space="preserve">We will ensure we have an </w:t>
            </w:r>
            <w:r w:rsidR="00E71D44" w:rsidRPr="009535F6">
              <w:t>up-to-date Local Plan</w:t>
            </w:r>
            <w:r w:rsidR="00E71D44">
              <w:rPr>
                <w:b/>
                <w:bCs/>
              </w:rPr>
              <w:t xml:space="preserve">, </w:t>
            </w:r>
            <w:r w:rsidR="00E71D44">
              <w:t>which remains the best way to provide the homes, jobs and other sustainable growth needed in the area. Crucially it also provides the best mechanism to ensure as far as we can that development only happens in the right areas, and for the protection of the Green Belt.</w:t>
            </w:r>
          </w:p>
          <w:p w14:paraId="03D1340C" w14:textId="189338C2" w:rsidR="00236852" w:rsidRPr="00CF34E1" w:rsidRDefault="00236852" w:rsidP="00C005F3">
            <w:pPr>
              <w:spacing w:before="120" w:after="120"/>
            </w:pPr>
          </w:p>
        </w:tc>
        <w:tc>
          <w:tcPr>
            <w:tcW w:w="425" w:type="dxa"/>
            <w:tcBorders>
              <w:bottom w:val="single" w:sz="4" w:space="0" w:color="auto"/>
            </w:tcBorders>
            <w:shd w:val="clear" w:color="auto" w:fill="5B9BD5" w:themeFill="accent5"/>
          </w:tcPr>
          <w:p w14:paraId="0BC67526" w14:textId="77777777" w:rsidR="00236852" w:rsidRDefault="00236852" w:rsidP="00C005F3">
            <w:pPr>
              <w:spacing w:before="120" w:after="120"/>
            </w:pPr>
          </w:p>
        </w:tc>
        <w:tc>
          <w:tcPr>
            <w:tcW w:w="6095" w:type="dxa"/>
          </w:tcPr>
          <w:p w14:paraId="5DFEC4BD" w14:textId="77777777" w:rsidR="0000300F" w:rsidRPr="007B59B3" w:rsidRDefault="0000300F" w:rsidP="0000300F">
            <w:pPr>
              <w:jc w:val="both"/>
              <w:rPr>
                <w:i/>
                <w:iCs/>
              </w:rPr>
            </w:pPr>
            <w:r w:rsidRPr="007B59B3">
              <w:rPr>
                <w:i/>
                <w:iCs/>
              </w:rPr>
              <w:t>Report on progress of the Local Plan and subsequent reviews (N)</w:t>
            </w:r>
          </w:p>
          <w:p w14:paraId="45CAE448" w14:textId="77777777" w:rsidR="008B252E" w:rsidRPr="007B59B3" w:rsidRDefault="008B252E" w:rsidP="008B252E">
            <w:pPr>
              <w:jc w:val="both"/>
              <w:rPr>
                <w:i/>
                <w:iCs/>
              </w:rPr>
            </w:pPr>
            <w:r w:rsidRPr="007B59B3">
              <w:rPr>
                <w:i/>
                <w:iCs/>
              </w:rPr>
              <w:t xml:space="preserve">Report on key planning and housing data such as the </w:t>
            </w:r>
            <w:proofErr w:type="gramStart"/>
            <w:r w:rsidRPr="007B59B3">
              <w:rPr>
                <w:i/>
                <w:iCs/>
              </w:rPr>
              <w:t>five year</w:t>
            </w:r>
            <w:proofErr w:type="gramEnd"/>
            <w:r w:rsidRPr="007B59B3">
              <w:rPr>
                <w:i/>
                <w:iCs/>
              </w:rPr>
              <w:t xml:space="preserve"> housing supply, percentage of affordable homes, amount of land built on brownfield and allocated sites. (PI)</w:t>
            </w:r>
          </w:p>
          <w:p w14:paraId="717F647F" w14:textId="77777777" w:rsidR="004E3571" w:rsidRPr="007B59B3" w:rsidRDefault="004E3571" w:rsidP="004E3571">
            <w:pPr>
              <w:jc w:val="both"/>
              <w:rPr>
                <w:i/>
                <w:iCs/>
              </w:rPr>
            </w:pPr>
            <w:r w:rsidRPr="007B59B3">
              <w:rPr>
                <w:i/>
                <w:iCs/>
              </w:rPr>
              <w:t>Report to the Planning and Development Board on pressures on the Green Belt, design and heritage issues including conservation areas (N)</w:t>
            </w:r>
          </w:p>
          <w:p w14:paraId="503AD030" w14:textId="77777777" w:rsidR="00236852" w:rsidRDefault="00236852" w:rsidP="00C005F3">
            <w:pPr>
              <w:spacing w:before="120" w:after="120"/>
            </w:pPr>
          </w:p>
          <w:p w14:paraId="28E8A28C" w14:textId="27BA6819" w:rsidR="00280EF4" w:rsidRDefault="00280EF4" w:rsidP="00C005F3">
            <w:pPr>
              <w:spacing w:before="120" w:after="120"/>
            </w:pPr>
            <w:r>
              <w:t>The North Warwickshire Local Plan was adopted on 29</w:t>
            </w:r>
            <w:r w:rsidRPr="00280EF4">
              <w:rPr>
                <w:vertAlign w:val="superscript"/>
              </w:rPr>
              <w:t>th</w:t>
            </w:r>
            <w:r>
              <w:t xml:space="preserve"> September</w:t>
            </w:r>
            <w:r w:rsidR="00632897">
              <w:t xml:space="preserve"> 2021</w:t>
            </w:r>
            <w:r w:rsidR="005F006B">
              <w:t>. As mention</w:t>
            </w:r>
            <w:r w:rsidR="008D2324">
              <w:t>ed above, the Council has resolved to review the Local Plan</w:t>
            </w:r>
            <w:r w:rsidR="00A274DD">
              <w:t>.</w:t>
            </w:r>
          </w:p>
          <w:p w14:paraId="35989851" w14:textId="77777777" w:rsidR="00312329" w:rsidRDefault="00312329" w:rsidP="00C005F3">
            <w:pPr>
              <w:spacing w:before="120" w:after="120"/>
            </w:pPr>
          </w:p>
          <w:p w14:paraId="67B33E02" w14:textId="5E094BF2" w:rsidR="00EF5100" w:rsidRDefault="00EF5100" w:rsidP="00EF5100">
            <w:pPr>
              <w:spacing w:before="120" w:after="120"/>
            </w:pPr>
            <w:r>
              <w:t xml:space="preserve">Regular updates are </w:t>
            </w:r>
            <w:hyperlink r:id="rId82" w:history="1">
              <w:r w:rsidR="00855D4D">
                <w:rPr>
                  <w:rStyle w:val="Hyperlink"/>
                </w:rPr>
                <w:t>reported</w:t>
              </w:r>
            </w:hyperlink>
            <w:r>
              <w:t xml:space="preserve"> to the Planning and Development Board on recent appeal decisions</w:t>
            </w:r>
          </w:p>
          <w:p w14:paraId="625EBBC6" w14:textId="77777777" w:rsidR="00EF5100" w:rsidRDefault="00EF5100" w:rsidP="00EF5100">
            <w:pPr>
              <w:spacing w:before="120" w:after="120"/>
            </w:pPr>
          </w:p>
          <w:p w14:paraId="2FC932AD" w14:textId="5CCA2015" w:rsidR="00B3011C" w:rsidRDefault="00EF5100" w:rsidP="00EF5100">
            <w:pPr>
              <w:spacing w:before="120" w:after="120"/>
            </w:pPr>
            <w:r>
              <w:t>Monitoring information on the development provided during each year will be report to Board on an annual basis</w:t>
            </w:r>
            <w:r w:rsidR="00A1139E">
              <w:t xml:space="preserve"> with the most recent report</w:t>
            </w:r>
            <w:r w:rsidR="00FC5E8B">
              <w:t xml:space="preserve"> considered at the </w:t>
            </w:r>
            <w:hyperlink r:id="rId83" w:history="1">
              <w:r w:rsidR="003C4105">
                <w:rPr>
                  <w:rStyle w:val="Hyperlink"/>
                </w:rPr>
                <w:t>LDF Sub committee</w:t>
              </w:r>
            </w:hyperlink>
            <w:r w:rsidR="00FC5E8B">
              <w:t xml:space="preserve"> </w:t>
            </w:r>
            <w:r w:rsidR="002073E0">
              <w:t>in February 2025</w:t>
            </w:r>
            <w:r w:rsidR="00FC5E8B">
              <w:t>.</w:t>
            </w:r>
          </w:p>
          <w:p w14:paraId="5788DC8A" w14:textId="6D5E3503" w:rsidR="00730E76" w:rsidRDefault="00730E76" w:rsidP="002073E0">
            <w:pPr>
              <w:spacing w:before="120" w:after="120"/>
            </w:pPr>
          </w:p>
        </w:tc>
      </w:tr>
      <w:tr w:rsidR="00122BB6" w14:paraId="31AEB6BD" w14:textId="77777777" w:rsidTr="00DD791D">
        <w:tc>
          <w:tcPr>
            <w:tcW w:w="3681" w:type="dxa"/>
          </w:tcPr>
          <w:p w14:paraId="202E480A" w14:textId="718BFB39" w:rsidR="00E71D44" w:rsidRPr="005A4093" w:rsidRDefault="00474646" w:rsidP="00E71D44">
            <w:pPr>
              <w:jc w:val="both"/>
            </w:pPr>
            <w:r>
              <w:t xml:space="preserve">SG 2 - </w:t>
            </w:r>
            <w:r w:rsidR="00E71D44">
              <w:t xml:space="preserve">We will continue to work with regional partners to ensure our Plan fits into the wider regional context and that we all working together ensure the necessary supply of homes, jobs and infrastructure.  </w:t>
            </w:r>
          </w:p>
          <w:p w14:paraId="430A24E6" w14:textId="7967DA4A" w:rsidR="00122BB6" w:rsidRPr="00CF34E1" w:rsidRDefault="00122BB6" w:rsidP="00C005F3">
            <w:pPr>
              <w:spacing w:before="120" w:after="120"/>
            </w:pPr>
          </w:p>
        </w:tc>
        <w:tc>
          <w:tcPr>
            <w:tcW w:w="425" w:type="dxa"/>
            <w:tcBorders>
              <w:bottom w:val="single" w:sz="4" w:space="0" w:color="auto"/>
            </w:tcBorders>
            <w:shd w:val="clear" w:color="auto" w:fill="5B9BD5" w:themeFill="accent5"/>
          </w:tcPr>
          <w:p w14:paraId="77366BE9" w14:textId="77777777" w:rsidR="00122BB6" w:rsidRPr="00122BB6" w:rsidRDefault="00122BB6" w:rsidP="00C005F3">
            <w:pPr>
              <w:spacing w:before="120" w:after="120"/>
            </w:pPr>
          </w:p>
        </w:tc>
        <w:tc>
          <w:tcPr>
            <w:tcW w:w="6095" w:type="dxa"/>
          </w:tcPr>
          <w:p w14:paraId="69931FF8" w14:textId="77777777" w:rsidR="00122BB6" w:rsidRDefault="00E33F2E" w:rsidP="00C005F3">
            <w:pPr>
              <w:spacing w:before="120" w:after="120"/>
            </w:pPr>
            <w:r>
              <w:t>The Duty to Cooperate was a key component in the North Warwickshire Local Plan</w:t>
            </w:r>
            <w:r w:rsidR="00744D36">
              <w:t xml:space="preserve"> and the housing allocations make a substantial contribution to the wider regional housing need, a requirement given that North Warwickshire is part of both the Coventry and Warwickshire and Greater Birmingham Hou</w:t>
            </w:r>
            <w:r w:rsidR="00625D61">
              <w:t xml:space="preserve">sing Market Areas. </w:t>
            </w:r>
          </w:p>
          <w:p w14:paraId="0FD76699" w14:textId="77777777" w:rsidR="00625D61" w:rsidRDefault="00625D61" w:rsidP="00C005F3">
            <w:pPr>
              <w:spacing w:before="120" w:after="120"/>
            </w:pPr>
          </w:p>
          <w:p w14:paraId="7DD6BA1C" w14:textId="2BA3B19E" w:rsidR="00625D61" w:rsidRDefault="00115F3D" w:rsidP="00C005F3">
            <w:pPr>
              <w:spacing w:before="120" w:after="120"/>
            </w:pPr>
            <w:r>
              <w:t xml:space="preserve">The review of the Local Plan mentioned above will consider the role the Borough needs to play </w:t>
            </w:r>
            <w:proofErr w:type="gramStart"/>
            <w:r>
              <w:t>with regard to</w:t>
            </w:r>
            <w:proofErr w:type="gramEnd"/>
            <w:r>
              <w:t xml:space="preserve"> wider than local needs.</w:t>
            </w:r>
          </w:p>
        </w:tc>
      </w:tr>
      <w:tr w:rsidR="00E57842" w14:paraId="4C6BBC54" w14:textId="77777777" w:rsidTr="00DD791D">
        <w:tc>
          <w:tcPr>
            <w:tcW w:w="3681" w:type="dxa"/>
          </w:tcPr>
          <w:p w14:paraId="41726717" w14:textId="4CF0483B" w:rsidR="00E71D44" w:rsidRPr="00E902DC" w:rsidRDefault="00474646" w:rsidP="00E71D44">
            <w:pPr>
              <w:jc w:val="both"/>
              <w:rPr>
                <w:rFonts w:cs="Arial"/>
              </w:rPr>
            </w:pPr>
            <w:r>
              <w:rPr>
                <w:rFonts w:cs="Arial"/>
              </w:rPr>
              <w:t xml:space="preserve">SG 3 - </w:t>
            </w:r>
            <w:r w:rsidR="00E71D44" w:rsidRPr="00E902DC">
              <w:rPr>
                <w:rFonts w:cs="Arial"/>
              </w:rPr>
              <w:t xml:space="preserve">Use </w:t>
            </w:r>
            <w:r w:rsidR="00E71D44">
              <w:rPr>
                <w:rFonts w:cs="Arial"/>
              </w:rPr>
              <w:t>our</w:t>
            </w:r>
            <w:r w:rsidR="00E71D44" w:rsidRPr="00E902DC">
              <w:rPr>
                <w:rFonts w:cs="Arial"/>
              </w:rPr>
              <w:t xml:space="preserve"> Design Champions to ensure the best achievable designs are implemented and developed </w:t>
            </w:r>
            <w:proofErr w:type="gramStart"/>
            <w:r w:rsidR="00E71D44" w:rsidRPr="00E902DC">
              <w:rPr>
                <w:rFonts w:cs="Arial"/>
              </w:rPr>
              <w:t>so as to</w:t>
            </w:r>
            <w:proofErr w:type="gramEnd"/>
            <w:r w:rsidR="00E71D44" w:rsidRPr="00E902DC">
              <w:rPr>
                <w:rFonts w:cs="Arial"/>
              </w:rPr>
              <w:t xml:space="preserve"> reflect setting and local character</w:t>
            </w:r>
            <w:r w:rsidR="00E71D44">
              <w:rPr>
                <w:rFonts w:cs="Arial"/>
              </w:rPr>
              <w:t>.</w:t>
            </w:r>
          </w:p>
          <w:p w14:paraId="5CE9AB6E" w14:textId="77777777" w:rsidR="00E71D44" w:rsidRPr="00AC7AA7" w:rsidRDefault="00E71D44" w:rsidP="00E71D44">
            <w:pPr>
              <w:jc w:val="both"/>
              <w:rPr>
                <w:rFonts w:cs="Arial"/>
                <w:sz w:val="12"/>
                <w:szCs w:val="12"/>
              </w:rPr>
            </w:pPr>
          </w:p>
          <w:p w14:paraId="0B627F25" w14:textId="7D03925E" w:rsidR="00E71D44" w:rsidRDefault="00474646" w:rsidP="00E71D44">
            <w:pPr>
              <w:jc w:val="both"/>
              <w:rPr>
                <w:rFonts w:cs="Arial"/>
              </w:rPr>
            </w:pPr>
            <w:r>
              <w:rPr>
                <w:rFonts w:cs="Arial"/>
              </w:rPr>
              <w:t>SG 4</w:t>
            </w:r>
            <w:r w:rsidR="001557FA">
              <w:rPr>
                <w:rFonts w:cs="Arial"/>
              </w:rPr>
              <w:t xml:space="preserve"> - </w:t>
            </w:r>
            <w:r w:rsidR="00E71D44">
              <w:rPr>
                <w:rFonts w:cs="Arial"/>
              </w:rPr>
              <w:t>S</w:t>
            </w:r>
            <w:r w:rsidR="00E71D44" w:rsidRPr="00E902DC">
              <w:rPr>
                <w:rFonts w:cs="Arial"/>
              </w:rPr>
              <w:t>eek to secure the protection of the best of the Borough’s built and rural heritage</w:t>
            </w:r>
            <w:r w:rsidR="00E71D44">
              <w:rPr>
                <w:rFonts w:cs="Arial"/>
              </w:rPr>
              <w:t>, as well as our natural assets such as the Tame Valley Wetlands Partnership</w:t>
            </w:r>
          </w:p>
          <w:p w14:paraId="314F40F4" w14:textId="37834171" w:rsidR="00E57842" w:rsidRDefault="00E57842" w:rsidP="00C005F3">
            <w:pPr>
              <w:spacing w:before="120" w:after="120"/>
            </w:pPr>
          </w:p>
        </w:tc>
        <w:tc>
          <w:tcPr>
            <w:tcW w:w="425" w:type="dxa"/>
            <w:tcBorders>
              <w:bottom w:val="single" w:sz="4" w:space="0" w:color="auto"/>
            </w:tcBorders>
            <w:shd w:val="clear" w:color="auto" w:fill="70AD47" w:themeFill="accent6"/>
          </w:tcPr>
          <w:p w14:paraId="487B975F" w14:textId="77777777" w:rsidR="00E57842" w:rsidRDefault="00E57842" w:rsidP="00C005F3">
            <w:pPr>
              <w:spacing w:before="120" w:after="120"/>
            </w:pPr>
          </w:p>
        </w:tc>
        <w:tc>
          <w:tcPr>
            <w:tcW w:w="6095" w:type="dxa"/>
          </w:tcPr>
          <w:p w14:paraId="75A41B43" w14:textId="07022DB0" w:rsidR="00321D67" w:rsidRDefault="00321D67" w:rsidP="00321D67">
            <w:pPr>
              <w:spacing w:before="120" w:after="120"/>
            </w:pPr>
            <w:r>
              <w:t>Members will be involved in Master Planning for the Strategic Allocations.</w:t>
            </w:r>
          </w:p>
          <w:p w14:paraId="33B6CD41" w14:textId="77777777" w:rsidR="00321D67" w:rsidRDefault="00321D67" w:rsidP="00321D67">
            <w:pPr>
              <w:spacing w:before="120" w:after="120"/>
            </w:pPr>
          </w:p>
          <w:p w14:paraId="06ED1075" w14:textId="56C37E3C" w:rsidR="00321D67" w:rsidRDefault="00321D67" w:rsidP="00321D67">
            <w:pPr>
              <w:spacing w:before="120" w:after="120"/>
            </w:pPr>
            <w:r>
              <w:t>Design Champions will continue to be involved with developers at both pre-application and application stages of the process</w:t>
            </w:r>
          </w:p>
          <w:p w14:paraId="66257AF1" w14:textId="77777777" w:rsidR="006D57B7" w:rsidRDefault="006D57B7" w:rsidP="00321D67">
            <w:pPr>
              <w:spacing w:before="120" w:after="120"/>
            </w:pPr>
          </w:p>
          <w:p w14:paraId="27477965" w14:textId="38D953CC" w:rsidR="006D57B7" w:rsidRDefault="006D57B7" w:rsidP="00321D67">
            <w:pPr>
              <w:spacing w:before="120" w:after="120"/>
            </w:pPr>
            <w:r>
              <w:t>A new round of Civic Awards for the best development and heritage work within the Borough</w:t>
            </w:r>
            <w:r w:rsidR="008D6533">
              <w:t xml:space="preserve"> </w:t>
            </w:r>
            <w:r w:rsidR="00127AAD">
              <w:t>is part of the Forward Planning Team’s Service Plan for 25/26</w:t>
            </w:r>
            <w:r w:rsidR="008D6533">
              <w:t xml:space="preserve"> </w:t>
            </w:r>
          </w:p>
          <w:p w14:paraId="4F9D03D0" w14:textId="77777777" w:rsidR="00321D67" w:rsidRDefault="00321D67" w:rsidP="00321D67">
            <w:pPr>
              <w:spacing w:before="120" w:after="120"/>
            </w:pPr>
          </w:p>
          <w:p w14:paraId="55A81BF3" w14:textId="496ADEEA" w:rsidR="00321D67" w:rsidRDefault="00321D67" w:rsidP="00321D67">
            <w:pPr>
              <w:spacing w:before="120" w:after="120"/>
            </w:pPr>
            <w:r>
              <w:t>Officers to continue to sit on the board of the Tame Valley Wetlands Partnership</w:t>
            </w:r>
          </w:p>
          <w:p w14:paraId="486B0355" w14:textId="362A9D89" w:rsidR="00E57842" w:rsidRDefault="00321D67" w:rsidP="00321D67">
            <w:pPr>
              <w:spacing w:before="120" w:after="120"/>
            </w:pPr>
            <w:r>
              <w:t>Opportunities for biodiversity net gain will be explored and developed, particularly as the Enviro</w:t>
            </w:r>
            <w:r w:rsidR="00FD19AF">
              <w:t>nment Act has been enacted.</w:t>
            </w:r>
            <w:r w:rsidR="00F5336E">
              <w:t xml:space="preserve"> R</w:t>
            </w:r>
            <w:r w:rsidR="00FD19AF">
              <w:t>eport</w:t>
            </w:r>
            <w:r w:rsidR="00F5336E">
              <w:t>s</w:t>
            </w:r>
            <w:r w:rsidR="00FD19AF">
              <w:t xml:space="preserve"> on </w:t>
            </w:r>
            <w:r w:rsidR="00F30858">
              <w:t>these matters have</w:t>
            </w:r>
            <w:r w:rsidR="00E968B8">
              <w:t xml:space="preserve"> been considered by the </w:t>
            </w:r>
            <w:hyperlink r:id="rId84" w:history="1">
              <w:r w:rsidR="00E968B8">
                <w:rPr>
                  <w:rStyle w:val="Hyperlink"/>
                </w:rPr>
                <w:t>LDF sub committee</w:t>
              </w:r>
            </w:hyperlink>
            <w:r w:rsidR="00E968B8">
              <w:t xml:space="preserve"> in February 2025, </w:t>
            </w:r>
            <w:r w:rsidR="00F10E72">
              <w:t xml:space="preserve">and on the </w:t>
            </w:r>
            <w:r w:rsidR="00F10E72" w:rsidRPr="00F10E72">
              <w:t>Warwickshire, Coventry and Solihull Local Authorities Natural Capital Investment Strategy</w:t>
            </w:r>
            <w:r w:rsidR="006B4443">
              <w:t xml:space="preserve"> to this Board</w:t>
            </w:r>
            <w:r w:rsidR="005B6676">
              <w:t>’s</w:t>
            </w:r>
            <w:r w:rsidR="0063303B">
              <w:t xml:space="preserve"> </w:t>
            </w:r>
            <w:hyperlink r:id="rId85" w:history="1">
              <w:r w:rsidR="0063303B">
                <w:rPr>
                  <w:rStyle w:val="Hyperlink"/>
                </w:rPr>
                <w:t>last meeting</w:t>
              </w:r>
            </w:hyperlink>
            <w:r w:rsidR="00FD19AF">
              <w:t xml:space="preserve"> </w:t>
            </w:r>
          </w:p>
        </w:tc>
      </w:tr>
      <w:tr w:rsidR="00225786" w14:paraId="202DBA42" w14:textId="77777777" w:rsidTr="008C56CB">
        <w:tc>
          <w:tcPr>
            <w:tcW w:w="3681" w:type="dxa"/>
          </w:tcPr>
          <w:p w14:paraId="70F96148" w14:textId="445B018A" w:rsidR="00225786" w:rsidRDefault="001557FA" w:rsidP="00E71D44">
            <w:pPr>
              <w:jc w:val="both"/>
              <w:rPr>
                <w:rFonts w:cs="Arial"/>
              </w:rPr>
            </w:pPr>
            <w:r>
              <w:rPr>
                <w:rFonts w:cs="Arial"/>
              </w:rPr>
              <w:t xml:space="preserve">SG 5 - </w:t>
            </w:r>
            <w:r w:rsidR="00E71D44" w:rsidRPr="009328E9">
              <w:rPr>
                <w:rFonts w:cs="Arial"/>
              </w:rPr>
              <w:t>To press for the maximum mitigation and benefits for the Borough arising from HS2, particularly during construction in partnership with other affected Councils and community action groups</w:t>
            </w:r>
          </w:p>
          <w:p w14:paraId="78D4B1D0" w14:textId="77777777" w:rsidR="00E71D44" w:rsidRDefault="00E71D44" w:rsidP="00E71D44">
            <w:pPr>
              <w:jc w:val="both"/>
              <w:rPr>
                <w:rFonts w:cs="Arial"/>
              </w:rPr>
            </w:pPr>
          </w:p>
          <w:p w14:paraId="5E070079" w14:textId="65E40D07" w:rsidR="005D377D" w:rsidRPr="00E71D44" w:rsidRDefault="005D377D" w:rsidP="00E71D44">
            <w:pPr>
              <w:jc w:val="both"/>
              <w:rPr>
                <w:rFonts w:cs="Arial"/>
              </w:rPr>
            </w:pPr>
          </w:p>
        </w:tc>
        <w:tc>
          <w:tcPr>
            <w:tcW w:w="425" w:type="dxa"/>
            <w:shd w:val="clear" w:color="auto" w:fill="A4A4A4"/>
          </w:tcPr>
          <w:p w14:paraId="4DAA095C" w14:textId="77777777" w:rsidR="00225786" w:rsidRDefault="00225786" w:rsidP="00C005F3">
            <w:pPr>
              <w:spacing w:before="120" w:after="120"/>
            </w:pPr>
          </w:p>
        </w:tc>
        <w:tc>
          <w:tcPr>
            <w:tcW w:w="6095" w:type="dxa"/>
          </w:tcPr>
          <w:p w14:paraId="1198CBCA" w14:textId="77777777" w:rsidR="00887A3E" w:rsidRDefault="0032767E" w:rsidP="0032767E">
            <w:pPr>
              <w:spacing w:before="120" w:after="120"/>
            </w:pPr>
            <w:r w:rsidRPr="003819CB">
              <w:t xml:space="preserve">Officers continue to meet with HS2 regularly to discuss the project. </w:t>
            </w:r>
            <w:proofErr w:type="gramStart"/>
            <w:r w:rsidRPr="003819CB">
              <w:t>In particular, officers</w:t>
            </w:r>
            <w:proofErr w:type="gramEnd"/>
            <w:r w:rsidRPr="003819CB">
              <w:t xml:space="preserve"> attend regular consents meetings with the main works contractors and HS2 staff, as well as the Special Management Zone Meeting.</w:t>
            </w:r>
          </w:p>
          <w:p w14:paraId="0B463944" w14:textId="16CCBB41" w:rsidR="0032767E" w:rsidRPr="003819CB" w:rsidRDefault="00887A3E" w:rsidP="0032767E">
            <w:pPr>
              <w:spacing w:before="120" w:after="120"/>
              <w:rPr>
                <w:rFonts w:ascii="Calibri" w:hAnsi="Calibri"/>
                <w:sz w:val="22"/>
              </w:rPr>
            </w:pPr>
            <w:r>
              <w:t xml:space="preserve">One current issue is concerns about dust in Water Orton and links to local health concerns. </w:t>
            </w:r>
            <w:r w:rsidR="007468A9">
              <w:t>As mentioned above, external funding has been</w:t>
            </w:r>
            <w:r w:rsidR="0035028C">
              <w:t xml:space="preserve"> obtained for five monitors in the village and the results will be reported to Members. </w:t>
            </w:r>
            <w:r w:rsidR="007468A9">
              <w:t xml:space="preserve"> </w:t>
            </w:r>
          </w:p>
          <w:p w14:paraId="200FA47F" w14:textId="1A6A0D44" w:rsidR="0032767E" w:rsidRPr="003819CB" w:rsidRDefault="0032767E" w:rsidP="0032767E">
            <w:pPr>
              <w:spacing w:before="120" w:after="120"/>
            </w:pPr>
            <w:r w:rsidRPr="003819CB">
              <w:t>HS2 have agreed to fund a</w:t>
            </w:r>
            <w:r w:rsidR="0048517F">
              <w:t xml:space="preserve"> planning </w:t>
            </w:r>
            <w:r w:rsidRPr="003819CB">
              <w:t>officer to deal with consents under the HS2 Act and an appointment to this role was made in January 2022</w:t>
            </w:r>
            <w:r w:rsidR="0048517F">
              <w:t xml:space="preserve"> and was renewed in December 2023. Funding for an additional Environmental Health officer has also been obtained and an appointment</w:t>
            </w:r>
            <w:r w:rsidR="00587413">
              <w:t xml:space="preserve"> made. </w:t>
            </w:r>
          </w:p>
          <w:p w14:paraId="60E4219B" w14:textId="4247A1B0" w:rsidR="00B92B70" w:rsidRDefault="0032767E" w:rsidP="0032767E">
            <w:pPr>
              <w:spacing w:before="120" w:after="120"/>
            </w:pPr>
            <w:r w:rsidRPr="003819CB">
              <w:t>Recent work has related to the Bromford Tunnel extension and the associated Transport and Works Act Order.  An appeal hearing in respect of the Bromford Tunnel Portal took place in April 2022</w:t>
            </w:r>
            <w:r w:rsidR="008775F3">
              <w:t>.</w:t>
            </w:r>
            <w:r w:rsidR="00B92B70">
              <w:t xml:space="preserve"> The decision on this appeal was </w:t>
            </w:r>
            <w:r w:rsidR="00184CAF">
              <w:t>issued on the 14</w:t>
            </w:r>
            <w:r w:rsidR="00184CAF" w:rsidRPr="00184CAF">
              <w:rPr>
                <w:vertAlign w:val="superscript"/>
              </w:rPr>
              <w:t>th</w:t>
            </w:r>
            <w:r w:rsidR="00184CAF">
              <w:t xml:space="preserve"> May. The appointed Inspector agreed with the Council on the main issue in the case, however the Secretaries of State for Levelling Up (as it was then) and Transport disagreed with the Inspector and granted consent. The Council has issued a claim for a Judicial Review of that decision and </w:t>
            </w:r>
            <w:r w:rsidR="00616260">
              <w:t xml:space="preserve">this was heard at the High Court in London on </w:t>
            </w:r>
            <w:r w:rsidR="00F617F2">
              <w:t>2</w:t>
            </w:r>
            <w:r w:rsidR="00616260">
              <w:t>6</w:t>
            </w:r>
            <w:r w:rsidR="00616260" w:rsidRPr="00616260">
              <w:rPr>
                <w:vertAlign w:val="superscript"/>
              </w:rPr>
              <w:t>th</w:t>
            </w:r>
            <w:r w:rsidR="00616260">
              <w:t xml:space="preserve"> to the </w:t>
            </w:r>
            <w:r w:rsidR="00F617F2">
              <w:t>2</w:t>
            </w:r>
            <w:r w:rsidR="00616260">
              <w:t>8</w:t>
            </w:r>
            <w:r w:rsidR="00616260" w:rsidRPr="00F617F2">
              <w:rPr>
                <w:vertAlign w:val="superscript"/>
              </w:rPr>
              <w:t>th</w:t>
            </w:r>
            <w:r w:rsidR="00F617F2">
              <w:t xml:space="preserve"> February. Judgment has been reserved and will be reported to Members as soon as possible.</w:t>
            </w:r>
          </w:p>
          <w:p w14:paraId="70C60ECB" w14:textId="77777777" w:rsidR="00B92B70" w:rsidRDefault="00B92B70" w:rsidP="0032767E">
            <w:pPr>
              <w:spacing w:before="120" w:after="120"/>
            </w:pPr>
          </w:p>
          <w:p w14:paraId="132657DC" w14:textId="77053AB8" w:rsidR="0032767E" w:rsidRPr="003819CB" w:rsidRDefault="00184CAF" w:rsidP="0032767E">
            <w:pPr>
              <w:spacing w:before="120" w:after="120"/>
            </w:pPr>
            <w:r>
              <w:t>As a result of the legal challenge, t</w:t>
            </w:r>
            <w:r w:rsidR="0032767E" w:rsidRPr="003819CB">
              <w:t xml:space="preserve">he decision of the Transport and Works Act Order </w:t>
            </w:r>
            <w:proofErr w:type="gramStart"/>
            <w:r>
              <w:t>still</w:t>
            </w:r>
            <w:r w:rsidR="0032767E" w:rsidRPr="003819CB">
              <w:t xml:space="preserve"> remains</w:t>
            </w:r>
            <w:proofErr w:type="gramEnd"/>
            <w:r w:rsidR="0032767E" w:rsidRPr="003819CB">
              <w:t xml:space="preserve"> undetermined, following objections from the Borough Council and others, and a decision about how the application will proceed has been successively postponed. </w:t>
            </w:r>
          </w:p>
          <w:p w14:paraId="41053D7B" w14:textId="77777777" w:rsidR="0032767E" w:rsidRPr="003819CB" w:rsidRDefault="0032767E" w:rsidP="0032767E">
            <w:pPr>
              <w:spacing w:before="120" w:after="120"/>
            </w:pPr>
            <w:r w:rsidRPr="003819CB">
              <w:t>Members are engaged in consultation on the design and appearance of the Delta Junction viaducts, overbridges, embankments and other structures, via a Subgroup of the Planning and Development Board.</w:t>
            </w:r>
          </w:p>
          <w:p w14:paraId="0114781F" w14:textId="77777777" w:rsidR="0032767E" w:rsidRPr="003819CB" w:rsidRDefault="0032767E" w:rsidP="0032767E">
            <w:pPr>
              <w:spacing w:before="120" w:after="120"/>
            </w:pPr>
            <w:r w:rsidRPr="003819CB">
              <w:t>Officers continue to be part of the national HS2 Planning Forum.</w:t>
            </w:r>
          </w:p>
          <w:p w14:paraId="0950E7F9" w14:textId="77777777" w:rsidR="0032767E" w:rsidRPr="003819CB" w:rsidRDefault="0032767E" w:rsidP="0032767E">
            <w:pPr>
              <w:spacing w:before="120" w:after="120"/>
            </w:pPr>
            <w:r w:rsidRPr="003819CB">
              <w:t xml:space="preserve">Officers liaise with the Constituency Member of Parliament, and have engaged the HS2 Minister and Department for Transport officials, with regards to concerns about the adherence to due process and the bounds of HS2 Act powers in respect of works advancing ahead of the consents process and in respect of the preservation of archaeological heritage.  </w:t>
            </w:r>
          </w:p>
          <w:p w14:paraId="7FE00376" w14:textId="77777777" w:rsidR="0032767E" w:rsidRPr="003819CB" w:rsidRDefault="0032767E" w:rsidP="0032767E">
            <w:pPr>
              <w:spacing w:before="120" w:after="120"/>
            </w:pPr>
            <w:r w:rsidRPr="003819CB">
              <w:t xml:space="preserve">Officer’s </w:t>
            </w:r>
            <w:proofErr w:type="gramStart"/>
            <w:r w:rsidRPr="003819CB">
              <w:t>continue</w:t>
            </w:r>
            <w:proofErr w:type="gramEnd"/>
            <w:r w:rsidRPr="003819CB">
              <w:t xml:space="preserve"> to work to achieve legacy community benefit from the HS2 development, including connectivity improvements (cycling/walking) and heritage interpretation.</w:t>
            </w:r>
          </w:p>
          <w:p w14:paraId="4FF1C090" w14:textId="77777777" w:rsidR="0032767E" w:rsidRDefault="0032767E" w:rsidP="0032767E"/>
          <w:p w14:paraId="2C1B77B6" w14:textId="6B190C2C" w:rsidR="00AF1844" w:rsidRDefault="00184CAF" w:rsidP="00C005F3">
            <w:pPr>
              <w:spacing w:before="120" w:after="120"/>
            </w:pPr>
            <w:proofErr w:type="gramStart"/>
            <w:r>
              <w:t>With regard to</w:t>
            </w:r>
            <w:proofErr w:type="gramEnd"/>
            <w:r>
              <w:t xml:space="preserve"> walking and cycling, the Chief Executive chairs a multi agency </w:t>
            </w:r>
            <w:r w:rsidR="00B101BF">
              <w:t>meeting to improve routes around the line of the railway, as shown on the map below.</w:t>
            </w:r>
          </w:p>
          <w:p w14:paraId="1A43CECC" w14:textId="77777777" w:rsidR="00E93B4C" w:rsidRDefault="00E93B4C" w:rsidP="00C005F3">
            <w:pPr>
              <w:spacing w:before="120" w:after="120"/>
            </w:pPr>
          </w:p>
          <w:p w14:paraId="0F35DB60" w14:textId="5438CE58" w:rsidR="00E93B4C" w:rsidRPr="00184CAF" w:rsidRDefault="00E93B4C" w:rsidP="00C005F3">
            <w:pPr>
              <w:spacing w:before="120" w:after="120"/>
            </w:pPr>
            <w:r>
              <w:object w:dxaOrig="1531" w:dyaOrig="992" w14:anchorId="46AC1F47">
                <v:shape id="_x0000_i1036" type="#_x0000_t75" style="width:75.8pt;height:50.25pt" o:ole="">
                  <v:imagedata r:id="rId86" o:title=""/>
                </v:shape>
                <o:OLEObject Type="Embed" ProgID="FoxitPhantomPDF.Document" ShapeID="_x0000_i1036" DrawAspect="Icon" ObjectID="_1803379177" r:id="rId87"/>
              </w:object>
            </w:r>
          </w:p>
        </w:tc>
      </w:tr>
      <w:tr w:rsidR="004C71BB" w14:paraId="2163A284" w14:textId="77777777" w:rsidTr="00DD791D">
        <w:tc>
          <w:tcPr>
            <w:tcW w:w="3681" w:type="dxa"/>
          </w:tcPr>
          <w:p w14:paraId="052F2887" w14:textId="69340C89" w:rsidR="00E71D44" w:rsidRDefault="009E0680" w:rsidP="00E71D44">
            <w:pPr>
              <w:jc w:val="both"/>
            </w:pPr>
            <w:r>
              <w:t xml:space="preserve">SG 6 - </w:t>
            </w:r>
            <w:r w:rsidR="00E71D44">
              <w:t xml:space="preserve">Continue to implement the adopted </w:t>
            </w:r>
            <w:r w:rsidR="00E71D44" w:rsidRPr="00E4730C">
              <w:t xml:space="preserve">North Warwickshire </w:t>
            </w:r>
            <w:r w:rsidR="00E71D44">
              <w:t xml:space="preserve">Leisure Facilities, </w:t>
            </w:r>
            <w:r w:rsidR="00E71D44" w:rsidRPr="00E4730C">
              <w:t>Green Space and Playing Pitch Strategies, and the accompanying Local Football Facilities Plan, in accordance with their associated Action and Funding Plans</w:t>
            </w:r>
            <w:r w:rsidR="00E71D44">
              <w:t>.</w:t>
            </w:r>
          </w:p>
          <w:p w14:paraId="00C86C94" w14:textId="400E71C3" w:rsidR="004C71BB" w:rsidRPr="00AA2A00" w:rsidRDefault="004C71BB" w:rsidP="00C005F3">
            <w:pPr>
              <w:spacing w:before="120" w:after="120"/>
            </w:pPr>
          </w:p>
        </w:tc>
        <w:tc>
          <w:tcPr>
            <w:tcW w:w="425" w:type="dxa"/>
            <w:shd w:val="clear" w:color="auto" w:fill="70AD47" w:themeFill="accent6"/>
          </w:tcPr>
          <w:p w14:paraId="23FA11BD" w14:textId="77777777" w:rsidR="004C71BB" w:rsidRDefault="004C71BB" w:rsidP="00C005F3">
            <w:pPr>
              <w:spacing w:before="120" w:after="120"/>
            </w:pPr>
          </w:p>
        </w:tc>
        <w:tc>
          <w:tcPr>
            <w:tcW w:w="6095" w:type="dxa"/>
          </w:tcPr>
          <w:p w14:paraId="4AF46496" w14:textId="77777777" w:rsidR="003315D5" w:rsidRDefault="003D1146" w:rsidP="003D1146">
            <w:pPr>
              <w:spacing w:before="120" w:after="120"/>
            </w:pPr>
            <w:r>
              <w:t xml:space="preserve">Progress with regard to work undertaken within leisure facilities and in respect of the Borough Council’s green spaces and playing pitches is regularly reported to the Community and Environment Board and the Board </w:t>
            </w:r>
            <w:hyperlink r:id="rId88" w:history="1">
              <w:r>
                <w:rPr>
                  <w:rStyle w:val="Hyperlink"/>
                </w:rPr>
                <w:t>adopted</w:t>
              </w:r>
            </w:hyperlink>
            <w:r>
              <w:t xml:space="preserve"> the revised Playing Pitch Strategy at its meeting held in January 2024. </w:t>
            </w:r>
          </w:p>
          <w:p w14:paraId="1AF7E137" w14:textId="48F6FDF1" w:rsidR="003315D5" w:rsidRDefault="003315D5" w:rsidP="003D1146">
            <w:pPr>
              <w:spacing w:before="120" w:after="120"/>
            </w:pPr>
            <w:r>
              <w:t xml:space="preserve">The latest </w:t>
            </w:r>
            <w:hyperlink r:id="rId89" w:history="1">
              <w:r>
                <w:rPr>
                  <w:rStyle w:val="Hyperlink"/>
                </w:rPr>
                <w:t>update</w:t>
              </w:r>
            </w:hyperlink>
            <w:r>
              <w:t xml:space="preserve"> was reported to the October C&amp;E meeting</w:t>
            </w:r>
          </w:p>
          <w:p w14:paraId="184DE130" w14:textId="1CC3B4B2" w:rsidR="003D1146" w:rsidRDefault="003D1146" w:rsidP="003D1146">
            <w:pPr>
              <w:spacing w:before="120" w:after="120"/>
            </w:pPr>
            <w:r>
              <w:t>As mentioned above, a revised Open Space, Sport and Recreation Supplementary Planning Document has also been approved by the Borough Council.</w:t>
            </w:r>
          </w:p>
          <w:p w14:paraId="7EC4BC0F" w14:textId="77777777" w:rsidR="003D1146" w:rsidRDefault="003D1146" w:rsidP="003D1146">
            <w:pPr>
              <w:spacing w:before="120" w:after="120"/>
            </w:pPr>
          </w:p>
          <w:p w14:paraId="5C6F928B" w14:textId="78A0E6EB" w:rsidR="003D1146" w:rsidRDefault="003D1146" w:rsidP="003D1146">
            <w:pPr>
              <w:spacing w:before="120" w:after="120"/>
            </w:pPr>
            <w:r>
              <w:t>The Council continues to undertake considerable work in support of local sporting facilities and announced as part of the adopted budget in February</w:t>
            </w:r>
            <w:r w:rsidR="00582343">
              <w:t>,</w:t>
            </w:r>
            <w:r>
              <w:t xml:space="preserve"> further funding to assess the condition of pavilions/changing facilities within the Council’s ownership.</w:t>
            </w:r>
          </w:p>
          <w:p w14:paraId="75C65023" w14:textId="77777777" w:rsidR="006F0C93" w:rsidRDefault="006F0C93" w:rsidP="003D1146">
            <w:pPr>
              <w:spacing w:before="120" w:after="120"/>
            </w:pPr>
          </w:p>
          <w:p w14:paraId="3F55CB84" w14:textId="5AC088A4" w:rsidR="003D1146" w:rsidRDefault="003D1146" w:rsidP="003D1146">
            <w:pPr>
              <w:spacing w:before="120" w:after="120"/>
            </w:pPr>
            <w:r>
              <w:t xml:space="preserve">Following the dissolution of the Atherstone Town Community Football Club management company, Officers worked speedily with the new management to resolve the Health and Safety issues at the ground and to allow games to be scheduled there again. </w:t>
            </w:r>
            <w:r w:rsidR="00723FE0">
              <w:t xml:space="preserve">Officers continue to monitor the </w:t>
            </w:r>
            <w:proofErr w:type="gramStart"/>
            <w:r w:rsidR="00723FE0">
              <w:t>position</w:t>
            </w:r>
            <w:proofErr w:type="gramEnd"/>
            <w:r w:rsidR="00723FE0">
              <w:t xml:space="preserve"> but considerable progress has</w:t>
            </w:r>
            <w:r w:rsidR="00CA325A">
              <w:t xml:space="preserve"> made.</w:t>
            </w:r>
          </w:p>
          <w:p w14:paraId="596D6BCE" w14:textId="77777777" w:rsidR="003D1146" w:rsidRDefault="003D1146" w:rsidP="003D1146">
            <w:pPr>
              <w:spacing w:before="120" w:after="120"/>
            </w:pPr>
          </w:p>
          <w:p w14:paraId="3911C55F" w14:textId="43A57933" w:rsidR="003D1146" w:rsidRDefault="003D1146" w:rsidP="003D1146">
            <w:pPr>
              <w:spacing w:before="120" w:after="120"/>
              <w:rPr>
                <w:rFonts w:eastAsia="Times New Roman" w:cs="Arial"/>
                <w:szCs w:val="24"/>
              </w:rPr>
            </w:pPr>
            <w:r w:rsidRPr="00BC3176">
              <w:rPr>
                <w:rFonts w:eastAsia="Times New Roman" w:cs="Arial"/>
                <w:szCs w:val="24"/>
              </w:rPr>
              <w:t xml:space="preserve">£250k </w:t>
            </w:r>
            <w:r>
              <w:rPr>
                <w:rFonts w:eastAsia="Times New Roman" w:cs="Arial"/>
                <w:szCs w:val="24"/>
              </w:rPr>
              <w:t>has been</w:t>
            </w:r>
            <w:r w:rsidRPr="00BC3176">
              <w:rPr>
                <w:rFonts w:eastAsia="Times New Roman" w:cs="Arial"/>
                <w:szCs w:val="24"/>
              </w:rPr>
              <w:t xml:space="preserve"> obtained from the Football Foundation through which to develop the Ansley Workshops Sports Ground into a high quality, community-managed facility and Community Development has been working on a number of funding applications (Inclusive Communities Fund, Social Fabric Fund, Lottery and UK SPF) through which to try and improve the on-site ancillary accommodation</w:t>
            </w:r>
            <w:r>
              <w:rPr>
                <w:rFonts w:eastAsia="Times New Roman" w:cs="Arial"/>
                <w:szCs w:val="24"/>
              </w:rPr>
              <w:t>.</w:t>
            </w:r>
            <w:r w:rsidR="00986F50">
              <w:rPr>
                <w:rFonts w:eastAsia="Times New Roman" w:cs="Arial"/>
                <w:szCs w:val="24"/>
              </w:rPr>
              <w:t xml:space="preserve"> Further details can be found </w:t>
            </w:r>
            <w:hyperlink r:id="rId90" w:history="1">
              <w:r w:rsidR="00986F50">
                <w:rPr>
                  <w:rStyle w:val="Hyperlink"/>
                </w:rPr>
                <w:t>here</w:t>
              </w:r>
            </w:hyperlink>
          </w:p>
          <w:p w14:paraId="5DEBFF54" w14:textId="77777777" w:rsidR="003D1146" w:rsidRDefault="003D1146" w:rsidP="003D1146">
            <w:pPr>
              <w:spacing w:before="0"/>
              <w:rPr>
                <w:rFonts w:eastAsia="Times New Roman"/>
              </w:rPr>
            </w:pPr>
          </w:p>
          <w:p w14:paraId="41AF245D" w14:textId="77777777" w:rsidR="003D1146" w:rsidRPr="00F521A4" w:rsidRDefault="003D1146" w:rsidP="003D1146">
            <w:pPr>
              <w:spacing w:before="0"/>
              <w:rPr>
                <w:rFonts w:ascii="Calibri" w:eastAsia="Times New Roman" w:hAnsi="Calibri"/>
                <w:sz w:val="22"/>
              </w:rPr>
            </w:pPr>
          </w:p>
          <w:p w14:paraId="48133007" w14:textId="77777777" w:rsidR="00CA325A" w:rsidRDefault="003D1146" w:rsidP="003D1146">
            <w:pPr>
              <w:spacing w:before="120" w:after="120"/>
            </w:pPr>
            <w:r>
              <w:t xml:space="preserve">Significant developments relating to open spaces in Atherstone (Royal Meadow Drive Recreation Ground), Grendon (Boot Hill Recreation Ground), Ansley Workshops and Baxterley have been undertaken in conjunction with external partners, whilst Play Area Development Programme improvements have been made in Corley, Dordon, Hurley, Mancetter, Polesworth and Wood End.  </w:t>
            </w:r>
          </w:p>
          <w:p w14:paraId="58B1E511" w14:textId="77777777" w:rsidR="00812CBA" w:rsidRDefault="00812CBA" w:rsidP="003D1146">
            <w:pPr>
              <w:spacing w:before="120" w:after="120"/>
            </w:pPr>
          </w:p>
          <w:p w14:paraId="7712DE5F" w14:textId="585E20E3" w:rsidR="003D1146" w:rsidRDefault="003D1146" w:rsidP="003D1146">
            <w:pPr>
              <w:spacing w:before="120" w:after="120"/>
            </w:pPr>
            <w:r>
              <w:t xml:space="preserve">The Borough Council </w:t>
            </w:r>
            <w:r w:rsidR="00812CBA">
              <w:t xml:space="preserve">recently opened the Borough’s second pump track </w:t>
            </w:r>
            <w:r w:rsidR="00CD359B">
              <w:t xml:space="preserve">at Dordon </w:t>
            </w:r>
            <w:r w:rsidR="00812CBA">
              <w:t>on the</w:t>
            </w:r>
            <w:r w:rsidR="00AD5979">
              <w:t xml:space="preserve"> </w:t>
            </w:r>
            <w:hyperlink r:id="rId91" w:history="1">
              <w:r w:rsidR="00AD5979">
                <w:rPr>
                  <w:rStyle w:val="Hyperlink"/>
                </w:rPr>
                <w:t>1st March 2025</w:t>
              </w:r>
            </w:hyperlink>
            <w:r>
              <w:t xml:space="preserve">  </w:t>
            </w:r>
          </w:p>
          <w:p w14:paraId="4B87520D" w14:textId="79E475DC" w:rsidR="000E2DC9" w:rsidRPr="00D83CA5" w:rsidRDefault="000E2DC9" w:rsidP="00560AEF">
            <w:pPr>
              <w:spacing w:before="120" w:after="120"/>
            </w:pPr>
          </w:p>
        </w:tc>
      </w:tr>
      <w:tr w:rsidR="00E654A9" w14:paraId="105BDDC7" w14:textId="77777777" w:rsidTr="00DD791D">
        <w:tc>
          <w:tcPr>
            <w:tcW w:w="3681" w:type="dxa"/>
          </w:tcPr>
          <w:p w14:paraId="6FF3FA64" w14:textId="10BBE83E" w:rsidR="005D377D" w:rsidRDefault="009E0680" w:rsidP="005D377D">
            <w:pPr>
              <w:jc w:val="both"/>
            </w:pPr>
            <w:r>
              <w:t xml:space="preserve">SG 7 - </w:t>
            </w:r>
            <w:r w:rsidR="005D377D">
              <w:t>To implement our Homeless Strategy and work on private housing.</w:t>
            </w:r>
          </w:p>
          <w:p w14:paraId="3352C3BE" w14:textId="7A38CBEB" w:rsidR="00E654A9" w:rsidRPr="00AA2A00" w:rsidRDefault="00E654A9" w:rsidP="00C005F3">
            <w:pPr>
              <w:spacing w:before="120" w:after="120"/>
            </w:pPr>
          </w:p>
        </w:tc>
        <w:tc>
          <w:tcPr>
            <w:tcW w:w="425" w:type="dxa"/>
            <w:tcBorders>
              <w:bottom w:val="single" w:sz="4" w:space="0" w:color="auto"/>
            </w:tcBorders>
            <w:shd w:val="clear" w:color="auto" w:fill="70AD47" w:themeFill="accent6"/>
          </w:tcPr>
          <w:p w14:paraId="092C145D" w14:textId="77777777" w:rsidR="00E654A9" w:rsidRDefault="00E654A9" w:rsidP="00C005F3">
            <w:pPr>
              <w:spacing w:before="120" w:after="120"/>
            </w:pPr>
          </w:p>
        </w:tc>
        <w:tc>
          <w:tcPr>
            <w:tcW w:w="6095" w:type="dxa"/>
          </w:tcPr>
          <w:p w14:paraId="17D8B774" w14:textId="57297B73" w:rsidR="00E654A9" w:rsidRPr="002D5034" w:rsidRDefault="007B59B3" w:rsidP="008B323B">
            <w:pPr>
              <w:jc w:val="both"/>
            </w:pPr>
            <w:bookmarkStart w:id="13" w:name="_Hlk87259661"/>
            <w:r w:rsidRPr="002D5034">
              <w:t xml:space="preserve">Report progress on homelessness, private housing and other housing issues (N) </w:t>
            </w:r>
            <w:bookmarkEnd w:id="13"/>
          </w:p>
          <w:p w14:paraId="79103207" w14:textId="77777777" w:rsidR="002B0D7A" w:rsidRPr="002D5034" w:rsidRDefault="002B0D7A" w:rsidP="008B323B">
            <w:pPr>
              <w:spacing w:before="120" w:after="120"/>
            </w:pPr>
          </w:p>
          <w:p w14:paraId="7C44BA18" w14:textId="77777777" w:rsidR="00861FCF" w:rsidRPr="00861FCF" w:rsidRDefault="00861FCF" w:rsidP="00861FCF">
            <w:pPr>
              <w:spacing w:before="120" w:after="120"/>
            </w:pPr>
            <w:r w:rsidRPr="00861FCF">
              <w:t xml:space="preserve">The Council’s Housing Task &amp; Finish Group continues to meet to discuss current Housing issues and direct service delivery. Joint meetings are held with the Borough Wide Tenants Forum </w:t>
            </w:r>
            <w:proofErr w:type="gramStart"/>
            <w:r w:rsidRPr="00861FCF">
              <w:t>in order to</w:t>
            </w:r>
            <w:proofErr w:type="gramEnd"/>
            <w:r w:rsidRPr="00861FCF">
              <w:t xml:space="preserve"> share views on the delivery of the Council’s landlord’s services.</w:t>
            </w:r>
          </w:p>
          <w:p w14:paraId="73A418DC" w14:textId="77777777" w:rsidR="00861FCF" w:rsidRPr="00861FCF" w:rsidRDefault="00861FCF" w:rsidP="00861FCF">
            <w:pPr>
              <w:spacing w:before="120" w:after="120"/>
            </w:pPr>
          </w:p>
          <w:p w14:paraId="795AB0B8" w14:textId="77777777" w:rsidR="00861FCF" w:rsidRPr="00861FCF" w:rsidRDefault="00861FCF" w:rsidP="00861FCF">
            <w:pPr>
              <w:spacing w:before="120" w:after="120"/>
            </w:pPr>
            <w:r w:rsidRPr="00861FCF">
              <w:t xml:space="preserve">The Council’s own homelessness strategy has been reviewed and will be published. A review of Countywide homelessness is underway. In North Warks the strategy review indicated an increase in use of temporary accommodation and applicants seeking alternative accommodation due to domestic abuse. </w:t>
            </w:r>
          </w:p>
          <w:p w14:paraId="273A8C57" w14:textId="77777777" w:rsidR="00861FCF" w:rsidRPr="00861FCF" w:rsidRDefault="00861FCF" w:rsidP="00861FCF">
            <w:pPr>
              <w:spacing w:before="120" w:after="120"/>
            </w:pPr>
          </w:p>
          <w:p w14:paraId="0C26A513" w14:textId="77777777" w:rsidR="00861FCF" w:rsidRPr="00861FCF" w:rsidRDefault="00861FCF" w:rsidP="00861FCF">
            <w:pPr>
              <w:spacing w:before="120" w:after="120"/>
            </w:pPr>
            <w:r w:rsidRPr="00861FCF">
              <w:t xml:space="preserve">The operational arrangements for the Private Sector Team have been reestablished following the return as an </w:t>
            </w:r>
            <w:proofErr w:type="gramStart"/>
            <w:r w:rsidRPr="00861FCF">
              <w:t>in house</w:t>
            </w:r>
            <w:proofErr w:type="gramEnd"/>
            <w:r w:rsidRPr="00861FCF">
              <w:t xml:space="preserve"> service. </w:t>
            </w:r>
            <w:proofErr w:type="gramStart"/>
            <w:r w:rsidRPr="00861FCF">
              <w:t>All of</w:t>
            </w:r>
            <w:proofErr w:type="gramEnd"/>
            <w:r w:rsidRPr="00861FCF">
              <w:t xml:space="preserve"> the necessary policies and procedures are in place. During 2025 we will anticipate the passage of the Renters Reform Bill and seek to draft a Private Sector Housing Strategy. </w:t>
            </w:r>
          </w:p>
          <w:p w14:paraId="4197779C" w14:textId="77777777" w:rsidR="00861FCF" w:rsidRPr="00861FCF" w:rsidRDefault="00861FCF" w:rsidP="00861FCF">
            <w:pPr>
              <w:spacing w:before="120" w:after="120"/>
            </w:pPr>
          </w:p>
          <w:p w14:paraId="6AD46DDE" w14:textId="77777777" w:rsidR="00861FCF" w:rsidRPr="00861FCF" w:rsidRDefault="00861FCF" w:rsidP="00861FCF">
            <w:pPr>
              <w:spacing w:before="120" w:after="120"/>
            </w:pPr>
            <w:r w:rsidRPr="00861FCF">
              <w:t xml:space="preserve">The extensive major works programmes to blocks of flats over the last 5 years culminates with the completion of works to Abbey Green Court, Polesworth. </w:t>
            </w:r>
          </w:p>
          <w:p w14:paraId="7287C173" w14:textId="77777777" w:rsidR="00861FCF" w:rsidRPr="00861FCF" w:rsidRDefault="00861FCF" w:rsidP="00861FCF">
            <w:pPr>
              <w:spacing w:before="120" w:after="120"/>
            </w:pPr>
          </w:p>
          <w:p w14:paraId="5D1556E1" w14:textId="77777777" w:rsidR="00861FCF" w:rsidRPr="00861FCF" w:rsidRDefault="00861FCF" w:rsidP="00861FCF">
            <w:pPr>
              <w:spacing w:before="120" w:after="120"/>
            </w:pPr>
            <w:r w:rsidRPr="00861FCF">
              <w:t>The new structure of the Maintenance Service is now established and tenant satisfaction feedback about the service remains above the national averages. The team is focussed on delivering services which ensure regulatory compliance and meeting the Decent Homes Standard. Ensuring the Council’s properties are not in disrepair is fundamental to the delivery of the service.</w:t>
            </w:r>
          </w:p>
          <w:p w14:paraId="16B2EA8E" w14:textId="77777777" w:rsidR="00861FCF" w:rsidRPr="00861FCF" w:rsidRDefault="00861FCF" w:rsidP="00861FCF">
            <w:pPr>
              <w:spacing w:before="120" w:after="120"/>
            </w:pPr>
          </w:p>
          <w:p w14:paraId="68DD03E1" w14:textId="77777777" w:rsidR="00861FCF" w:rsidRPr="00861FCF" w:rsidRDefault="00861FCF" w:rsidP="00861FCF">
            <w:pPr>
              <w:spacing w:before="120" w:after="120"/>
            </w:pPr>
            <w:r w:rsidRPr="00861FCF">
              <w:t>A proactive, directed case management approach to dealing with damp and mould in tenanted properties will be introduced in April 2025 in advance of the implementation of Awaab’s law.</w:t>
            </w:r>
          </w:p>
          <w:p w14:paraId="01EAB4B8" w14:textId="77777777" w:rsidR="00861FCF" w:rsidRPr="00861FCF" w:rsidRDefault="00861FCF" w:rsidP="00861FCF">
            <w:pPr>
              <w:spacing w:before="120" w:after="120"/>
            </w:pPr>
          </w:p>
          <w:p w14:paraId="2423B27D" w14:textId="77777777" w:rsidR="00861FCF" w:rsidRPr="00861FCF" w:rsidRDefault="00861FCF" w:rsidP="00861FCF">
            <w:pPr>
              <w:spacing w:before="120" w:after="120"/>
            </w:pPr>
            <w:r w:rsidRPr="00861FCF">
              <w:t>A review of how the Housing Management Team provides services to address anti social behaviour/ neighbour nuisance will be completed in March and will be reported to the Housing Task and Finish Group and Borough Wide Tenants Forum initially.</w:t>
            </w:r>
          </w:p>
          <w:p w14:paraId="08832F5F" w14:textId="77777777" w:rsidR="00861FCF" w:rsidRPr="00861FCF" w:rsidRDefault="00861FCF" w:rsidP="00861FCF">
            <w:pPr>
              <w:spacing w:before="120" w:after="120"/>
            </w:pPr>
          </w:p>
          <w:p w14:paraId="7B15DA12" w14:textId="1AE1D9E3" w:rsidR="00452835" w:rsidRPr="002D5034" w:rsidRDefault="00452835" w:rsidP="008B323B">
            <w:pPr>
              <w:spacing w:before="120" w:after="120"/>
            </w:pPr>
          </w:p>
        </w:tc>
      </w:tr>
    </w:tbl>
    <w:p w14:paraId="1BA23A09" w14:textId="0168EC29" w:rsidR="00225786" w:rsidRDefault="00225786" w:rsidP="008B323B"/>
    <w:sectPr w:rsidR="00225786" w:rsidSect="005A2401">
      <w:pgSz w:w="11907" w:h="16840" w:code="9"/>
      <w:pgMar w:top="1134" w:right="851" w:bottom="1134" w:left="851" w:header="709" w:footer="340" w:gutter="0"/>
      <w:pgBorders w:offsetFrom="page">
        <w:top w:val="single" w:sz="12" w:space="24" w:color="D9E2F3" w:themeColor="accent1" w:themeTint="33"/>
        <w:left w:val="single" w:sz="12" w:space="24" w:color="D9E2F3" w:themeColor="accent1" w:themeTint="33"/>
        <w:bottom w:val="single" w:sz="12" w:space="24" w:color="D9E2F3" w:themeColor="accent1" w:themeTint="33"/>
        <w:right w:val="single" w:sz="12" w:space="24" w:color="D9E2F3" w:themeColor="accent1" w:themeTint="33"/>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67E99D" w14:textId="77777777" w:rsidR="00CD0D49" w:rsidRDefault="00CD0D49" w:rsidP="00531A74">
      <w:pPr>
        <w:spacing w:before="0" w:after="0" w:line="240" w:lineRule="auto"/>
      </w:pPr>
      <w:r>
        <w:separator/>
      </w:r>
    </w:p>
  </w:endnote>
  <w:endnote w:type="continuationSeparator" w:id="0">
    <w:p w14:paraId="216A219D" w14:textId="77777777" w:rsidR="00CD0D49" w:rsidRDefault="00CD0D49" w:rsidP="00531A74">
      <w:pPr>
        <w:spacing w:before="0" w:after="0" w:line="240" w:lineRule="auto"/>
      </w:pPr>
      <w:r>
        <w:continuationSeparator/>
      </w:r>
    </w:p>
  </w:endnote>
  <w:endnote w:type="continuationNotice" w:id="1">
    <w:p w14:paraId="113CA43C" w14:textId="77777777" w:rsidR="00CD0D49" w:rsidRDefault="00CD0D4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8436E" w14:textId="77777777" w:rsidR="00B43128" w:rsidRDefault="00B431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68228"/>
      <w:docPartObj>
        <w:docPartGallery w:val="Page Numbers (Bottom of Page)"/>
        <w:docPartUnique/>
      </w:docPartObj>
    </w:sdtPr>
    <w:sdtEndPr>
      <w:rPr>
        <w:color w:val="7F7F7F" w:themeColor="background1" w:themeShade="7F"/>
        <w:spacing w:val="60"/>
        <w:sz w:val="20"/>
        <w:szCs w:val="16"/>
      </w:rPr>
    </w:sdtEndPr>
    <w:sdtContent>
      <w:p w14:paraId="37548FA6" w14:textId="20E17B8C" w:rsidR="00D10D66" w:rsidRPr="00D10D66" w:rsidRDefault="00D10D66">
        <w:pPr>
          <w:pStyle w:val="Footer"/>
          <w:pBdr>
            <w:top w:val="single" w:sz="4" w:space="1" w:color="D9D9D9" w:themeColor="background1" w:themeShade="D9"/>
          </w:pBdr>
          <w:jc w:val="right"/>
          <w:rPr>
            <w:sz w:val="20"/>
            <w:szCs w:val="16"/>
          </w:rPr>
        </w:pPr>
        <w:r w:rsidRPr="00D10D66">
          <w:rPr>
            <w:sz w:val="20"/>
            <w:szCs w:val="16"/>
          </w:rPr>
          <w:fldChar w:fldCharType="begin"/>
        </w:r>
        <w:r w:rsidRPr="00D10D66">
          <w:rPr>
            <w:sz w:val="20"/>
            <w:szCs w:val="16"/>
          </w:rPr>
          <w:instrText xml:space="preserve"> PAGE   \* MERGEFORMAT </w:instrText>
        </w:r>
        <w:r w:rsidRPr="00D10D66">
          <w:rPr>
            <w:sz w:val="20"/>
            <w:szCs w:val="16"/>
          </w:rPr>
          <w:fldChar w:fldCharType="separate"/>
        </w:r>
        <w:r w:rsidRPr="00D10D66">
          <w:rPr>
            <w:noProof/>
            <w:sz w:val="20"/>
            <w:szCs w:val="16"/>
          </w:rPr>
          <w:t>2</w:t>
        </w:r>
        <w:r w:rsidRPr="00D10D66">
          <w:rPr>
            <w:noProof/>
            <w:sz w:val="20"/>
            <w:szCs w:val="16"/>
          </w:rPr>
          <w:fldChar w:fldCharType="end"/>
        </w:r>
        <w:r w:rsidRPr="00D10D66">
          <w:rPr>
            <w:sz w:val="20"/>
            <w:szCs w:val="16"/>
          </w:rPr>
          <w:t xml:space="preserve"> | </w:t>
        </w:r>
        <w:r w:rsidRPr="00D10D66">
          <w:rPr>
            <w:color w:val="7F7F7F" w:themeColor="background1" w:themeShade="7F"/>
            <w:spacing w:val="60"/>
            <w:sz w:val="20"/>
            <w:szCs w:val="16"/>
          </w:rPr>
          <w:t>Page</w:t>
        </w:r>
      </w:p>
    </w:sdtContent>
  </w:sdt>
  <w:p w14:paraId="76CCE189" w14:textId="77777777" w:rsidR="00D10D66" w:rsidRDefault="00D10D6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FF784" w14:textId="77777777" w:rsidR="00B43128" w:rsidRDefault="00B431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83C24" w14:textId="77777777" w:rsidR="00CD0D49" w:rsidRDefault="00CD0D49" w:rsidP="00531A74">
      <w:pPr>
        <w:spacing w:before="0" w:after="0" w:line="240" w:lineRule="auto"/>
      </w:pPr>
      <w:r>
        <w:separator/>
      </w:r>
    </w:p>
  </w:footnote>
  <w:footnote w:type="continuationSeparator" w:id="0">
    <w:p w14:paraId="08A385CD" w14:textId="77777777" w:rsidR="00CD0D49" w:rsidRDefault="00CD0D49" w:rsidP="00531A74">
      <w:pPr>
        <w:spacing w:before="0" w:after="0" w:line="240" w:lineRule="auto"/>
      </w:pPr>
      <w:r>
        <w:continuationSeparator/>
      </w:r>
    </w:p>
  </w:footnote>
  <w:footnote w:type="continuationNotice" w:id="1">
    <w:p w14:paraId="28B84497" w14:textId="77777777" w:rsidR="00CD0D49" w:rsidRDefault="00CD0D4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1521E" w14:textId="5FB5AA0C" w:rsidR="00B43128" w:rsidRDefault="00B431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9AFFE" w14:textId="574988A4" w:rsidR="00B43128" w:rsidRDefault="00B431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88DE7" w14:textId="11AE1DB0" w:rsidR="00B43128" w:rsidRDefault="00B431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F530F"/>
    <w:multiLevelType w:val="hybridMultilevel"/>
    <w:tmpl w:val="FCD2C900"/>
    <w:lvl w:ilvl="0" w:tplc="08090003">
      <w:start w:val="1"/>
      <w:numFmt w:val="bullet"/>
      <w:lvlText w:val="o"/>
      <w:lvlJc w:val="left"/>
      <w:pPr>
        <w:ind w:left="144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9E7188"/>
    <w:multiLevelType w:val="hybridMultilevel"/>
    <w:tmpl w:val="821A8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260CDB"/>
    <w:multiLevelType w:val="multilevel"/>
    <w:tmpl w:val="C54A24C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1C01CF2"/>
    <w:multiLevelType w:val="hybridMultilevel"/>
    <w:tmpl w:val="36C22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7BF2181"/>
    <w:multiLevelType w:val="hybridMultilevel"/>
    <w:tmpl w:val="2326D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D506AE"/>
    <w:multiLevelType w:val="hybridMultilevel"/>
    <w:tmpl w:val="C4C420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9661CA5"/>
    <w:multiLevelType w:val="multilevel"/>
    <w:tmpl w:val="15D4AA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7216DA"/>
    <w:multiLevelType w:val="hybridMultilevel"/>
    <w:tmpl w:val="1A3A6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2A5EE2B6">
      <w:numFmt w:val="bullet"/>
      <w:lvlText w:val="–"/>
      <w:lvlJc w:val="left"/>
      <w:pPr>
        <w:ind w:left="2880" w:hanging="360"/>
      </w:pPr>
      <w:rPr>
        <w:rFonts w:ascii="Century Gothic" w:eastAsiaTheme="minorHAnsi" w:hAnsi="Century Gothic" w:cstheme="minorBidi"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9116EF"/>
    <w:multiLevelType w:val="hybridMultilevel"/>
    <w:tmpl w:val="C8808D0E"/>
    <w:lvl w:ilvl="0" w:tplc="FFFFFFFF">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6F223E7"/>
    <w:multiLevelType w:val="hybridMultilevel"/>
    <w:tmpl w:val="33F47DCE"/>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C266C1"/>
    <w:multiLevelType w:val="hybridMultilevel"/>
    <w:tmpl w:val="9D5E9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301443"/>
    <w:multiLevelType w:val="hybridMultilevel"/>
    <w:tmpl w:val="287EC8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AB7203B"/>
    <w:multiLevelType w:val="multilevel"/>
    <w:tmpl w:val="5424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CD001DF"/>
    <w:multiLevelType w:val="hybridMultilevel"/>
    <w:tmpl w:val="0616E2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56DE49E6"/>
    <w:multiLevelType w:val="hybridMultilevel"/>
    <w:tmpl w:val="5F1AC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728500B"/>
    <w:multiLevelType w:val="hybridMultilevel"/>
    <w:tmpl w:val="FB826E94"/>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6" w15:restartNumberingAfterBreak="0">
    <w:nsid w:val="5887723E"/>
    <w:multiLevelType w:val="multilevel"/>
    <w:tmpl w:val="14E4ACDE"/>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17" w15:restartNumberingAfterBreak="0">
    <w:nsid w:val="59CD6536"/>
    <w:multiLevelType w:val="hybridMultilevel"/>
    <w:tmpl w:val="3F60D73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7A622E4"/>
    <w:multiLevelType w:val="hybridMultilevel"/>
    <w:tmpl w:val="78526B9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BC41AB9"/>
    <w:multiLevelType w:val="hybridMultilevel"/>
    <w:tmpl w:val="445AAA42"/>
    <w:lvl w:ilvl="0" w:tplc="08090003">
      <w:start w:val="1"/>
      <w:numFmt w:val="bullet"/>
      <w:lvlText w:val="o"/>
      <w:lvlJc w:val="left"/>
      <w:pPr>
        <w:ind w:left="360" w:hanging="360"/>
      </w:pPr>
      <w:rPr>
        <w:rFonts w:ascii="Courier New" w:hAnsi="Courier New" w:cs="Courier New"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CD864FD"/>
    <w:multiLevelType w:val="hybridMultilevel"/>
    <w:tmpl w:val="30A0CD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107223"/>
    <w:multiLevelType w:val="hybridMultilevel"/>
    <w:tmpl w:val="FF562D6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0861247"/>
    <w:multiLevelType w:val="hybridMultilevel"/>
    <w:tmpl w:val="ADB69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240548C"/>
    <w:multiLevelType w:val="hybridMultilevel"/>
    <w:tmpl w:val="A2F0415A"/>
    <w:lvl w:ilvl="0" w:tplc="08090003">
      <w:start w:val="1"/>
      <w:numFmt w:val="bullet"/>
      <w:lvlText w:val="o"/>
      <w:lvlJc w:val="left"/>
      <w:pPr>
        <w:ind w:left="360" w:hanging="360"/>
      </w:pPr>
      <w:rPr>
        <w:rFonts w:ascii="Courier New" w:hAnsi="Courier New" w:cs="Courier New"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72707C09"/>
    <w:multiLevelType w:val="hybridMultilevel"/>
    <w:tmpl w:val="914E0590"/>
    <w:lvl w:ilvl="0" w:tplc="08090003">
      <w:start w:val="1"/>
      <w:numFmt w:val="bullet"/>
      <w:lvlText w:val="o"/>
      <w:lvlJc w:val="left"/>
      <w:pPr>
        <w:ind w:left="780" w:hanging="360"/>
      </w:pPr>
      <w:rPr>
        <w:rFonts w:ascii="Courier New" w:hAnsi="Courier New" w:cs="Courier New"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5" w15:restartNumberingAfterBreak="0">
    <w:nsid w:val="75B02A7A"/>
    <w:multiLevelType w:val="hybridMultilevel"/>
    <w:tmpl w:val="6CD828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84E10F5"/>
    <w:multiLevelType w:val="hybridMultilevel"/>
    <w:tmpl w:val="61A092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BEE2F9D"/>
    <w:multiLevelType w:val="hybridMultilevel"/>
    <w:tmpl w:val="A90235C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21667835">
    <w:abstractNumId w:val="2"/>
  </w:num>
  <w:num w:numId="2" w16cid:durableId="1049498974">
    <w:abstractNumId w:val="6"/>
  </w:num>
  <w:num w:numId="3" w16cid:durableId="425686566">
    <w:abstractNumId w:val="12"/>
  </w:num>
  <w:num w:numId="4" w16cid:durableId="561986358">
    <w:abstractNumId w:val="11"/>
  </w:num>
  <w:num w:numId="5" w16cid:durableId="2048139487">
    <w:abstractNumId w:val="13"/>
  </w:num>
  <w:num w:numId="6" w16cid:durableId="1278372360">
    <w:abstractNumId w:val="7"/>
  </w:num>
  <w:num w:numId="7" w16cid:durableId="555580781">
    <w:abstractNumId w:val="16"/>
  </w:num>
  <w:num w:numId="8" w16cid:durableId="837111497">
    <w:abstractNumId w:val="4"/>
  </w:num>
  <w:num w:numId="9" w16cid:durableId="1144931847">
    <w:abstractNumId w:val="3"/>
  </w:num>
  <w:num w:numId="10" w16cid:durableId="1923023039">
    <w:abstractNumId w:val="9"/>
  </w:num>
  <w:num w:numId="11" w16cid:durableId="1591156226">
    <w:abstractNumId w:val="26"/>
  </w:num>
  <w:num w:numId="12" w16cid:durableId="1122774045">
    <w:abstractNumId w:val="19"/>
  </w:num>
  <w:num w:numId="13" w16cid:durableId="835995636">
    <w:abstractNumId w:val="22"/>
  </w:num>
  <w:num w:numId="14" w16cid:durableId="1267351598">
    <w:abstractNumId w:val="18"/>
  </w:num>
  <w:num w:numId="15" w16cid:durableId="1401563874">
    <w:abstractNumId w:val="27"/>
  </w:num>
  <w:num w:numId="16" w16cid:durableId="1337227419">
    <w:abstractNumId w:val="21"/>
  </w:num>
  <w:num w:numId="17" w16cid:durableId="1484855698">
    <w:abstractNumId w:val="17"/>
  </w:num>
  <w:num w:numId="18" w16cid:durableId="1277756965">
    <w:abstractNumId w:val="23"/>
  </w:num>
  <w:num w:numId="19" w16cid:durableId="1703823652">
    <w:abstractNumId w:val="25"/>
  </w:num>
  <w:num w:numId="20" w16cid:durableId="697240077">
    <w:abstractNumId w:val="8"/>
  </w:num>
  <w:num w:numId="21" w16cid:durableId="1278415703">
    <w:abstractNumId w:val="10"/>
  </w:num>
  <w:num w:numId="22" w16cid:durableId="1187863696">
    <w:abstractNumId w:val="20"/>
  </w:num>
  <w:num w:numId="23" w16cid:durableId="30225115">
    <w:abstractNumId w:val="1"/>
  </w:num>
  <w:num w:numId="24" w16cid:durableId="987980218">
    <w:abstractNumId w:val="15"/>
  </w:num>
  <w:num w:numId="25" w16cid:durableId="1671056047">
    <w:abstractNumId w:val="5"/>
  </w:num>
  <w:num w:numId="26" w16cid:durableId="2134254109">
    <w:abstractNumId w:val="14"/>
  </w:num>
  <w:num w:numId="27" w16cid:durableId="1498230389">
    <w:abstractNumId w:val="0"/>
  </w:num>
  <w:num w:numId="28" w16cid:durableId="949359431">
    <w:abstractNumId w:val="2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842"/>
    <w:rsid w:val="0000127A"/>
    <w:rsid w:val="00002D88"/>
    <w:rsid w:val="0000300F"/>
    <w:rsid w:val="000036D7"/>
    <w:rsid w:val="000069CD"/>
    <w:rsid w:val="000115BA"/>
    <w:rsid w:val="000118BE"/>
    <w:rsid w:val="0001244D"/>
    <w:rsid w:val="0001308C"/>
    <w:rsid w:val="00014B3C"/>
    <w:rsid w:val="0001508F"/>
    <w:rsid w:val="0001654C"/>
    <w:rsid w:val="00017DF4"/>
    <w:rsid w:val="0002678D"/>
    <w:rsid w:val="00033A4A"/>
    <w:rsid w:val="000342C9"/>
    <w:rsid w:val="000349B2"/>
    <w:rsid w:val="00034E15"/>
    <w:rsid w:val="00035371"/>
    <w:rsid w:val="00035CA8"/>
    <w:rsid w:val="00040FDF"/>
    <w:rsid w:val="0004178F"/>
    <w:rsid w:val="00042437"/>
    <w:rsid w:val="000424F9"/>
    <w:rsid w:val="000433CE"/>
    <w:rsid w:val="000441C4"/>
    <w:rsid w:val="00044372"/>
    <w:rsid w:val="000462F7"/>
    <w:rsid w:val="00047720"/>
    <w:rsid w:val="00047761"/>
    <w:rsid w:val="000505DF"/>
    <w:rsid w:val="00050BB1"/>
    <w:rsid w:val="00050E67"/>
    <w:rsid w:val="00052238"/>
    <w:rsid w:val="000546AB"/>
    <w:rsid w:val="0005671D"/>
    <w:rsid w:val="0006101E"/>
    <w:rsid w:val="000611EC"/>
    <w:rsid w:val="000655A1"/>
    <w:rsid w:val="000661A4"/>
    <w:rsid w:val="00067610"/>
    <w:rsid w:val="000713BA"/>
    <w:rsid w:val="000715ED"/>
    <w:rsid w:val="000726F8"/>
    <w:rsid w:val="000733C2"/>
    <w:rsid w:val="00073B4D"/>
    <w:rsid w:val="0007591C"/>
    <w:rsid w:val="00075ADB"/>
    <w:rsid w:val="00076966"/>
    <w:rsid w:val="0007728B"/>
    <w:rsid w:val="00081436"/>
    <w:rsid w:val="00081C8E"/>
    <w:rsid w:val="0008291B"/>
    <w:rsid w:val="0008336B"/>
    <w:rsid w:val="00085BAE"/>
    <w:rsid w:val="00086B1C"/>
    <w:rsid w:val="00087579"/>
    <w:rsid w:val="000904D0"/>
    <w:rsid w:val="000913A5"/>
    <w:rsid w:val="00091B25"/>
    <w:rsid w:val="00092579"/>
    <w:rsid w:val="000951AD"/>
    <w:rsid w:val="00095CF6"/>
    <w:rsid w:val="00096711"/>
    <w:rsid w:val="000A0218"/>
    <w:rsid w:val="000A2B33"/>
    <w:rsid w:val="000A5C21"/>
    <w:rsid w:val="000A6603"/>
    <w:rsid w:val="000B09B8"/>
    <w:rsid w:val="000B13BE"/>
    <w:rsid w:val="000B13CB"/>
    <w:rsid w:val="000B140C"/>
    <w:rsid w:val="000B6B59"/>
    <w:rsid w:val="000B74D7"/>
    <w:rsid w:val="000C078E"/>
    <w:rsid w:val="000C1086"/>
    <w:rsid w:val="000C304A"/>
    <w:rsid w:val="000C65E8"/>
    <w:rsid w:val="000C6CCA"/>
    <w:rsid w:val="000C7126"/>
    <w:rsid w:val="000C7D86"/>
    <w:rsid w:val="000D2720"/>
    <w:rsid w:val="000D2A18"/>
    <w:rsid w:val="000D4163"/>
    <w:rsid w:val="000D5444"/>
    <w:rsid w:val="000D61DC"/>
    <w:rsid w:val="000D65B6"/>
    <w:rsid w:val="000D7841"/>
    <w:rsid w:val="000D7E53"/>
    <w:rsid w:val="000E0102"/>
    <w:rsid w:val="000E0640"/>
    <w:rsid w:val="000E2DC9"/>
    <w:rsid w:val="000E38EF"/>
    <w:rsid w:val="000E404E"/>
    <w:rsid w:val="000E50F8"/>
    <w:rsid w:val="000E6A55"/>
    <w:rsid w:val="000E6D9E"/>
    <w:rsid w:val="000E7D34"/>
    <w:rsid w:val="000F29AE"/>
    <w:rsid w:val="000F4D97"/>
    <w:rsid w:val="000F4DA8"/>
    <w:rsid w:val="000F62D9"/>
    <w:rsid w:val="000F718D"/>
    <w:rsid w:val="00101EA0"/>
    <w:rsid w:val="001027CF"/>
    <w:rsid w:val="0010367A"/>
    <w:rsid w:val="00103F92"/>
    <w:rsid w:val="0010491F"/>
    <w:rsid w:val="00104AC2"/>
    <w:rsid w:val="00106649"/>
    <w:rsid w:val="00110EBF"/>
    <w:rsid w:val="001114C7"/>
    <w:rsid w:val="00112991"/>
    <w:rsid w:val="00113C98"/>
    <w:rsid w:val="00114588"/>
    <w:rsid w:val="00114F58"/>
    <w:rsid w:val="00115F3D"/>
    <w:rsid w:val="0011747F"/>
    <w:rsid w:val="0012032D"/>
    <w:rsid w:val="00120393"/>
    <w:rsid w:val="001224B1"/>
    <w:rsid w:val="00122BB6"/>
    <w:rsid w:val="00124AC9"/>
    <w:rsid w:val="00126099"/>
    <w:rsid w:val="001267F7"/>
    <w:rsid w:val="00126B84"/>
    <w:rsid w:val="001273FD"/>
    <w:rsid w:val="001274D1"/>
    <w:rsid w:val="00127708"/>
    <w:rsid w:val="00127AAD"/>
    <w:rsid w:val="00132D70"/>
    <w:rsid w:val="001330E7"/>
    <w:rsid w:val="00133DBE"/>
    <w:rsid w:val="00137F96"/>
    <w:rsid w:val="00140ECB"/>
    <w:rsid w:val="001418DC"/>
    <w:rsid w:val="00144D38"/>
    <w:rsid w:val="00146F76"/>
    <w:rsid w:val="0014703A"/>
    <w:rsid w:val="0014727D"/>
    <w:rsid w:val="0014736F"/>
    <w:rsid w:val="00150885"/>
    <w:rsid w:val="00152369"/>
    <w:rsid w:val="00152E6D"/>
    <w:rsid w:val="00153822"/>
    <w:rsid w:val="0015384C"/>
    <w:rsid w:val="0015456C"/>
    <w:rsid w:val="001557FA"/>
    <w:rsid w:val="001564D9"/>
    <w:rsid w:val="001632B8"/>
    <w:rsid w:val="00163429"/>
    <w:rsid w:val="001638B3"/>
    <w:rsid w:val="00164ABA"/>
    <w:rsid w:val="0016542A"/>
    <w:rsid w:val="001656BD"/>
    <w:rsid w:val="00166BF0"/>
    <w:rsid w:val="00170ABF"/>
    <w:rsid w:val="00173104"/>
    <w:rsid w:val="001735E8"/>
    <w:rsid w:val="00173D78"/>
    <w:rsid w:val="00174445"/>
    <w:rsid w:val="001749C1"/>
    <w:rsid w:val="00175C08"/>
    <w:rsid w:val="001768CE"/>
    <w:rsid w:val="00177513"/>
    <w:rsid w:val="00182AF3"/>
    <w:rsid w:val="00184CAF"/>
    <w:rsid w:val="00184EE9"/>
    <w:rsid w:val="001860AB"/>
    <w:rsid w:val="00186B49"/>
    <w:rsid w:val="001879F5"/>
    <w:rsid w:val="00191A77"/>
    <w:rsid w:val="001921BA"/>
    <w:rsid w:val="00192FED"/>
    <w:rsid w:val="00193257"/>
    <w:rsid w:val="001934BD"/>
    <w:rsid w:val="00196CC8"/>
    <w:rsid w:val="00197AF5"/>
    <w:rsid w:val="001A213E"/>
    <w:rsid w:val="001A3808"/>
    <w:rsid w:val="001A3A4A"/>
    <w:rsid w:val="001A6EB7"/>
    <w:rsid w:val="001B0103"/>
    <w:rsid w:val="001B0978"/>
    <w:rsid w:val="001B1EBB"/>
    <w:rsid w:val="001B575E"/>
    <w:rsid w:val="001B616D"/>
    <w:rsid w:val="001B6E95"/>
    <w:rsid w:val="001C0388"/>
    <w:rsid w:val="001C062A"/>
    <w:rsid w:val="001C0C3A"/>
    <w:rsid w:val="001C1F05"/>
    <w:rsid w:val="001C254E"/>
    <w:rsid w:val="001C2646"/>
    <w:rsid w:val="001C3246"/>
    <w:rsid w:val="001C3D35"/>
    <w:rsid w:val="001C446F"/>
    <w:rsid w:val="001D00C2"/>
    <w:rsid w:val="001D19F3"/>
    <w:rsid w:val="001D3571"/>
    <w:rsid w:val="001D5E96"/>
    <w:rsid w:val="001E0435"/>
    <w:rsid w:val="001E0BB2"/>
    <w:rsid w:val="001E0D52"/>
    <w:rsid w:val="001E206E"/>
    <w:rsid w:val="001E3A62"/>
    <w:rsid w:val="001E4549"/>
    <w:rsid w:val="001E47B1"/>
    <w:rsid w:val="001F0202"/>
    <w:rsid w:val="001F16BE"/>
    <w:rsid w:val="001F1937"/>
    <w:rsid w:val="001F37CB"/>
    <w:rsid w:val="001F3C2A"/>
    <w:rsid w:val="001F3F1F"/>
    <w:rsid w:val="001F419B"/>
    <w:rsid w:val="001F47F8"/>
    <w:rsid w:val="001F546E"/>
    <w:rsid w:val="001F60C2"/>
    <w:rsid w:val="001F60D6"/>
    <w:rsid w:val="001F62BD"/>
    <w:rsid w:val="001F77FC"/>
    <w:rsid w:val="00203B49"/>
    <w:rsid w:val="00204964"/>
    <w:rsid w:val="00204B0D"/>
    <w:rsid w:val="00204D6F"/>
    <w:rsid w:val="002062BB"/>
    <w:rsid w:val="00206559"/>
    <w:rsid w:val="002073E0"/>
    <w:rsid w:val="002075BF"/>
    <w:rsid w:val="00207B85"/>
    <w:rsid w:val="00207F5C"/>
    <w:rsid w:val="0021005F"/>
    <w:rsid w:val="00210B67"/>
    <w:rsid w:val="002171BF"/>
    <w:rsid w:val="00217D3E"/>
    <w:rsid w:val="00217DD2"/>
    <w:rsid w:val="00221151"/>
    <w:rsid w:val="00222C9A"/>
    <w:rsid w:val="00224CAC"/>
    <w:rsid w:val="00225786"/>
    <w:rsid w:val="00226231"/>
    <w:rsid w:val="00227180"/>
    <w:rsid w:val="00230370"/>
    <w:rsid w:val="0023130C"/>
    <w:rsid w:val="00231577"/>
    <w:rsid w:val="002318E9"/>
    <w:rsid w:val="00236160"/>
    <w:rsid w:val="00236207"/>
    <w:rsid w:val="00236852"/>
    <w:rsid w:val="002410F1"/>
    <w:rsid w:val="002418E0"/>
    <w:rsid w:val="00242552"/>
    <w:rsid w:val="00247A66"/>
    <w:rsid w:val="00250A8F"/>
    <w:rsid w:val="0025372B"/>
    <w:rsid w:val="0025565E"/>
    <w:rsid w:val="00255E57"/>
    <w:rsid w:val="00256E42"/>
    <w:rsid w:val="002609A2"/>
    <w:rsid w:val="002617ED"/>
    <w:rsid w:val="00261848"/>
    <w:rsid w:val="00263C77"/>
    <w:rsid w:val="00264DB7"/>
    <w:rsid w:val="00265C55"/>
    <w:rsid w:val="002663AA"/>
    <w:rsid w:val="0027077B"/>
    <w:rsid w:val="00270A6A"/>
    <w:rsid w:val="00270C62"/>
    <w:rsid w:val="00273F3F"/>
    <w:rsid w:val="002746C5"/>
    <w:rsid w:val="00277E40"/>
    <w:rsid w:val="00280EF4"/>
    <w:rsid w:val="00281491"/>
    <w:rsid w:val="0028154C"/>
    <w:rsid w:val="00284025"/>
    <w:rsid w:val="00284317"/>
    <w:rsid w:val="00285988"/>
    <w:rsid w:val="002864DA"/>
    <w:rsid w:val="00286917"/>
    <w:rsid w:val="00286D5D"/>
    <w:rsid w:val="002900B8"/>
    <w:rsid w:val="00290614"/>
    <w:rsid w:val="002909A3"/>
    <w:rsid w:val="00295209"/>
    <w:rsid w:val="002962DF"/>
    <w:rsid w:val="002A0E09"/>
    <w:rsid w:val="002A1B07"/>
    <w:rsid w:val="002A2154"/>
    <w:rsid w:val="002A3174"/>
    <w:rsid w:val="002A38E7"/>
    <w:rsid w:val="002A4E91"/>
    <w:rsid w:val="002A559E"/>
    <w:rsid w:val="002A55F6"/>
    <w:rsid w:val="002A6343"/>
    <w:rsid w:val="002A693C"/>
    <w:rsid w:val="002A7E37"/>
    <w:rsid w:val="002B082A"/>
    <w:rsid w:val="002B0D7A"/>
    <w:rsid w:val="002B38BB"/>
    <w:rsid w:val="002B48D0"/>
    <w:rsid w:val="002B5053"/>
    <w:rsid w:val="002B572B"/>
    <w:rsid w:val="002B5945"/>
    <w:rsid w:val="002B5962"/>
    <w:rsid w:val="002B5C2B"/>
    <w:rsid w:val="002B6FAF"/>
    <w:rsid w:val="002C04B7"/>
    <w:rsid w:val="002C11C3"/>
    <w:rsid w:val="002C17F6"/>
    <w:rsid w:val="002C6C5E"/>
    <w:rsid w:val="002D279E"/>
    <w:rsid w:val="002D2A81"/>
    <w:rsid w:val="002D4D4C"/>
    <w:rsid w:val="002D5034"/>
    <w:rsid w:val="002D5BBA"/>
    <w:rsid w:val="002D763A"/>
    <w:rsid w:val="002E1C6F"/>
    <w:rsid w:val="002E3A53"/>
    <w:rsid w:val="002E57F8"/>
    <w:rsid w:val="002E6E31"/>
    <w:rsid w:val="002F12C9"/>
    <w:rsid w:val="002F1967"/>
    <w:rsid w:val="002F2C63"/>
    <w:rsid w:val="002F523A"/>
    <w:rsid w:val="002F5F93"/>
    <w:rsid w:val="002F774A"/>
    <w:rsid w:val="002F7D8A"/>
    <w:rsid w:val="00302B87"/>
    <w:rsid w:val="00305CB1"/>
    <w:rsid w:val="003064F5"/>
    <w:rsid w:val="00307634"/>
    <w:rsid w:val="003104B6"/>
    <w:rsid w:val="00310522"/>
    <w:rsid w:val="00311A86"/>
    <w:rsid w:val="00311BDC"/>
    <w:rsid w:val="00312329"/>
    <w:rsid w:val="0031341D"/>
    <w:rsid w:val="003146A7"/>
    <w:rsid w:val="00314837"/>
    <w:rsid w:val="00321D67"/>
    <w:rsid w:val="0032267C"/>
    <w:rsid w:val="00324BA6"/>
    <w:rsid w:val="00324FC0"/>
    <w:rsid w:val="00325626"/>
    <w:rsid w:val="00326170"/>
    <w:rsid w:val="0032767E"/>
    <w:rsid w:val="00330189"/>
    <w:rsid w:val="003312F3"/>
    <w:rsid w:val="003315D5"/>
    <w:rsid w:val="00334761"/>
    <w:rsid w:val="00334E0E"/>
    <w:rsid w:val="00335D32"/>
    <w:rsid w:val="003370FD"/>
    <w:rsid w:val="00341A5D"/>
    <w:rsid w:val="00342C37"/>
    <w:rsid w:val="00343919"/>
    <w:rsid w:val="00344A08"/>
    <w:rsid w:val="0034594B"/>
    <w:rsid w:val="00345A08"/>
    <w:rsid w:val="003460E2"/>
    <w:rsid w:val="00346FBF"/>
    <w:rsid w:val="00347A26"/>
    <w:rsid w:val="0035028C"/>
    <w:rsid w:val="00350566"/>
    <w:rsid w:val="003528D4"/>
    <w:rsid w:val="0035309D"/>
    <w:rsid w:val="00353BB6"/>
    <w:rsid w:val="00354D88"/>
    <w:rsid w:val="00354DFE"/>
    <w:rsid w:val="00354ECD"/>
    <w:rsid w:val="003557F4"/>
    <w:rsid w:val="00356A3E"/>
    <w:rsid w:val="00356FC7"/>
    <w:rsid w:val="00357952"/>
    <w:rsid w:val="00361334"/>
    <w:rsid w:val="00361E1D"/>
    <w:rsid w:val="00362A86"/>
    <w:rsid w:val="00362B0B"/>
    <w:rsid w:val="003636FD"/>
    <w:rsid w:val="00363C49"/>
    <w:rsid w:val="00363F1B"/>
    <w:rsid w:val="00364C4C"/>
    <w:rsid w:val="0036584A"/>
    <w:rsid w:val="00366270"/>
    <w:rsid w:val="003675E0"/>
    <w:rsid w:val="00371327"/>
    <w:rsid w:val="00371A05"/>
    <w:rsid w:val="003721B1"/>
    <w:rsid w:val="0037232D"/>
    <w:rsid w:val="00372E98"/>
    <w:rsid w:val="00373335"/>
    <w:rsid w:val="00373875"/>
    <w:rsid w:val="00374268"/>
    <w:rsid w:val="00376C9F"/>
    <w:rsid w:val="00377C60"/>
    <w:rsid w:val="00380446"/>
    <w:rsid w:val="003819CB"/>
    <w:rsid w:val="003822BB"/>
    <w:rsid w:val="00382514"/>
    <w:rsid w:val="00383AC7"/>
    <w:rsid w:val="00383BA3"/>
    <w:rsid w:val="00384A4E"/>
    <w:rsid w:val="003877E3"/>
    <w:rsid w:val="00394777"/>
    <w:rsid w:val="003967E7"/>
    <w:rsid w:val="00397B97"/>
    <w:rsid w:val="003A11CC"/>
    <w:rsid w:val="003A167D"/>
    <w:rsid w:val="003A32E1"/>
    <w:rsid w:val="003A3581"/>
    <w:rsid w:val="003A35A8"/>
    <w:rsid w:val="003A4298"/>
    <w:rsid w:val="003A4349"/>
    <w:rsid w:val="003A52B5"/>
    <w:rsid w:val="003A6458"/>
    <w:rsid w:val="003A709F"/>
    <w:rsid w:val="003B0536"/>
    <w:rsid w:val="003B121A"/>
    <w:rsid w:val="003B12A5"/>
    <w:rsid w:val="003B216B"/>
    <w:rsid w:val="003B5E4F"/>
    <w:rsid w:val="003B6568"/>
    <w:rsid w:val="003B7A73"/>
    <w:rsid w:val="003C0F15"/>
    <w:rsid w:val="003C2F5D"/>
    <w:rsid w:val="003C4105"/>
    <w:rsid w:val="003C5CB2"/>
    <w:rsid w:val="003D0D22"/>
    <w:rsid w:val="003D0F73"/>
    <w:rsid w:val="003D0FA7"/>
    <w:rsid w:val="003D1146"/>
    <w:rsid w:val="003D2FC8"/>
    <w:rsid w:val="003D45F6"/>
    <w:rsid w:val="003D49A0"/>
    <w:rsid w:val="003D4B4D"/>
    <w:rsid w:val="003D4EDA"/>
    <w:rsid w:val="003D6118"/>
    <w:rsid w:val="003E04FE"/>
    <w:rsid w:val="003E1377"/>
    <w:rsid w:val="003E137A"/>
    <w:rsid w:val="003E2808"/>
    <w:rsid w:val="003E3FBA"/>
    <w:rsid w:val="003E5D05"/>
    <w:rsid w:val="003E630A"/>
    <w:rsid w:val="003E6970"/>
    <w:rsid w:val="003F0BD1"/>
    <w:rsid w:val="003F0C21"/>
    <w:rsid w:val="003F3745"/>
    <w:rsid w:val="003F3DC2"/>
    <w:rsid w:val="003F5975"/>
    <w:rsid w:val="003F5E2A"/>
    <w:rsid w:val="003F77E4"/>
    <w:rsid w:val="003F7F48"/>
    <w:rsid w:val="004001CE"/>
    <w:rsid w:val="00400D54"/>
    <w:rsid w:val="0040125E"/>
    <w:rsid w:val="00402409"/>
    <w:rsid w:val="00402EE4"/>
    <w:rsid w:val="00404D6E"/>
    <w:rsid w:val="004074B5"/>
    <w:rsid w:val="00407958"/>
    <w:rsid w:val="00407F20"/>
    <w:rsid w:val="004137DE"/>
    <w:rsid w:val="00414114"/>
    <w:rsid w:val="00414924"/>
    <w:rsid w:val="0041508E"/>
    <w:rsid w:val="00417FB3"/>
    <w:rsid w:val="00420F94"/>
    <w:rsid w:val="00423182"/>
    <w:rsid w:val="00424401"/>
    <w:rsid w:val="0042460B"/>
    <w:rsid w:val="004246D3"/>
    <w:rsid w:val="00424CC5"/>
    <w:rsid w:val="004256FF"/>
    <w:rsid w:val="004279E0"/>
    <w:rsid w:val="00430D6B"/>
    <w:rsid w:val="0043155F"/>
    <w:rsid w:val="00431F4A"/>
    <w:rsid w:val="00433E64"/>
    <w:rsid w:val="00433F6E"/>
    <w:rsid w:val="00435282"/>
    <w:rsid w:val="004364C8"/>
    <w:rsid w:val="0043797C"/>
    <w:rsid w:val="004402E5"/>
    <w:rsid w:val="0044256D"/>
    <w:rsid w:val="00442841"/>
    <w:rsid w:val="0044425F"/>
    <w:rsid w:val="004455E8"/>
    <w:rsid w:val="00452835"/>
    <w:rsid w:val="00453C23"/>
    <w:rsid w:val="00457928"/>
    <w:rsid w:val="004605BF"/>
    <w:rsid w:val="00461589"/>
    <w:rsid w:val="00463512"/>
    <w:rsid w:val="00464CC4"/>
    <w:rsid w:val="00466657"/>
    <w:rsid w:val="00470B9B"/>
    <w:rsid w:val="00471C0C"/>
    <w:rsid w:val="00473EDE"/>
    <w:rsid w:val="00474646"/>
    <w:rsid w:val="004760E7"/>
    <w:rsid w:val="00476D02"/>
    <w:rsid w:val="004805B0"/>
    <w:rsid w:val="004805C1"/>
    <w:rsid w:val="00480C75"/>
    <w:rsid w:val="00480FEE"/>
    <w:rsid w:val="0048517F"/>
    <w:rsid w:val="004944DE"/>
    <w:rsid w:val="00495DB1"/>
    <w:rsid w:val="00496727"/>
    <w:rsid w:val="004A03ED"/>
    <w:rsid w:val="004A06F5"/>
    <w:rsid w:val="004A071B"/>
    <w:rsid w:val="004A134C"/>
    <w:rsid w:val="004A2B50"/>
    <w:rsid w:val="004A2D21"/>
    <w:rsid w:val="004A56F5"/>
    <w:rsid w:val="004B1FAF"/>
    <w:rsid w:val="004B2AF5"/>
    <w:rsid w:val="004B485E"/>
    <w:rsid w:val="004B4F65"/>
    <w:rsid w:val="004B7820"/>
    <w:rsid w:val="004B7A14"/>
    <w:rsid w:val="004B7A5A"/>
    <w:rsid w:val="004C1301"/>
    <w:rsid w:val="004C1389"/>
    <w:rsid w:val="004C1C7B"/>
    <w:rsid w:val="004C2BCF"/>
    <w:rsid w:val="004C3E95"/>
    <w:rsid w:val="004C55F9"/>
    <w:rsid w:val="004C6C90"/>
    <w:rsid w:val="004C71BB"/>
    <w:rsid w:val="004C73F8"/>
    <w:rsid w:val="004D06D9"/>
    <w:rsid w:val="004D1090"/>
    <w:rsid w:val="004D1C96"/>
    <w:rsid w:val="004D2114"/>
    <w:rsid w:val="004D2C8E"/>
    <w:rsid w:val="004D4901"/>
    <w:rsid w:val="004E06FB"/>
    <w:rsid w:val="004E25BA"/>
    <w:rsid w:val="004E2825"/>
    <w:rsid w:val="004E3093"/>
    <w:rsid w:val="004E3571"/>
    <w:rsid w:val="004E48C8"/>
    <w:rsid w:val="004E5E9F"/>
    <w:rsid w:val="004E6481"/>
    <w:rsid w:val="004F16A6"/>
    <w:rsid w:val="004F19B6"/>
    <w:rsid w:val="004F508B"/>
    <w:rsid w:val="004F5C12"/>
    <w:rsid w:val="004F6A9A"/>
    <w:rsid w:val="004F6AE3"/>
    <w:rsid w:val="00501ED2"/>
    <w:rsid w:val="005024E6"/>
    <w:rsid w:val="00503751"/>
    <w:rsid w:val="0050599C"/>
    <w:rsid w:val="00506B97"/>
    <w:rsid w:val="00510798"/>
    <w:rsid w:val="00514C81"/>
    <w:rsid w:val="00515BB0"/>
    <w:rsid w:val="00517973"/>
    <w:rsid w:val="00517A4E"/>
    <w:rsid w:val="00521C80"/>
    <w:rsid w:val="00521E13"/>
    <w:rsid w:val="0052398D"/>
    <w:rsid w:val="00525689"/>
    <w:rsid w:val="00525B04"/>
    <w:rsid w:val="00526F0E"/>
    <w:rsid w:val="005270E7"/>
    <w:rsid w:val="00527CB1"/>
    <w:rsid w:val="00530BEC"/>
    <w:rsid w:val="00531313"/>
    <w:rsid w:val="00531A74"/>
    <w:rsid w:val="00533587"/>
    <w:rsid w:val="00534772"/>
    <w:rsid w:val="00537276"/>
    <w:rsid w:val="00540614"/>
    <w:rsid w:val="00540D73"/>
    <w:rsid w:val="005411B7"/>
    <w:rsid w:val="00541288"/>
    <w:rsid w:val="00541D95"/>
    <w:rsid w:val="00542985"/>
    <w:rsid w:val="00546707"/>
    <w:rsid w:val="00546F36"/>
    <w:rsid w:val="00547CA7"/>
    <w:rsid w:val="00550F91"/>
    <w:rsid w:val="005523C7"/>
    <w:rsid w:val="005526B6"/>
    <w:rsid w:val="005528D6"/>
    <w:rsid w:val="00552E9C"/>
    <w:rsid w:val="005533C9"/>
    <w:rsid w:val="00555091"/>
    <w:rsid w:val="00560AEF"/>
    <w:rsid w:val="00561375"/>
    <w:rsid w:val="00562EA1"/>
    <w:rsid w:val="0056357B"/>
    <w:rsid w:val="00564216"/>
    <w:rsid w:val="0056684F"/>
    <w:rsid w:val="005668EB"/>
    <w:rsid w:val="0056756C"/>
    <w:rsid w:val="00570AF0"/>
    <w:rsid w:val="0057293C"/>
    <w:rsid w:val="00572AE7"/>
    <w:rsid w:val="00572DD5"/>
    <w:rsid w:val="005748C0"/>
    <w:rsid w:val="005753C3"/>
    <w:rsid w:val="0057543F"/>
    <w:rsid w:val="0057560E"/>
    <w:rsid w:val="00575F64"/>
    <w:rsid w:val="0057750F"/>
    <w:rsid w:val="005800D9"/>
    <w:rsid w:val="005802B4"/>
    <w:rsid w:val="00582343"/>
    <w:rsid w:val="005855B5"/>
    <w:rsid w:val="00585EBC"/>
    <w:rsid w:val="005863FD"/>
    <w:rsid w:val="00587413"/>
    <w:rsid w:val="00591FE5"/>
    <w:rsid w:val="00592EB9"/>
    <w:rsid w:val="00593083"/>
    <w:rsid w:val="00594CF1"/>
    <w:rsid w:val="00595E79"/>
    <w:rsid w:val="00596058"/>
    <w:rsid w:val="00596846"/>
    <w:rsid w:val="005A2401"/>
    <w:rsid w:val="005A2430"/>
    <w:rsid w:val="005A2DBF"/>
    <w:rsid w:val="005A3856"/>
    <w:rsid w:val="005A5B35"/>
    <w:rsid w:val="005A5ECD"/>
    <w:rsid w:val="005A6473"/>
    <w:rsid w:val="005A6D76"/>
    <w:rsid w:val="005A70F4"/>
    <w:rsid w:val="005B1E85"/>
    <w:rsid w:val="005B3883"/>
    <w:rsid w:val="005B5F3B"/>
    <w:rsid w:val="005B6676"/>
    <w:rsid w:val="005C42DE"/>
    <w:rsid w:val="005C5211"/>
    <w:rsid w:val="005C6B40"/>
    <w:rsid w:val="005C6E19"/>
    <w:rsid w:val="005D377D"/>
    <w:rsid w:val="005D43FF"/>
    <w:rsid w:val="005D57AE"/>
    <w:rsid w:val="005D59FC"/>
    <w:rsid w:val="005D6979"/>
    <w:rsid w:val="005D793F"/>
    <w:rsid w:val="005D7EF5"/>
    <w:rsid w:val="005E1B63"/>
    <w:rsid w:val="005E33B9"/>
    <w:rsid w:val="005E45FA"/>
    <w:rsid w:val="005E480A"/>
    <w:rsid w:val="005E6A4D"/>
    <w:rsid w:val="005E78B4"/>
    <w:rsid w:val="005F006B"/>
    <w:rsid w:val="005F017D"/>
    <w:rsid w:val="005F0FDD"/>
    <w:rsid w:val="005F17C2"/>
    <w:rsid w:val="005F5130"/>
    <w:rsid w:val="005F5631"/>
    <w:rsid w:val="005F5760"/>
    <w:rsid w:val="005F6AB7"/>
    <w:rsid w:val="006129D7"/>
    <w:rsid w:val="00612B0D"/>
    <w:rsid w:val="00616260"/>
    <w:rsid w:val="00617824"/>
    <w:rsid w:val="00620073"/>
    <w:rsid w:val="0062112E"/>
    <w:rsid w:val="006230BF"/>
    <w:rsid w:val="00623BD5"/>
    <w:rsid w:val="00624DCD"/>
    <w:rsid w:val="00625D61"/>
    <w:rsid w:val="00632897"/>
    <w:rsid w:val="0063303B"/>
    <w:rsid w:val="00640822"/>
    <w:rsid w:val="006411AC"/>
    <w:rsid w:val="00641240"/>
    <w:rsid w:val="006426CB"/>
    <w:rsid w:val="006447BF"/>
    <w:rsid w:val="006469DC"/>
    <w:rsid w:val="006511C6"/>
    <w:rsid w:val="00660B0E"/>
    <w:rsid w:val="006611D4"/>
    <w:rsid w:val="0066202C"/>
    <w:rsid w:val="0066209D"/>
    <w:rsid w:val="00662942"/>
    <w:rsid w:val="0066299F"/>
    <w:rsid w:val="0066401B"/>
    <w:rsid w:val="0066468E"/>
    <w:rsid w:val="00671773"/>
    <w:rsid w:val="0067200B"/>
    <w:rsid w:val="006723A1"/>
    <w:rsid w:val="006736B8"/>
    <w:rsid w:val="00673E1A"/>
    <w:rsid w:val="00674339"/>
    <w:rsid w:val="006747B9"/>
    <w:rsid w:val="00675120"/>
    <w:rsid w:val="00680D3F"/>
    <w:rsid w:val="00682ADF"/>
    <w:rsid w:val="00684FD0"/>
    <w:rsid w:val="006859AF"/>
    <w:rsid w:val="00686072"/>
    <w:rsid w:val="0068684C"/>
    <w:rsid w:val="00687370"/>
    <w:rsid w:val="00690F37"/>
    <w:rsid w:val="00694479"/>
    <w:rsid w:val="00695CCC"/>
    <w:rsid w:val="0069649A"/>
    <w:rsid w:val="006973B4"/>
    <w:rsid w:val="006A09B4"/>
    <w:rsid w:val="006A0AA2"/>
    <w:rsid w:val="006A0D0C"/>
    <w:rsid w:val="006A0D24"/>
    <w:rsid w:val="006A0E82"/>
    <w:rsid w:val="006A124F"/>
    <w:rsid w:val="006A3D05"/>
    <w:rsid w:val="006A5063"/>
    <w:rsid w:val="006A6211"/>
    <w:rsid w:val="006A6BDC"/>
    <w:rsid w:val="006B23D0"/>
    <w:rsid w:val="006B3258"/>
    <w:rsid w:val="006B42CC"/>
    <w:rsid w:val="006B4443"/>
    <w:rsid w:val="006B4458"/>
    <w:rsid w:val="006B5BE1"/>
    <w:rsid w:val="006C0CD4"/>
    <w:rsid w:val="006C1512"/>
    <w:rsid w:val="006C377F"/>
    <w:rsid w:val="006C3BE6"/>
    <w:rsid w:val="006C3FD2"/>
    <w:rsid w:val="006C561A"/>
    <w:rsid w:val="006D0C9B"/>
    <w:rsid w:val="006D2544"/>
    <w:rsid w:val="006D2926"/>
    <w:rsid w:val="006D2E6F"/>
    <w:rsid w:val="006D57B7"/>
    <w:rsid w:val="006D5B58"/>
    <w:rsid w:val="006D6EDF"/>
    <w:rsid w:val="006E03E9"/>
    <w:rsid w:val="006E06EE"/>
    <w:rsid w:val="006E19C1"/>
    <w:rsid w:val="006E3C83"/>
    <w:rsid w:val="006E5953"/>
    <w:rsid w:val="006E5F2E"/>
    <w:rsid w:val="006F0C39"/>
    <w:rsid w:val="006F0C93"/>
    <w:rsid w:val="006F391D"/>
    <w:rsid w:val="006F3AA8"/>
    <w:rsid w:val="006F3E30"/>
    <w:rsid w:val="00701251"/>
    <w:rsid w:val="00701EA7"/>
    <w:rsid w:val="00704443"/>
    <w:rsid w:val="00704DFA"/>
    <w:rsid w:val="00705811"/>
    <w:rsid w:val="00705A2E"/>
    <w:rsid w:val="007065F0"/>
    <w:rsid w:val="00707B3C"/>
    <w:rsid w:val="007109F5"/>
    <w:rsid w:val="0071348C"/>
    <w:rsid w:val="00714CCD"/>
    <w:rsid w:val="00715F0A"/>
    <w:rsid w:val="007169B1"/>
    <w:rsid w:val="00716A1F"/>
    <w:rsid w:val="00721515"/>
    <w:rsid w:val="007217FD"/>
    <w:rsid w:val="00723FE0"/>
    <w:rsid w:val="007247DB"/>
    <w:rsid w:val="00726DB3"/>
    <w:rsid w:val="00730E76"/>
    <w:rsid w:val="00731095"/>
    <w:rsid w:val="00731805"/>
    <w:rsid w:val="00737078"/>
    <w:rsid w:val="0074127D"/>
    <w:rsid w:val="007419E8"/>
    <w:rsid w:val="00741BF9"/>
    <w:rsid w:val="00741DB4"/>
    <w:rsid w:val="00744D36"/>
    <w:rsid w:val="007468A9"/>
    <w:rsid w:val="00751BDF"/>
    <w:rsid w:val="00752858"/>
    <w:rsid w:val="00752B4F"/>
    <w:rsid w:val="00752EA5"/>
    <w:rsid w:val="007533D5"/>
    <w:rsid w:val="0075472F"/>
    <w:rsid w:val="007567B2"/>
    <w:rsid w:val="007568B5"/>
    <w:rsid w:val="00763883"/>
    <w:rsid w:val="007638BF"/>
    <w:rsid w:val="00763DE0"/>
    <w:rsid w:val="007647FA"/>
    <w:rsid w:val="00764AD3"/>
    <w:rsid w:val="00765BA3"/>
    <w:rsid w:val="007675B4"/>
    <w:rsid w:val="00767A99"/>
    <w:rsid w:val="007707B4"/>
    <w:rsid w:val="00771ADB"/>
    <w:rsid w:val="007728A8"/>
    <w:rsid w:val="00772C08"/>
    <w:rsid w:val="00777EE4"/>
    <w:rsid w:val="007831FA"/>
    <w:rsid w:val="00784229"/>
    <w:rsid w:val="007851A9"/>
    <w:rsid w:val="00786C06"/>
    <w:rsid w:val="00786E34"/>
    <w:rsid w:val="007877CC"/>
    <w:rsid w:val="007917C8"/>
    <w:rsid w:val="007925A0"/>
    <w:rsid w:val="00793EC7"/>
    <w:rsid w:val="00795B52"/>
    <w:rsid w:val="00796774"/>
    <w:rsid w:val="00796E69"/>
    <w:rsid w:val="007A2B18"/>
    <w:rsid w:val="007A344B"/>
    <w:rsid w:val="007A3A85"/>
    <w:rsid w:val="007A5082"/>
    <w:rsid w:val="007A64BA"/>
    <w:rsid w:val="007A65CF"/>
    <w:rsid w:val="007B1FD5"/>
    <w:rsid w:val="007B2F0E"/>
    <w:rsid w:val="007B418E"/>
    <w:rsid w:val="007B55CC"/>
    <w:rsid w:val="007B59B3"/>
    <w:rsid w:val="007C01A7"/>
    <w:rsid w:val="007C2795"/>
    <w:rsid w:val="007C42EC"/>
    <w:rsid w:val="007C5C6D"/>
    <w:rsid w:val="007D009B"/>
    <w:rsid w:val="007D30BA"/>
    <w:rsid w:val="007D352F"/>
    <w:rsid w:val="007D375C"/>
    <w:rsid w:val="007D7BD1"/>
    <w:rsid w:val="007E06A7"/>
    <w:rsid w:val="007E0973"/>
    <w:rsid w:val="007E119A"/>
    <w:rsid w:val="007E1229"/>
    <w:rsid w:val="007E2144"/>
    <w:rsid w:val="007E6937"/>
    <w:rsid w:val="007F0BA9"/>
    <w:rsid w:val="007F4888"/>
    <w:rsid w:val="007F4F6C"/>
    <w:rsid w:val="007F5A78"/>
    <w:rsid w:val="007F6685"/>
    <w:rsid w:val="007F7393"/>
    <w:rsid w:val="007F7756"/>
    <w:rsid w:val="007F7B93"/>
    <w:rsid w:val="008015E8"/>
    <w:rsid w:val="0080359E"/>
    <w:rsid w:val="0080519B"/>
    <w:rsid w:val="008061AD"/>
    <w:rsid w:val="0080684E"/>
    <w:rsid w:val="00807538"/>
    <w:rsid w:val="0080768A"/>
    <w:rsid w:val="00811806"/>
    <w:rsid w:val="008126DB"/>
    <w:rsid w:val="00812CBA"/>
    <w:rsid w:val="00813095"/>
    <w:rsid w:val="0081716B"/>
    <w:rsid w:val="00820B24"/>
    <w:rsid w:val="00821095"/>
    <w:rsid w:val="0082146D"/>
    <w:rsid w:val="00821A14"/>
    <w:rsid w:val="008252CE"/>
    <w:rsid w:val="008269DB"/>
    <w:rsid w:val="008307A6"/>
    <w:rsid w:val="00830F4E"/>
    <w:rsid w:val="0083148A"/>
    <w:rsid w:val="0083152A"/>
    <w:rsid w:val="00833924"/>
    <w:rsid w:val="0083486D"/>
    <w:rsid w:val="0083666B"/>
    <w:rsid w:val="00837918"/>
    <w:rsid w:val="00837ACF"/>
    <w:rsid w:val="00840344"/>
    <w:rsid w:val="00842160"/>
    <w:rsid w:val="008422FD"/>
    <w:rsid w:val="00843455"/>
    <w:rsid w:val="00844123"/>
    <w:rsid w:val="0084468A"/>
    <w:rsid w:val="00844806"/>
    <w:rsid w:val="00845826"/>
    <w:rsid w:val="00846190"/>
    <w:rsid w:val="00847429"/>
    <w:rsid w:val="00847B33"/>
    <w:rsid w:val="0085023D"/>
    <w:rsid w:val="00853559"/>
    <w:rsid w:val="00855D4D"/>
    <w:rsid w:val="00856AC8"/>
    <w:rsid w:val="00856B7E"/>
    <w:rsid w:val="008577B2"/>
    <w:rsid w:val="008617E5"/>
    <w:rsid w:val="00861FCF"/>
    <w:rsid w:val="00863445"/>
    <w:rsid w:val="00865F6E"/>
    <w:rsid w:val="00867EA9"/>
    <w:rsid w:val="00872208"/>
    <w:rsid w:val="008741C2"/>
    <w:rsid w:val="00875DF7"/>
    <w:rsid w:val="008766F2"/>
    <w:rsid w:val="008775F3"/>
    <w:rsid w:val="00877AF4"/>
    <w:rsid w:val="0088071A"/>
    <w:rsid w:val="00881951"/>
    <w:rsid w:val="0088241E"/>
    <w:rsid w:val="00882905"/>
    <w:rsid w:val="00883FA2"/>
    <w:rsid w:val="00885E64"/>
    <w:rsid w:val="0088689B"/>
    <w:rsid w:val="00887A3E"/>
    <w:rsid w:val="00887DBD"/>
    <w:rsid w:val="00891561"/>
    <w:rsid w:val="00891AC2"/>
    <w:rsid w:val="00891D36"/>
    <w:rsid w:val="00891F74"/>
    <w:rsid w:val="0089202F"/>
    <w:rsid w:val="00893288"/>
    <w:rsid w:val="00893C2F"/>
    <w:rsid w:val="008A0945"/>
    <w:rsid w:val="008A0B30"/>
    <w:rsid w:val="008A0DF6"/>
    <w:rsid w:val="008A38C8"/>
    <w:rsid w:val="008A5665"/>
    <w:rsid w:val="008A794D"/>
    <w:rsid w:val="008A7E73"/>
    <w:rsid w:val="008B0963"/>
    <w:rsid w:val="008B10F2"/>
    <w:rsid w:val="008B252E"/>
    <w:rsid w:val="008B323B"/>
    <w:rsid w:val="008B3714"/>
    <w:rsid w:val="008B79E2"/>
    <w:rsid w:val="008C0024"/>
    <w:rsid w:val="008C0579"/>
    <w:rsid w:val="008C1744"/>
    <w:rsid w:val="008C4802"/>
    <w:rsid w:val="008C56CB"/>
    <w:rsid w:val="008C5E66"/>
    <w:rsid w:val="008C6238"/>
    <w:rsid w:val="008C6E44"/>
    <w:rsid w:val="008C6FFC"/>
    <w:rsid w:val="008D0E8F"/>
    <w:rsid w:val="008D1BE9"/>
    <w:rsid w:val="008D1E3A"/>
    <w:rsid w:val="008D2324"/>
    <w:rsid w:val="008D2B73"/>
    <w:rsid w:val="008D2C80"/>
    <w:rsid w:val="008D374F"/>
    <w:rsid w:val="008D441A"/>
    <w:rsid w:val="008D6533"/>
    <w:rsid w:val="008D6A6A"/>
    <w:rsid w:val="008E0CA1"/>
    <w:rsid w:val="008E4440"/>
    <w:rsid w:val="008E4749"/>
    <w:rsid w:val="008E5842"/>
    <w:rsid w:val="008E595B"/>
    <w:rsid w:val="008E5BDB"/>
    <w:rsid w:val="008E600F"/>
    <w:rsid w:val="008E7A49"/>
    <w:rsid w:val="008F2A1E"/>
    <w:rsid w:val="008F377C"/>
    <w:rsid w:val="008F462C"/>
    <w:rsid w:val="008F4D3B"/>
    <w:rsid w:val="008F5278"/>
    <w:rsid w:val="008F615A"/>
    <w:rsid w:val="008F7509"/>
    <w:rsid w:val="008F76E4"/>
    <w:rsid w:val="00900E73"/>
    <w:rsid w:val="00902A90"/>
    <w:rsid w:val="009068B7"/>
    <w:rsid w:val="0090740D"/>
    <w:rsid w:val="009075A7"/>
    <w:rsid w:val="0091061F"/>
    <w:rsid w:val="00911B7F"/>
    <w:rsid w:val="009169B0"/>
    <w:rsid w:val="00916D56"/>
    <w:rsid w:val="00922DB9"/>
    <w:rsid w:val="009251ED"/>
    <w:rsid w:val="00925444"/>
    <w:rsid w:val="00925752"/>
    <w:rsid w:val="00926940"/>
    <w:rsid w:val="009277EC"/>
    <w:rsid w:val="00930A18"/>
    <w:rsid w:val="00935062"/>
    <w:rsid w:val="00936586"/>
    <w:rsid w:val="00940342"/>
    <w:rsid w:val="00942571"/>
    <w:rsid w:val="009445F0"/>
    <w:rsid w:val="0094703D"/>
    <w:rsid w:val="009470F4"/>
    <w:rsid w:val="00947F4C"/>
    <w:rsid w:val="00947FF8"/>
    <w:rsid w:val="00950367"/>
    <w:rsid w:val="00952EC9"/>
    <w:rsid w:val="00953071"/>
    <w:rsid w:val="009537D4"/>
    <w:rsid w:val="00957AA4"/>
    <w:rsid w:val="00957D46"/>
    <w:rsid w:val="00961011"/>
    <w:rsid w:val="00961401"/>
    <w:rsid w:val="00961F11"/>
    <w:rsid w:val="00961F8C"/>
    <w:rsid w:val="00963C85"/>
    <w:rsid w:val="00965630"/>
    <w:rsid w:val="00965D7E"/>
    <w:rsid w:val="009670F5"/>
    <w:rsid w:val="00967121"/>
    <w:rsid w:val="00967D00"/>
    <w:rsid w:val="00970AB1"/>
    <w:rsid w:val="00970C90"/>
    <w:rsid w:val="00971EA8"/>
    <w:rsid w:val="0097321A"/>
    <w:rsid w:val="00973D45"/>
    <w:rsid w:val="009741AD"/>
    <w:rsid w:val="00975401"/>
    <w:rsid w:val="0097603C"/>
    <w:rsid w:val="009801A2"/>
    <w:rsid w:val="00980260"/>
    <w:rsid w:val="00982EF2"/>
    <w:rsid w:val="009831D0"/>
    <w:rsid w:val="00983C5F"/>
    <w:rsid w:val="009842AB"/>
    <w:rsid w:val="00984AF5"/>
    <w:rsid w:val="00984F2F"/>
    <w:rsid w:val="0098528F"/>
    <w:rsid w:val="00985708"/>
    <w:rsid w:val="00986405"/>
    <w:rsid w:val="00986F50"/>
    <w:rsid w:val="00987171"/>
    <w:rsid w:val="00990ACA"/>
    <w:rsid w:val="009917F0"/>
    <w:rsid w:val="00992058"/>
    <w:rsid w:val="009930C3"/>
    <w:rsid w:val="00995AFA"/>
    <w:rsid w:val="00996819"/>
    <w:rsid w:val="0099717C"/>
    <w:rsid w:val="009A059B"/>
    <w:rsid w:val="009A0CC3"/>
    <w:rsid w:val="009A269C"/>
    <w:rsid w:val="009A401E"/>
    <w:rsid w:val="009A4144"/>
    <w:rsid w:val="009A5A46"/>
    <w:rsid w:val="009B0A4B"/>
    <w:rsid w:val="009B1623"/>
    <w:rsid w:val="009B1A8B"/>
    <w:rsid w:val="009B1BAD"/>
    <w:rsid w:val="009B2910"/>
    <w:rsid w:val="009B503C"/>
    <w:rsid w:val="009B57F7"/>
    <w:rsid w:val="009B62C3"/>
    <w:rsid w:val="009B6901"/>
    <w:rsid w:val="009B7C9E"/>
    <w:rsid w:val="009C112A"/>
    <w:rsid w:val="009C18BF"/>
    <w:rsid w:val="009C1D9A"/>
    <w:rsid w:val="009C29A9"/>
    <w:rsid w:val="009C2AB0"/>
    <w:rsid w:val="009C368F"/>
    <w:rsid w:val="009C3BB9"/>
    <w:rsid w:val="009C4858"/>
    <w:rsid w:val="009C544B"/>
    <w:rsid w:val="009C6B40"/>
    <w:rsid w:val="009C6D08"/>
    <w:rsid w:val="009C7240"/>
    <w:rsid w:val="009C7F04"/>
    <w:rsid w:val="009D160A"/>
    <w:rsid w:val="009D1841"/>
    <w:rsid w:val="009D315E"/>
    <w:rsid w:val="009D4246"/>
    <w:rsid w:val="009D4A83"/>
    <w:rsid w:val="009D7B85"/>
    <w:rsid w:val="009D7F82"/>
    <w:rsid w:val="009E0680"/>
    <w:rsid w:val="009E16E1"/>
    <w:rsid w:val="009E2270"/>
    <w:rsid w:val="009E3403"/>
    <w:rsid w:val="009E4F9E"/>
    <w:rsid w:val="009E585D"/>
    <w:rsid w:val="009F0333"/>
    <w:rsid w:val="009F0E14"/>
    <w:rsid w:val="009F192E"/>
    <w:rsid w:val="009F2ED3"/>
    <w:rsid w:val="009F2FFF"/>
    <w:rsid w:val="009F3AF5"/>
    <w:rsid w:val="009F74F1"/>
    <w:rsid w:val="009F76C5"/>
    <w:rsid w:val="009F7C01"/>
    <w:rsid w:val="00A03556"/>
    <w:rsid w:val="00A06576"/>
    <w:rsid w:val="00A070B1"/>
    <w:rsid w:val="00A07843"/>
    <w:rsid w:val="00A1139E"/>
    <w:rsid w:val="00A11A3A"/>
    <w:rsid w:val="00A14397"/>
    <w:rsid w:val="00A14C93"/>
    <w:rsid w:val="00A15BA4"/>
    <w:rsid w:val="00A169C3"/>
    <w:rsid w:val="00A2039E"/>
    <w:rsid w:val="00A2278C"/>
    <w:rsid w:val="00A23DD5"/>
    <w:rsid w:val="00A23FED"/>
    <w:rsid w:val="00A2462A"/>
    <w:rsid w:val="00A24BAB"/>
    <w:rsid w:val="00A274DD"/>
    <w:rsid w:val="00A35DFC"/>
    <w:rsid w:val="00A35E8F"/>
    <w:rsid w:val="00A365BB"/>
    <w:rsid w:val="00A405FF"/>
    <w:rsid w:val="00A446EB"/>
    <w:rsid w:val="00A46579"/>
    <w:rsid w:val="00A530EB"/>
    <w:rsid w:val="00A54646"/>
    <w:rsid w:val="00A5484A"/>
    <w:rsid w:val="00A5545F"/>
    <w:rsid w:val="00A560A1"/>
    <w:rsid w:val="00A56828"/>
    <w:rsid w:val="00A56ACF"/>
    <w:rsid w:val="00A60F85"/>
    <w:rsid w:val="00A62CA0"/>
    <w:rsid w:val="00A62E1A"/>
    <w:rsid w:val="00A64709"/>
    <w:rsid w:val="00A6586B"/>
    <w:rsid w:val="00A670C2"/>
    <w:rsid w:val="00A708A6"/>
    <w:rsid w:val="00A70933"/>
    <w:rsid w:val="00A70B9D"/>
    <w:rsid w:val="00A70FA8"/>
    <w:rsid w:val="00A72348"/>
    <w:rsid w:val="00A73154"/>
    <w:rsid w:val="00A734FD"/>
    <w:rsid w:val="00A74D81"/>
    <w:rsid w:val="00A76719"/>
    <w:rsid w:val="00A76F30"/>
    <w:rsid w:val="00A76FC4"/>
    <w:rsid w:val="00A77C51"/>
    <w:rsid w:val="00A80AD5"/>
    <w:rsid w:val="00A81DC9"/>
    <w:rsid w:val="00A83009"/>
    <w:rsid w:val="00A83CCE"/>
    <w:rsid w:val="00A841FD"/>
    <w:rsid w:val="00A842F7"/>
    <w:rsid w:val="00A85BDA"/>
    <w:rsid w:val="00A86590"/>
    <w:rsid w:val="00A86998"/>
    <w:rsid w:val="00A87BDB"/>
    <w:rsid w:val="00A942E2"/>
    <w:rsid w:val="00A9734C"/>
    <w:rsid w:val="00AA0089"/>
    <w:rsid w:val="00AA2A00"/>
    <w:rsid w:val="00AA5338"/>
    <w:rsid w:val="00AB028A"/>
    <w:rsid w:val="00AB1B40"/>
    <w:rsid w:val="00AB22B0"/>
    <w:rsid w:val="00AB2B4E"/>
    <w:rsid w:val="00AB3C61"/>
    <w:rsid w:val="00AB4A55"/>
    <w:rsid w:val="00AB74FE"/>
    <w:rsid w:val="00AC0B68"/>
    <w:rsid w:val="00AC28E0"/>
    <w:rsid w:val="00AC386F"/>
    <w:rsid w:val="00AC71FE"/>
    <w:rsid w:val="00AD04FB"/>
    <w:rsid w:val="00AD264B"/>
    <w:rsid w:val="00AD54C2"/>
    <w:rsid w:val="00AD5687"/>
    <w:rsid w:val="00AD5979"/>
    <w:rsid w:val="00AE05CF"/>
    <w:rsid w:val="00AE158C"/>
    <w:rsid w:val="00AE3C9B"/>
    <w:rsid w:val="00AE47E3"/>
    <w:rsid w:val="00AE51AC"/>
    <w:rsid w:val="00AE6770"/>
    <w:rsid w:val="00AE6B72"/>
    <w:rsid w:val="00AE6D9D"/>
    <w:rsid w:val="00AF1844"/>
    <w:rsid w:val="00B00357"/>
    <w:rsid w:val="00B00542"/>
    <w:rsid w:val="00B013F2"/>
    <w:rsid w:val="00B02732"/>
    <w:rsid w:val="00B02C64"/>
    <w:rsid w:val="00B101BF"/>
    <w:rsid w:val="00B1193E"/>
    <w:rsid w:val="00B11CD7"/>
    <w:rsid w:val="00B13041"/>
    <w:rsid w:val="00B1603E"/>
    <w:rsid w:val="00B16D80"/>
    <w:rsid w:val="00B174A2"/>
    <w:rsid w:val="00B202D7"/>
    <w:rsid w:val="00B22E56"/>
    <w:rsid w:val="00B23553"/>
    <w:rsid w:val="00B27DB1"/>
    <w:rsid w:val="00B3011C"/>
    <w:rsid w:val="00B31A8F"/>
    <w:rsid w:val="00B31B18"/>
    <w:rsid w:val="00B34911"/>
    <w:rsid w:val="00B34F4A"/>
    <w:rsid w:val="00B3512D"/>
    <w:rsid w:val="00B35DA2"/>
    <w:rsid w:val="00B3641A"/>
    <w:rsid w:val="00B36D6C"/>
    <w:rsid w:val="00B43128"/>
    <w:rsid w:val="00B440BE"/>
    <w:rsid w:val="00B447F4"/>
    <w:rsid w:val="00B45795"/>
    <w:rsid w:val="00B479E0"/>
    <w:rsid w:val="00B502F0"/>
    <w:rsid w:val="00B52235"/>
    <w:rsid w:val="00B5434B"/>
    <w:rsid w:val="00B5747E"/>
    <w:rsid w:val="00B60C39"/>
    <w:rsid w:val="00B65185"/>
    <w:rsid w:val="00B660D0"/>
    <w:rsid w:val="00B66C31"/>
    <w:rsid w:val="00B67CBF"/>
    <w:rsid w:val="00B72A58"/>
    <w:rsid w:val="00B72DB6"/>
    <w:rsid w:val="00B76472"/>
    <w:rsid w:val="00B80387"/>
    <w:rsid w:val="00B8480E"/>
    <w:rsid w:val="00B92B70"/>
    <w:rsid w:val="00B9380A"/>
    <w:rsid w:val="00B94417"/>
    <w:rsid w:val="00B94E3D"/>
    <w:rsid w:val="00B9574D"/>
    <w:rsid w:val="00B963C1"/>
    <w:rsid w:val="00B97218"/>
    <w:rsid w:val="00B97E99"/>
    <w:rsid w:val="00BA11D5"/>
    <w:rsid w:val="00BA3F36"/>
    <w:rsid w:val="00BA4381"/>
    <w:rsid w:val="00BA5312"/>
    <w:rsid w:val="00BB099F"/>
    <w:rsid w:val="00BB3D5E"/>
    <w:rsid w:val="00BB40DF"/>
    <w:rsid w:val="00BB51B3"/>
    <w:rsid w:val="00BB66D1"/>
    <w:rsid w:val="00BC098E"/>
    <w:rsid w:val="00BC1360"/>
    <w:rsid w:val="00BC184C"/>
    <w:rsid w:val="00BC2254"/>
    <w:rsid w:val="00BC3176"/>
    <w:rsid w:val="00BC3990"/>
    <w:rsid w:val="00BC4404"/>
    <w:rsid w:val="00BC50A8"/>
    <w:rsid w:val="00BC6E9B"/>
    <w:rsid w:val="00BD046D"/>
    <w:rsid w:val="00BD186E"/>
    <w:rsid w:val="00BD1F78"/>
    <w:rsid w:val="00BD3BD5"/>
    <w:rsid w:val="00BD53D3"/>
    <w:rsid w:val="00BD7017"/>
    <w:rsid w:val="00BD72FC"/>
    <w:rsid w:val="00BE1FA6"/>
    <w:rsid w:val="00BF027B"/>
    <w:rsid w:val="00BF0E9A"/>
    <w:rsid w:val="00BF1712"/>
    <w:rsid w:val="00BF19C2"/>
    <w:rsid w:val="00BF454B"/>
    <w:rsid w:val="00BF5311"/>
    <w:rsid w:val="00BF6C8A"/>
    <w:rsid w:val="00BF7929"/>
    <w:rsid w:val="00C005F3"/>
    <w:rsid w:val="00C0062E"/>
    <w:rsid w:val="00C01060"/>
    <w:rsid w:val="00C01648"/>
    <w:rsid w:val="00C01DBA"/>
    <w:rsid w:val="00C02E64"/>
    <w:rsid w:val="00C03D5F"/>
    <w:rsid w:val="00C04BB6"/>
    <w:rsid w:val="00C05589"/>
    <w:rsid w:val="00C056CD"/>
    <w:rsid w:val="00C05A32"/>
    <w:rsid w:val="00C06D0F"/>
    <w:rsid w:val="00C1039E"/>
    <w:rsid w:val="00C10D81"/>
    <w:rsid w:val="00C13869"/>
    <w:rsid w:val="00C15FBB"/>
    <w:rsid w:val="00C1724D"/>
    <w:rsid w:val="00C17EE6"/>
    <w:rsid w:val="00C207F3"/>
    <w:rsid w:val="00C228E5"/>
    <w:rsid w:val="00C22BA7"/>
    <w:rsid w:val="00C233A0"/>
    <w:rsid w:val="00C26563"/>
    <w:rsid w:val="00C3062E"/>
    <w:rsid w:val="00C31437"/>
    <w:rsid w:val="00C31CEE"/>
    <w:rsid w:val="00C3532D"/>
    <w:rsid w:val="00C40379"/>
    <w:rsid w:val="00C41958"/>
    <w:rsid w:val="00C4295E"/>
    <w:rsid w:val="00C4421E"/>
    <w:rsid w:val="00C444B0"/>
    <w:rsid w:val="00C52A3B"/>
    <w:rsid w:val="00C54393"/>
    <w:rsid w:val="00C55A8D"/>
    <w:rsid w:val="00C60852"/>
    <w:rsid w:val="00C612FD"/>
    <w:rsid w:val="00C61384"/>
    <w:rsid w:val="00C63008"/>
    <w:rsid w:val="00C66486"/>
    <w:rsid w:val="00C70B8C"/>
    <w:rsid w:val="00C714D2"/>
    <w:rsid w:val="00C718AC"/>
    <w:rsid w:val="00C755FC"/>
    <w:rsid w:val="00C80045"/>
    <w:rsid w:val="00C81562"/>
    <w:rsid w:val="00C83D88"/>
    <w:rsid w:val="00C864D9"/>
    <w:rsid w:val="00C8778A"/>
    <w:rsid w:val="00C94039"/>
    <w:rsid w:val="00C94559"/>
    <w:rsid w:val="00C94661"/>
    <w:rsid w:val="00C973AB"/>
    <w:rsid w:val="00C975AC"/>
    <w:rsid w:val="00CA325A"/>
    <w:rsid w:val="00CA377D"/>
    <w:rsid w:val="00CA66FD"/>
    <w:rsid w:val="00CA7F2F"/>
    <w:rsid w:val="00CB0330"/>
    <w:rsid w:val="00CB0A02"/>
    <w:rsid w:val="00CB50B3"/>
    <w:rsid w:val="00CB5764"/>
    <w:rsid w:val="00CB5D4A"/>
    <w:rsid w:val="00CB5E7A"/>
    <w:rsid w:val="00CB6098"/>
    <w:rsid w:val="00CC40FE"/>
    <w:rsid w:val="00CC4D98"/>
    <w:rsid w:val="00CC5BE0"/>
    <w:rsid w:val="00CC5F82"/>
    <w:rsid w:val="00CC73E9"/>
    <w:rsid w:val="00CC7685"/>
    <w:rsid w:val="00CD06E7"/>
    <w:rsid w:val="00CD0D49"/>
    <w:rsid w:val="00CD359B"/>
    <w:rsid w:val="00CD3C42"/>
    <w:rsid w:val="00CD527F"/>
    <w:rsid w:val="00CD6FAF"/>
    <w:rsid w:val="00CE1E91"/>
    <w:rsid w:val="00CE4431"/>
    <w:rsid w:val="00CE556D"/>
    <w:rsid w:val="00CE5FDD"/>
    <w:rsid w:val="00CE6967"/>
    <w:rsid w:val="00CE7120"/>
    <w:rsid w:val="00CE777E"/>
    <w:rsid w:val="00CE7D76"/>
    <w:rsid w:val="00CE7E4B"/>
    <w:rsid w:val="00CF0588"/>
    <w:rsid w:val="00CF0842"/>
    <w:rsid w:val="00CF34E1"/>
    <w:rsid w:val="00CF7B69"/>
    <w:rsid w:val="00CF7FD8"/>
    <w:rsid w:val="00D006CE"/>
    <w:rsid w:val="00D01315"/>
    <w:rsid w:val="00D014F4"/>
    <w:rsid w:val="00D03F56"/>
    <w:rsid w:val="00D05707"/>
    <w:rsid w:val="00D06079"/>
    <w:rsid w:val="00D07DE1"/>
    <w:rsid w:val="00D10D66"/>
    <w:rsid w:val="00D117E4"/>
    <w:rsid w:val="00D12254"/>
    <w:rsid w:val="00D12E83"/>
    <w:rsid w:val="00D134D3"/>
    <w:rsid w:val="00D14117"/>
    <w:rsid w:val="00D147FD"/>
    <w:rsid w:val="00D14E73"/>
    <w:rsid w:val="00D1526D"/>
    <w:rsid w:val="00D154ED"/>
    <w:rsid w:val="00D17942"/>
    <w:rsid w:val="00D2017D"/>
    <w:rsid w:val="00D2184C"/>
    <w:rsid w:val="00D21FAC"/>
    <w:rsid w:val="00D2390B"/>
    <w:rsid w:val="00D25CF7"/>
    <w:rsid w:val="00D26AFD"/>
    <w:rsid w:val="00D30645"/>
    <w:rsid w:val="00D3543B"/>
    <w:rsid w:val="00D35995"/>
    <w:rsid w:val="00D41370"/>
    <w:rsid w:val="00D423E8"/>
    <w:rsid w:val="00D44276"/>
    <w:rsid w:val="00D444B7"/>
    <w:rsid w:val="00D44E1E"/>
    <w:rsid w:val="00D451C6"/>
    <w:rsid w:val="00D45AB4"/>
    <w:rsid w:val="00D470FC"/>
    <w:rsid w:val="00D502FD"/>
    <w:rsid w:val="00D505AE"/>
    <w:rsid w:val="00D50F2E"/>
    <w:rsid w:val="00D6132B"/>
    <w:rsid w:val="00D61CB3"/>
    <w:rsid w:val="00D638A5"/>
    <w:rsid w:val="00D63E6F"/>
    <w:rsid w:val="00D6612D"/>
    <w:rsid w:val="00D71989"/>
    <w:rsid w:val="00D71D38"/>
    <w:rsid w:val="00D72A28"/>
    <w:rsid w:val="00D73290"/>
    <w:rsid w:val="00D733A5"/>
    <w:rsid w:val="00D763A4"/>
    <w:rsid w:val="00D77045"/>
    <w:rsid w:val="00D7799E"/>
    <w:rsid w:val="00D83CA5"/>
    <w:rsid w:val="00D84899"/>
    <w:rsid w:val="00D84C9D"/>
    <w:rsid w:val="00D86675"/>
    <w:rsid w:val="00D90601"/>
    <w:rsid w:val="00D91336"/>
    <w:rsid w:val="00D91CB5"/>
    <w:rsid w:val="00D91F4C"/>
    <w:rsid w:val="00D94609"/>
    <w:rsid w:val="00D95595"/>
    <w:rsid w:val="00D95839"/>
    <w:rsid w:val="00D96AAD"/>
    <w:rsid w:val="00DA08B6"/>
    <w:rsid w:val="00DA0F9A"/>
    <w:rsid w:val="00DA137E"/>
    <w:rsid w:val="00DA203F"/>
    <w:rsid w:val="00DA274D"/>
    <w:rsid w:val="00DA3AB4"/>
    <w:rsid w:val="00DA5268"/>
    <w:rsid w:val="00DA5ACC"/>
    <w:rsid w:val="00DA5FB0"/>
    <w:rsid w:val="00DA74BC"/>
    <w:rsid w:val="00DA7E62"/>
    <w:rsid w:val="00DB1A86"/>
    <w:rsid w:val="00DB201A"/>
    <w:rsid w:val="00DB620A"/>
    <w:rsid w:val="00DB6A79"/>
    <w:rsid w:val="00DC0360"/>
    <w:rsid w:val="00DC07F2"/>
    <w:rsid w:val="00DC0F4A"/>
    <w:rsid w:val="00DC25C2"/>
    <w:rsid w:val="00DC46DC"/>
    <w:rsid w:val="00DC4D3C"/>
    <w:rsid w:val="00DC5CA8"/>
    <w:rsid w:val="00DC67B3"/>
    <w:rsid w:val="00DD1C4C"/>
    <w:rsid w:val="00DD210A"/>
    <w:rsid w:val="00DD32FB"/>
    <w:rsid w:val="00DD4CF9"/>
    <w:rsid w:val="00DD6466"/>
    <w:rsid w:val="00DD791D"/>
    <w:rsid w:val="00DE1097"/>
    <w:rsid w:val="00DE482B"/>
    <w:rsid w:val="00DE49DE"/>
    <w:rsid w:val="00DE4EF1"/>
    <w:rsid w:val="00DE7D54"/>
    <w:rsid w:val="00DF39CD"/>
    <w:rsid w:val="00DF6860"/>
    <w:rsid w:val="00DF74A9"/>
    <w:rsid w:val="00DF7759"/>
    <w:rsid w:val="00E02085"/>
    <w:rsid w:val="00E047A4"/>
    <w:rsid w:val="00E0600C"/>
    <w:rsid w:val="00E06538"/>
    <w:rsid w:val="00E06A0D"/>
    <w:rsid w:val="00E16E25"/>
    <w:rsid w:val="00E17DCA"/>
    <w:rsid w:val="00E20ABC"/>
    <w:rsid w:val="00E20C53"/>
    <w:rsid w:val="00E21391"/>
    <w:rsid w:val="00E215EC"/>
    <w:rsid w:val="00E228AD"/>
    <w:rsid w:val="00E228DF"/>
    <w:rsid w:val="00E23BAD"/>
    <w:rsid w:val="00E2473B"/>
    <w:rsid w:val="00E26E3F"/>
    <w:rsid w:val="00E300A6"/>
    <w:rsid w:val="00E30BAC"/>
    <w:rsid w:val="00E31CCC"/>
    <w:rsid w:val="00E32A91"/>
    <w:rsid w:val="00E33F2E"/>
    <w:rsid w:val="00E34211"/>
    <w:rsid w:val="00E359B5"/>
    <w:rsid w:val="00E36438"/>
    <w:rsid w:val="00E37530"/>
    <w:rsid w:val="00E402F1"/>
    <w:rsid w:val="00E404EC"/>
    <w:rsid w:val="00E405A7"/>
    <w:rsid w:val="00E43D74"/>
    <w:rsid w:val="00E44155"/>
    <w:rsid w:val="00E44631"/>
    <w:rsid w:val="00E474A4"/>
    <w:rsid w:val="00E510D0"/>
    <w:rsid w:val="00E518A7"/>
    <w:rsid w:val="00E531C1"/>
    <w:rsid w:val="00E534C6"/>
    <w:rsid w:val="00E53B6E"/>
    <w:rsid w:val="00E541E1"/>
    <w:rsid w:val="00E54C54"/>
    <w:rsid w:val="00E550A6"/>
    <w:rsid w:val="00E57842"/>
    <w:rsid w:val="00E57C74"/>
    <w:rsid w:val="00E60040"/>
    <w:rsid w:val="00E6086B"/>
    <w:rsid w:val="00E654A9"/>
    <w:rsid w:val="00E65D58"/>
    <w:rsid w:val="00E6619F"/>
    <w:rsid w:val="00E66759"/>
    <w:rsid w:val="00E6750F"/>
    <w:rsid w:val="00E678B5"/>
    <w:rsid w:val="00E701AC"/>
    <w:rsid w:val="00E706BE"/>
    <w:rsid w:val="00E7074E"/>
    <w:rsid w:val="00E7113C"/>
    <w:rsid w:val="00E71791"/>
    <w:rsid w:val="00E71CA1"/>
    <w:rsid w:val="00E71D44"/>
    <w:rsid w:val="00E71D59"/>
    <w:rsid w:val="00E72574"/>
    <w:rsid w:val="00E728F1"/>
    <w:rsid w:val="00E72BD3"/>
    <w:rsid w:val="00E7376E"/>
    <w:rsid w:val="00E73E57"/>
    <w:rsid w:val="00E752AF"/>
    <w:rsid w:val="00E76ADD"/>
    <w:rsid w:val="00E77743"/>
    <w:rsid w:val="00E80605"/>
    <w:rsid w:val="00E81B53"/>
    <w:rsid w:val="00E857A9"/>
    <w:rsid w:val="00E85CB7"/>
    <w:rsid w:val="00E86BFD"/>
    <w:rsid w:val="00E87251"/>
    <w:rsid w:val="00E875F9"/>
    <w:rsid w:val="00E87CAE"/>
    <w:rsid w:val="00E937CD"/>
    <w:rsid w:val="00E93B4C"/>
    <w:rsid w:val="00E93C33"/>
    <w:rsid w:val="00E94E4B"/>
    <w:rsid w:val="00E95C6A"/>
    <w:rsid w:val="00E968B8"/>
    <w:rsid w:val="00E96ACD"/>
    <w:rsid w:val="00EA0E3F"/>
    <w:rsid w:val="00EA3690"/>
    <w:rsid w:val="00EA42C7"/>
    <w:rsid w:val="00EA4B72"/>
    <w:rsid w:val="00EA4F64"/>
    <w:rsid w:val="00EA6A87"/>
    <w:rsid w:val="00EA7128"/>
    <w:rsid w:val="00EB06A6"/>
    <w:rsid w:val="00EB3411"/>
    <w:rsid w:val="00EB4928"/>
    <w:rsid w:val="00EB4B24"/>
    <w:rsid w:val="00EB4F7D"/>
    <w:rsid w:val="00EB587C"/>
    <w:rsid w:val="00EB69CC"/>
    <w:rsid w:val="00EB6A78"/>
    <w:rsid w:val="00EC0ED0"/>
    <w:rsid w:val="00EC3B9C"/>
    <w:rsid w:val="00EC3D63"/>
    <w:rsid w:val="00EC4687"/>
    <w:rsid w:val="00EC50EF"/>
    <w:rsid w:val="00EC5962"/>
    <w:rsid w:val="00ED6C3E"/>
    <w:rsid w:val="00ED7B77"/>
    <w:rsid w:val="00ED7DF1"/>
    <w:rsid w:val="00EE03DB"/>
    <w:rsid w:val="00EE076D"/>
    <w:rsid w:val="00EE0ABB"/>
    <w:rsid w:val="00EE1C51"/>
    <w:rsid w:val="00EE252E"/>
    <w:rsid w:val="00EE52D5"/>
    <w:rsid w:val="00EE6D41"/>
    <w:rsid w:val="00EE6D97"/>
    <w:rsid w:val="00EE7878"/>
    <w:rsid w:val="00EF1FFA"/>
    <w:rsid w:val="00EF3CAA"/>
    <w:rsid w:val="00EF5100"/>
    <w:rsid w:val="00EF6DA5"/>
    <w:rsid w:val="00F01121"/>
    <w:rsid w:val="00F02F2F"/>
    <w:rsid w:val="00F0362B"/>
    <w:rsid w:val="00F03F6B"/>
    <w:rsid w:val="00F07651"/>
    <w:rsid w:val="00F10A7F"/>
    <w:rsid w:val="00F10B4F"/>
    <w:rsid w:val="00F10E72"/>
    <w:rsid w:val="00F12632"/>
    <w:rsid w:val="00F15E1B"/>
    <w:rsid w:val="00F16594"/>
    <w:rsid w:val="00F214E2"/>
    <w:rsid w:val="00F218D7"/>
    <w:rsid w:val="00F251FA"/>
    <w:rsid w:val="00F257B8"/>
    <w:rsid w:val="00F261B9"/>
    <w:rsid w:val="00F30636"/>
    <w:rsid w:val="00F30858"/>
    <w:rsid w:val="00F30DE5"/>
    <w:rsid w:val="00F34066"/>
    <w:rsid w:val="00F3488E"/>
    <w:rsid w:val="00F3519F"/>
    <w:rsid w:val="00F3601B"/>
    <w:rsid w:val="00F3740F"/>
    <w:rsid w:val="00F40A1B"/>
    <w:rsid w:val="00F41B02"/>
    <w:rsid w:val="00F42C2C"/>
    <w:rsid w:val="00F45412"/>
    <w:rsid w:val="00F46B7D"/>
    <w:rsid w:val="00F5005C"/>
    <w:rsid w:val="00F521A4"/>
    <w:rsid w:val="00F523D5"/>
    <w:rsid w:val="00F52862"/>
    <w:rsid w:val="00F52BF8"/>
    <w:rsid w:val="00F5336E"/>
    <w:rsid w:val="00F54D0D"/>
    <w:rsid w:val="00F55714"/>
    <w:rsid w:val="00F565A8"/>
    <w:rsid w:val="00F617F2"/>
    <w:rsid w:val="00F62045"/>
    <w:rsid w:val="00F62CB4"/>
    <w:rsid w:val="00F63B6C"/>
    <w:rsid w:val="00F6468D"/>
    <w:rsid w:val="00F6658A"/>
    <w:rsid w:val="00F71E89"/>
    <w:rsid w:val="00F721E7"/>
    <w:rsid w:val="00F72833"/>
    <w:rsid w:val="00F76E88"/>
    <w:rsid w:val="00F810AB"/>
    <w:rsid w:val="00F81AF3"/>
    <w:rsid w:val="00F83D4A"/>
    <w:rsid w:val="00F8604C"/>
    <w:rsid w:val="00F902E9"/>
    <w:rsid w:val="00F921DC"/>
    <w:rsid w:val="00F943FD"/>
    <w:rsid w:val="00F95709"/>
    <w:rsid w:val="00F95C14"/>
    <w:rsid w:val="00FA08AB"/>
    <w:rsid w:val="00FA1131"/>
    <w:rsid w:val="00FA1870"/>
    <w:rsid w:val="00FA26CC"/>
    <w:rsid w:val="00FA30CF"/>
    <w:rsid w:val="00FA6077"/>
    <w:rsid w:val="00FB15E4"/>
    <w:rsid w:val="00FB387E"/>
    <w:rsid w:val="00FB43DB"/>
    <w:rsid w:val="00FB4C3E"/>
    <w:rsid w:val="00FB5360"/>
    <w:rsid w:val="00FB682E"/>
    <w:rsid w:val="00FB7662"/>
    <w:rsid w:val="00FB7F10"/>
    <w:rsid w:val="00FC0314"/>
    <w:rsid w:val="00FC0BF9"/>
    <w:rsid w:val="00FC158A"/>
    <w:rsid w:val="00FC1756"/>
    <w:rsid w:val="00FC39A8"/>
    <w:rsid w:val="00FC4158"/>
    <w:rsid w:val="00FC4BC2"/>
    <w:rsid w:val="00FC556F"/>
    <w:rsid w:val="00FC5A9D"/>
    <w:rsid w:val="00FC5E8B"/>
    <w:rsid w:val="00FC64F0"/>
    <w:rsid w:val="00FC7D55"/>
    <w:rsid w:val="00FD085E"/>
    <w:rsid w:val="00FD19AF"/>
    <w:rsid w:val="00FD2842"/>
    <w:rsid w:val="00FD374E"/>
    <w:rsid w:val="00FD3CD1"/>
    <w:rsid w:val="00FD5E06"/>
    <w:rsid w:val="00FD6A0D"/>
    <w:rsid w:val="00FE0754"/>
    <w:rsid w:val="00FE25AF"/>
    <w:rsid w:val="00FE291B"/>
    <w:rsid w:val="00FE4066"/>
    <w:rsid w:val="00FF3435"/>
    <w:rsid w:val="00FF4F39"/>
    <w:rsid w:val="00FF52C7"/>
    <w:rsid w:val="00FF69B9"/>
    <w:rsid w:val="00FF7409"/>
    <w:rsid w:val="00FF7B7E"/>
    <w:rsid w:val="68927B3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EED35C5"/>
  <w15:chartTrackingRefBased/>
  <w15:docId w15:val="{CB530226-BF75-4DFB-A292-2F507DFE3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724D"/>
    <w:rPr>
      <w:rFonts w:ascii="Franklin Gothic Book" w:hAnsi="Franklin Gothic Book"/>
      <w:sz w:val="24"/>
    </w:rPr>
  </w:style>
  <w:style w:type="paragraph" w:styleId="Heading1">
    <w:name w:val="heading 1"/>
    <w:basedOn w:val="Normal"/>
    <w:next w:val="Normal"/>
    <w:link w:val="Heading1Char"/>
    <w:uiPriority w:val="9"/>
    <w:qFormat/>
    <w:rsid w:val="002609A2"/>
    <w:pPr>
      <w:shd w:val="clear" w:color="auto" w:fill="FFFFFF" w:themeFill="background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0E7D34"/>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sz w:val="28"/>
    </w:rPr>
  </w:style>
  <w:style w:type="paragraph" w:styleId="Heading3">
    <w:name w:val="heading 3"/>
    <w:basedOn w:val="Normal"/>
    <w:next w:val="Normal"/>
    <w:link w:val="Heading3Char"/>
    <w:uiPriority w:val="9"/>
    <w:unhideWhenUsed/>
    <w:qFormat/>
    <w:rsid w:val="00C1724D"/>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unhideWhenUsed/>
    <w:qFormat/>
    <w:rsid w:val="00526F0E"/>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unhideWhenUsed/>
    <w:qFormat/>
    <w:rsid w:val="00526F0E"/>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unhideWhenUsed/>
    <w:qFormat/>
    <w:rsid w:val="00526F0E"/>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unhideWhenUsed/>
    <w:qFormat/>
    <w:rsid w:val="00526F0E"/>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526F0E"/>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526F0E"/>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26F0E"/>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526F0E"/>
    <w:rPr>
      <w:rFonts w:asciiTheme="majorHAnsi" w:eastAsiaTheme="majorEastAsia" w:hAnsiTheme="majorHAnsi" w:cstheme="majorBidi"/>
      <w:caps/>
      <w:color w:val="4472C4" w:themeColor="accent1"/>
      <w:spacing w:val="10"/>
      <w:sz w:val="52"/>
      <w:szCs w:val="52"/>
    </w:rPr>
  </w:style>
  <w:style w:type="character" w:customStyle="1" w:styleId="fontstyle01">
    <w:name w:val="fontstyle01"/>
    <w:basedOn w:val="DefaultParagraphFont"/>
    <w:rsid w:val="00E57842"/>
    <w:rPr>
      <w:rFonts w:ascii="Calibri Light" w:hAnsi="Calibri Light" w:cs="Calibri Light" w:hint="default"/>
      <w:b w:val="0"/>
      <w:bCs w:val="0"/>
      <w:i w:val="0"/>
      <w:iCs w:val="0"/>
      <w:color w:val="000000"/>
      <w:sz w:val="56"/>
      <w:szCs w:val="56"/>
    </w:rPr>
  </w:style>
  <w:style w:type="character" w:customStyle="1" w:styleId="Heading1Char">
    <w:name w:val="Heading 1 Char"/>
    <w:basedOn w:val="DefaultParagraphFont"/>
    <w:link w:val="Heading1"/>
    <w:uiPriority w:val="9"/>
    <w:rsid w:val="002609A2"/>
    <w:rPr>
      <w:rFonts w:ascii="Franklin Gothic Book" w:hAnsi="Franklin Gothic Book"/>
      <w:caps/>
      <w:color w:val="FFFFFF" w:themeColor="background1"/>
      <w:spacing w:val="15"/>
      <w:sz w:val="22"/>
      <w:szCs w:val="22"/>
      <w:shd w:val="clear" w:color="auto" w:fill="FFFFFF" w:themeFill="background1"/>
    </w:rPr>
  </w:style>
  <w:style w:type="table" w:styleId="TableGrid">
    <w:name w:val="Table Grid"/>
    <w:basedOn w:val="TableNormal"/>
    <w:uiPriority w:val="39"/>
    <w:rsid w:val="00E578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E7D34"/>
    <w:rPr>
      <w:rFonts w:ascii="Franklin Gothic Book" w:hAnsi="Franklin Gothic Book"/>
      <w:caps/>
      <w:spacing w:val="15"/>
      <w:sz w:val="28"/>
      <w:shd w:val="clear" w:color="auto" w:fill="D9E2F3" w:themeFill="accent1" w:themeFillTint="33"/>
    </w:rPr>
  </w:style>
  <w:style w:type="paragraph" w:styleId="TOCHeading">
    <w:name w:val="TOC Heading"/>
    <w:basedOn w:val="Heading1"/>
    <w:next w:val="Normal"/>
    <w:uiPriority w:val="39"/>
    <w:unhideWhenUsed/>
    <w:qFormat/>
    <w:rsid w:val="00526F0E"/>
    <w:pPr>
      <w:outlineLvl w:val="9"/>
    </w:pPr>
  </w:style>
  <w:style w:type="paragraph" w:styleId="TOC1">
    <w:name w:val="toc 1"/>
    <w:basedOn w:val="Normal"/>
    <w:next w:val="Normal"/>
    <w:autoRedefine/>
    <w:uiPriority w:val="39"/>
    <w:unhideWhenUsed/>
    <w:rsid w:val="00EC5962"/>
    <w:pPr>
      <w:spacing w:after="100"/>
    </w:pPr>
  </w:style>
  <w:style w:type="paragraph" w:styleId="TOC2">
    <w:name w:val="toc 2"/>
    <w:basedOn w:val="Normal"/>
    <w:next w:val="Normal"/>
    <w:autoRedefine/>
    <w:uiPriority w:val="39"/>
    <w:unhideWhenUsed/>
    <w:rsid w:val="00EC5962"/>
    <w:pPr>
      <w:spacing w:after="100"/>
      <w:ind w:left="240"/>
    </w:pPr>
  </w:style>
  <w:style w:type="character" w:styleId="Hyperlink">
    <w:name w:val="Hyperlink"/>
    <w:basedOn w:val="DefaultParagraphFont"/>
    <w:uiPriority w:val="99"/>
    <w:unhideWhenUsed/>
    <w:rsid w:val="00EC5962"/>
    <w:rPr>
      <w:color w:val="0563C1" w:themeColor="hyperlink"/>
      <w:u w:val="single"/>
    </w:rPr>
  </w:style>
  <w:style w:type="paragraph" w:styleId="IntenseQuote">
    <w:name w:val="Intense Quote"/>
    <w:basedOn w:val="Normal"/>
    <w:next w:val="Normal"/>
    <w:link w:val="IntenseQuoteChar"/>
    <w:uiPriority w:val="30"/>
    <w:qFormat/>
    <w:rsid w:val="00526F0E"/>
    <w:pPr>
      <w:spacing w:before="240" w:after="240" w:line="240" w:lineRule="auto"/>
      <w:ind w:left="1080" w:right="1080"/>
      <w:jc w:val="center"/>
    </w:pPr>
    <w:rPr>
      <w:color w:val="4472C4" w:themeColor="accent1"/>
      <w:szCs w:val="24"/>
    </w:rPr>
  </w:style>
  <w:style w:type="character" w:customStyle="1" w:styleId="IntenseQuoteChar">
    <w:name w:val="Intense Quote Char"/>
    <w:basedOn w:val="DefaultParagraphFont"/>
    <w:link w:val="IntenseQuote"/>
    <w:uiPriority w:val="30"/>
    <w:rsid w:val="00526F0E"/>
    <w:rPr>
      <w:color w:val="4472C4" w:themeColor="accent1"/>
      <w:sz w:val="24"/>
      <w:szCs w:val="24"/>
    </w:rPr>
  </w:style>
  <w:style w:type="paragraph" w:styleId="Quote">
    <w:name w:val="Quote"/>
    <w:basedOn w:val="Normal"/>
    <w:next w:val="Normal"/>
    <w:link w:val="QuoteChar"/>
    <w:uiPriority w:val="29"/>
    <w:qFormat/>
    <w:rsid w:val="00526F0E"/>
    <w:rPr>
      <w:i/>
      <w:iCs/>
      <w:szCs w:val="24"/>
    </w:rPr>
  </w:style>
  <w:style w:type="character" w:customStyle="1" w:styleId="QuoteChar">
    <w:name w:val="Quote Char"/>
    <w:basedOn w:val="DefaultParagraphFont"/>
    <w:link w:val="Quote"/>
    <w:uiPriority w:val="29"/>
    <w:rsid w:val="00526F0E"/>
    <w:rPr>
      <w:i/>
      <w:iCs/>
      <w:sz w:val="24"/>
      <w:szCs w:val="24"/>
    </w:rPr>
  </w:style>
  <w:style w:type="character" w:customStyle="1" w:styleId="Heading3Char">
    <w:name w:val="Heading 3 Char"/>
    <w:basedOn w:val="DefaultParagraphFont"/>
    <w:link w:val="Heading3"/>
    <w:uiPriority w:val="9"/>
    <w:rsid w:val="00C1724D"/>
    <w:rPr>
      <w:rFonts w:ascii="Franklin Gothic Book" w:hAnsi="Franklin Gothic Book"/>
      <w:caps/>
      <w:color w:val="1F3763" w:themeColor="accent1" w:themeShade="7F"/>
      <w:spacing w:val="15"/>
      <w:sz w:val="24"/>
    </w:rPr>
  </w:style>
  <w:style w:type="paragraph" w:styleId="TOC3">
    <w:name w:val="toc 3"/>
    <w:basedOn w:val="Normal"/>
    <w:next w:val="Normal"/>
    <w:autoRedefine/>
    <w:uiPriority w:val="39"/>
    <w:unhideWhenUsed/>
    <w:rsid w:val="00EE076D"/>
    <w:pPr>
      <w:spacing w:after="100"/>
      <w:ind w:left="480"/>
    </w:pPr>
  </w:style>
  <w:style w:type="paragraph" w:customStyle="1" w:styleId="DecimalAligned">
    <w:name w:val="Decimal Aligned"/>
    <w:basedOn w:val="Normal"/>
    <w:uiPriority w:val="40"/>
    <w:rsid w:val="00EC4687"/>
    <w:pPr>
      <w:tabs>
        <w:tab w:val="decimal" w:pos="360"/>
      </w:tabs>
    </w:pPr>
    <w:rPr>
      <w:rFonts w:asciiTheme="minorHAnsi" w:hAnsiTheme="minorHAnsi" w:cs="Times New Roman"/>
      <w:sz w:val="22"/>
      <w:lang w:val="en-US"/>
    </w:rPr>
  </w:style>
  <w:style w:type="paragraph" w:styleId="FootnoteText">
    <w:name w:val="footnote text"/>
    <w:basedOn w:val="Normal"/>
    <w:link w:val="FootnoteTextChar"/>
    <w:uiPriority w:val="99"/>
    <w:unhideWhenUsed/>
    <w:rsid w:val="00EC4687"/>
    <w:pPr>
      <w:spacing w:after="0" w:line="240" w:lineRule="auto"/>
    </w:pPr>
    <w:rPr>
      <w:rFonts w:asciiTheme="minorHAnsi" w:hAnsiTheme="minorHAnsi" w:cs="Times New Roman"/>
      <w:sz w:val="20"/>
      <w:lang w:val="en-US"/>
    </w:rPr>
  </w:style>
  <w:style w:type="character" w:customStyle="1" w:styleId="FootnoteTextChar">
    <w:name w:val="Footnote Text Char"/>
    <w:basedOn w:val="DefaultParagraphFont"/>
    <w:link w:val="FootnoteText"/>
    <w:uiPriority w:val="99"/>
    <w:rsid w:val="00EC4687"/>
    <w:rPr>
      <w:rFonts w:eastAsiaTheme="minorEastAsia" w:cs="Times New Roman"/>
      <w:sz w:val="20"/>
      <w:szCs w:val="20"/>
      <w:lang w:val="en-US"/>
    </w:rPr>
  </w:style>
  <w:style w:type="character" w:styleId="SubtleEmphasis">
    <w:name w:val="Subtle Emphasis"/>
    <w:uiPriority w:val="19"/>
    <w:qFormat/>
    <w:rsid w:val="00526F0E"/>
    <w:rPr>
      <w:i/>
      <w:iCs/>
      <w:color w:val="1F3763" w:themeColor="accent1" w:themeShade="7F"/>
    </w:rPr>
  </w:style>
  <w:style w:type="table" w:styleId="MediumShading2-Accent5">
    <w:name w:val="Medium Shading 2 Accent 5"/>
    <w:basedOn w:val="TableNormal"/>
    <w:uiPriority w:val="64"/>
    <w:rsid w:val="00EC4687"/>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Strong">
    <w:name w:val="Strong"/>
    <w:uiPriority w:val="22"/>
    <w:qFormat/>
    <w:rsid w:val="00526F0E"/>
    <w:rPr>
      <w:b/>
      <w:bCs/>
    </w:rPr>
  </w:style>
  <w:style w:type="character" w:styleId="Emphasis">
    <w:name w:val="Emphasis"/>
    <w:uiPriority w:val="20"/>
    <w:qFormat/>
    <w:rsid w:val="00526F0E"/>
    <w:rPr>
      <w:caps/>
      <w:color w:val="1F3763" w:themeColor="accent1" w:themeShade="7F"/>
      <w:spacing w:val="5"/>
    </w:rPr>
  </w:style>
  <w:style w:type="paragraph" w:styleId="BalloonText">
    <w:name w:val="Balloon Text"/>
    <w:basedOn w:val="Normal"/>
    <w:link w:val="BalloonTextChar"/>
    <w:uiPriority w:val="99"/>
    <w:semiHidden/>
    <w:unhideWhenUsed/>
    <w:rsid w:val="00A973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734C"/>
    <w:rPr>
      <w:rFonts w:ascii="Segoe UI" w:hAnsi="Segoe UI" w:cs="Segoe UI"/>
      <w:sz w:val="18"/>
      <w:szCs w:val="18"/>
    </w:rPr>
  </w:style>
  <w:style w:type="paragraph" w:styleId="Header">
    <w:name w:val="header"/>
    <w:basedOn w:val="Normal"/>
    <w:link w:val="HeaderChar"/>
    <w:uiPriority w:val="99"/>
    <w:unhideWhenUsed/>
    <w:rsid w:val="00531A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A74"/>
    <w:rPr>
      <w:rFonts w:ascii="Franklin Gothic Book" w:hAnsi="Franklin Gothic Book"/>
      <w:sz w:val="24"/>
    </w:rPr>
  </w:style>
  <w:style w:type="paragraph" w:styleId="Footer">
    <w:name w:val="footer"/>
    <w:basedOn w:val="Normal"/>
    <w:link w:val="FooterChar"/>
    <w:uiPriority w:val="99"/>
    <w:unhideWhenUsed/>
    <w:rsid w:val="00531A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A74"/>
    <w:rPr>
      <w:rFonts w:ascii="Franklin Gothic Book" w:hAnsi="Franklin Gothic Book"/>
      <w:sz w:val="24"/>
    </w:rPr>
  </w:style>
  <w:style w:type="character" w:styleId="SubtleReference">
    <w:name w:val="Subtle Reference"/>
    <w:uiPriority w:val="31"/>
    <w:qFormat/>
    <w:rsid w:val="00526F0E"/>
    <w:rPr>
      <w:b/>
      <w:bCs/>
      <w:color w:val="4472C4" w:themeColor="accent1"/>
    </w:rPr>
  </w:style>
  <w:style w:type="paragraph" w:styleId="NoSpacing">
    <w:name w:val="No Spacing"/>
    <w:uiPriority w:val="1"/>
    <w:qFormat/>
    <w:rsid w:val="00526F0E"/>
    <w:pPr>
      <w:spacing w:after="0" w:line="240" w:lineRule="auto"/>
    </w:pPr>
  </w:style>
  <w:style w:type="character" w:customStyle="1" w:styleId="Heading4Char">
    <w:name w:val="Heading 4 Char"/>
    <w:basedOn w:val="DefaultParagraphFont"/>
    <w:link w:val="Heading4"/>
    <w:uiPriority w:val="9"/>
    <w:rsid w:val="00526F0E"/>
    <w:rPr>
      <w:caps/>
      <w:color w:val="2F5496" w:themeColor="accent1" w:themeShade="BF"/>
      <w:spacing w:val="10"/>
    </w:rPr>
  </w:style>
  <w:style w:type="character" w:customStyle="1" w:styleId="Heading5Char">
    <w:name w:val="Heading 5 Char"/>
    <w:basedOn w:val="DefaultParagraphFont"/>
    <w:link w:val="Heading5"/>
    <w:uiPriority w:val="9"/>
    <w:rsid w:val="00526F0E"/>
    <w:rPr>
      <w:caps/>
      <w:color w:val="2F5496" w:themeColor="accent1" w:themeShade="BF"/>
      <w:spacing w:val="10"/>
    </w:rPr>
  </w:style>
  <w:style w:type="character" w:customStyle="1" w:styleId="Heading6Char">
    <w:name w:val="Heading 6 Char"/>
    <w:basedOn w:val="DefaultParagraphFont"/>
    <w:link w:val="Heading6"/>
    <w:uiPriority w:val="9"/>
    <w:rsid w:val="00526F0E"/>
    <w:rPr>
      <w:caps/>
      <w:color w:val="2F5496" w:themeColor="accent1" w:themeShade="BF"/>
      <w:spacing w:val="10"/>
    </w:rPr>
  </w:style>
  <w:style w:type="character" w:customStyle="1" w:styleId="Heading7Char">
    <w:name w:val="Heading 7 Char"/>
    <w:basedOn w:val="DefaultParagraphFont"/>
    <w:link w:val="Heading7"/>
    <w:uiPriority w:val="9"/>
    <w:rsid w:val="00526F0E"/>
    <w:rPr>
      <w:caps/>
      <w:color w:val="2F5496" w:themeColor="accent1" w:themeShade="BF"/>
      <w:spacing w:val="10"/>
    </w:rPr>
  </w:style>
  <w:style w:type="character" w:customStyle="1" w:styleId="Heading8Char">
    <w:name w:val="Heading 8 Char"/>
    <w:basedOn w:val="DefaultParagraphFont"/>
    <w:link w:val="Heading8"/>
    <w:uiPriority w:val="9"/>
    <w:semiHidden/>
    <w:rsid w:val="00526F0E"/>
    <w:rPr>
      <w:caps/>
      <w:spacing w:val="10"/>
      <w:sz w:val="18"/>
      <w:szCs w:val="18"/>
    </w:rPr>
  </w:style>
  <w:style w:type="character" w:customStyle="1" w:styleId="Heading9Char">
    <w:name w:val="Heading 9 Char"/>
    <w:basedOn w:val="DefaultParagraphFont"/>
    <w:link w:val="Heading9"/>
    <w:uiPriority w:val="9"/>
    <w:semiHidden/>
    <w:rsid w:val="00526F0E"/>
    <w:rPr>
      <w:i/>
      <w:iCs/>
      <w:caps/>
      <w:spacing w:val="10"/>
      <w:sz w:val="18"/>
      <w:szCs w:val="18"/>
    </w:rPr>
  </w:style>
  <w:style w:type="paragraph" w:styleId="Caption">
    <w:name w:val="caption"/>
    <w:basedOn w:val="Normal"/>
    <w:next w:val="Normal"/>
    <w:uiPriority w:val="35"/>
    <w:semiHidden/>
    <w:unhideWhenUsed/>
    <w:qFormat/>
    <w:rsid w:val="00526F0E"/>
    <w:rPr>
      <w:b/>
      <w:bCs/>
      <w:color w:val="2F5496" w:themeColor="accent1" w:themeShade="BF"/>
      <w:sz w:val="16"/>
      <w:szCs w:val="16"/>
    </w:rPr>
  </w:style>
  <w:style w:type="paragraph" w:styleId="Subtitle">
    <w:name w:val="Subtitle"/>
    <w:basedOn w:val="Normal"/>
    <w:next w:val="Normal"/>
    <w:link w:val="SubtitleChar"/>
    <w:uiPriority w:val="11"/>
    <w:qFormat/>
    <w:rsid w:val="00526F0E"/>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526F0E"/>
    <w:rPr>
      <w:caps/>
      <w:color w:val="595959" w:themeColor="text1" w:themeTint="A6"/>
      <w:spacing w:val="10"/>
      <w:sz w:val="21"/>
      <w:szCs w:val="21"/>
    </w:rPr>
  </w:style>
  <w:style w:type="character" w:styleId="IntenseEmphasis">
    <w:name w:val="Intense Emphasis"/>
    <w:uiPriority w:val="21"/>
    <w:qFormat/>
    <w:rsid w:val="00526F0E"/>
    <w:rPr>
      <w:b/>
      <w:bCs/>
      <w:caps/>
      <w:color w:val="1F3763" w:themeColor="accent1" w:themeShade="7F"/>
      <w:spacing w:val="10"/>
    </w:rPr>
  </w:style>
  <w:style w:type="character" w:styleId="IntenseReference">
    <w:name w:val="Intense Reference"/>
    <w:uiPriority w:val="32"/>
    <w:qFormat/>
    <w:rsid w:val="00526F0E"/>
    <w:rPr>
      <w:b/>
      <w:bCs/>
      <w:i/>
      <w:iCs/>
      <w:caps/>
      <w:color w:val="4472C4" w:themeColor="accent1"/>
    </w:rPr>
  </w:style>
  <w:style w:type="character" w:styleId="BookTitle">
    <w:name w:val="Book Title"/>
    <w:uiPriority w:val="33"/>
    <w:qFormat/>
    <w:rsid w:val="00526F0E"/>
    <w:rPr>
      <w:b/>
      <w:bCs/>
      <w:i/>
      <w:iCs/>
      <w:spacing w:val="0"/>
    </w:rPr>
  </w:style>
  <w:style w:type="character" w:styleId="CommentReference">
    <w:name w:val="annotation reference"/>
    <w:basedOn w:val="DefaultParagraphFont"/>
    <w:uiPriority w:val="99"/>
    <w:semiHidden/>
    <w:unhideWhenUsed/>
    <w:rsid w:val="002F7D8A"/>
    <w:rPr>
      <w:sz w:val="16"/>
      <w:szCs w:val="16"/>
    </w:rPr>
  </w:style>
  <w:style w:type="paragraph" w:styleId="CommentText">
    <w:name w:val="annotation text"/>
    <w:basedOn w:val="Normal"/>
    <w:link w:val="CommentTextChar"/>
    <w:uiPriority w:val="99"/>
    <w:semiHidden/>
    <w:unhideWhenUsed/>
    <w:rsid w:val="002F7D8A"/>
    <w:pPr>
      <w:spacing w:line="240" w:lineRule="auto"/>
    </w:pPr>
    <w:rPr>
      <w:sz w:val="20"/>
    </w:rPr>
  </w:style>
  <w:style w:type="character" w:customStyle="1" w:styleId="CommentTextChar">
    <w:name w:val="Comment Text Char"/>
    <w:basedOn w:val="DefaultParagraphFont"/>
    <w:link w:val="CommentText"/>
    <w:uiPriority w:val="99"/>
    <w:semiHidden/>
    <w:rsid w:val="002F7D8A"/>
    <w:rPr>
      <w:rFonts w:ascii="Franklin Gothic Book" w:hAnsi="Franklin Gothic Book"/>
    </w:rPr>
  </w:style>
  <w:style w:type="paragraph" w:styleId="CommentSubject">
    <w:name w:val="annotation subject"/>
    <w:basedOn w:val="CommentText"/>
    <w:next w:val="CommentText"/>
    <w:link w:val="CommentSubjectChar"/>
    <w:uiPriority w:val="99"/>
    <w:semiHidden/>
    <w:unhideWhenUsed/>
    <w:rsid w:val="002F7D8A"/>
    <w:rPr>
      <w:b/>
      <w:bCs/>
    </w:rPr>
  </w:style>
  <w:style w:type="character" w:customStyle="1" w:styleId="CommentSubjectChar">
    <w:name w:val="Comment Subject Char"/>
    <w:basedOn w:val="CommentTextChar"/>
    <w:link w:val="CommentSubject"/>
    <w:uiPriority w:val="99"/>
    <w:semiHidden/>
    <w:rsid w:val="002F7D8A"/>
    <w:rPr>
      <w:rFonts w:ascii="Franklin Gothic Book" w:hAnsi="Franklin Gothic Book"/>
      <w:b/>
      <w:bCs/>
    </w:rPr>
  </w:style>
  <w:style w:type="character" w:styleId="UnresolvedMention">
    <w:name w:val="Unresolved Mention"/>
    <w:basedOn w:val="DefaultParagraphFont"/>
    <w:uiPriority w:val="99"/>
    <w:unhideWhenUsed/>
    <w:rsid w:val="00341A5D"/>
    <w:rPr>
      <w:color w:val="605E5C"/>
      <w:shd w:val="clear" w:color="auto" w:fill="E1DFDD"/>
    </w:rPr>
  </w:style>
  <w:style w:type="character" w:styleId="FollowedHyperlink">
    <w:name w:val="FollowedHyperlink"/>
    <w:basedOn w:val="DefaultParagraphFont"/>
    <w:uiPriority w:val="99"/>
    <w:semiHidden/>
    <w:unhideWhenUsed/>
    <w:rsid w:val="007C01A7"/>
    <w:rPr>
      <w:color w:val="954F72" w:themeColor="followedHyperlink"/>
      <w:u w:val="single"/>
    </w:rPr>
  </w:style>
  <w:style w:type="paragraph" w:styleId="ListParagraph">
    <w:name w:val="List Paragraph"/>
    <w:basedOn w:val="Normal"/>
    <w:uiPriority w:val="34"/>
    <w:qFormat/>
    <w:rsid w:val="00270C62"/>
    <w:pPr>
      <w:ind w:left="720"/>
      <w:contextualSpacing/>
    </w:pPr>
  </w:style>
  <w:style w:type="paragraph" w:customStyle="1" w:styleId="xmsonormal">
    <w:name w:val="x_msonormal"/>
    <w:basedOn w:val="Normal"/>
    <w:rsid w:val="00321D67"/>
    <w:pPr>
      <w:spacing w:before="0" w:after="0" w:line="240" w:lineRule="auto"/>
    </w:pPr>
    <w:rPr>
      <w:rFonts w:ascii="Calibri" w:eastAsiaTheme="minorHAnsi" w:hAnsi="Calibri" w:cs="Calibri"/>
      <w:sz w:val="22"/>
      <w:szCs w:val="22"/>
      <w:lang w:eastAsia="en-GB"/>
    </w:rPr>
  </w:style>
  <w:style w:type="paragraph" w:customStyle="1" w:styleId="xxxxmsonormal">
    <w:name w:val="x_x_x_x_msonormal"/>
    <w:basedOn w:val="Normal"/>
    <w:rsid w:val="00371A05"/>
    <w:pPr>
      <w:spacing w:before="0" w:after="0" w:line="240" w:lineRule="auto"/>
    </w:pPr>
    <w:rPr>
      <w:rFonts w:ascii="Calibri" w:eastAsiaTheme="minorHAnsi" w:hAnsi="Calibri" w:cs="Calibri"/>
      <w:sz w:val="22"/>
      <w:szCs w:val="22"/>
      <w:lang w:eastAsia="en-GB"/>
    </w:rPr>
  </w:style>
  <w:style w:type="paragraph" w:customStyle="1" w:styleId="xxxxxmsonormal">
    <w:name w:val="x_x_x_x_xmsonormal"/>
    <w:basedOn w:val="Normal"/>
    <w:rsid w:val="00371A05"/>
    <w:pPr>
      <w:spacing w:before="0" w:after="0" w:line="240" w:lineRule="auto"/>
    </w:pPr>
    <w:rPr>
      <w:rFonts w:ascii="Calibri" w:eastAsiaTheme="minorHAnsi" w:hAnsi="Calibri" w:cs="Calibri"/>
      <w:sz w:val="22"/>
      <w:szCs w:val="22"/>
      <w:lang w:eastAsia="en-GB"/>
    </w:rPr>
  </w:style>
  <w:style w:type="paragraph" w:styleId="NormalWeb">
    <w:name w:val="Normal (Web)"/>
    <w:basedOn w:val="Normal"/>
    <w:uiPriority w:val="99"/>
    <w:unhideWhenUsed/>
    <w:rsid w:val="00204964"/>
    <w:pPr>
      <w:spacing w:beforeAutospacing="1" w:after="100" w:afterAutospacing="1" w:line="240" w:lineRule="auto"/>
    </w:pPr>
    <w:rPr>
      <w:rFonts w:ascii="Times New Roman" w:eastAsia="Times New Roman" w:hAnsi="Times New Roman" w:cs="Times New Roman"/>
      <w:szCs w:val="24"/>
      <w:lang w:eastAsia="en-GB"/>
    </w:rPr>
  </w:style>
  <w:style w:type="paragraph" w:customStyle="1" w:styleId="paragraph">
    <w:name w:val="paragraph"/>
    <w:basedOn w:val="Normal"/>
    <w:rsid w:val="00495DB1"/>
    <w:pPr>
      <w:spacing w:beforeAutospacing="1" w:after="100" w:afterAutospacing="1" w:line="240" w:lineRule="auto"/>
    </w:pPr>
    <w:rPr>
      <w:rFonts w:ascii="Times New Roman" w:eastAsia="Times New Roman" w:hAnsi="Times New Roman" w:cs="Times New Roman"/>
      <w:szCs w:val="24"/>
      <w:lang w:eastAsia="en-GB"/>
    </w:rPr>
  </w:style>
  <w:style w:type="character" w:customStyle="1" w:styleId="normaltextrun">
    <w:name w:val="normaltextrun"/>
    <w:basedOn w:val="DefaultParagraphFont"/>
    <w:rsid w:val="00495DB1"/>
  </w:style>
  <w:style w:type="character" w:customStyle="1" w:styleId="eop">
    <w:name w:val="eop"/>
    <w:basedOn w:val="DefaultParagraphFont"/>
    <w:rsid w:val="00495DB1"/>
  </w:style>
  <w:style w:type="character" w:customStyle="1" w:styleId="fontstyle31">
    <w:name w:val="fontstyle31"/>
    <w:basedOn w:val="DefaultParagraphFont"/>
    <w:rsid w:val="00D90601"/>
    <w:rPr>
      <w:rFonts w:ascii="ArialMT" w:hAnsi="ArialMT" w:hint="default"/>
      <w:b w:val="0"/>
      <w:bCs w:val="0"/>
      <w:i w:val="0"/>
      <w:iCs w:val="0"/>
      <w:color w:val="000000"/>
    </w:rPr>
  </w:style>
  <w:style w:type="paragraph" w:customStyle="1" w:styleId="summary">
    <w:name w:val="summary"/>
    <w:basedOn w:val="Normal"/>
    <w:rsid w:val="00AE6B72"/>
    <w:pPr>
      <w:spacing w:beforeAutospacing="1" w:after="100" w:afterAutospacing="1" w:line="240" w:lineRule="auto"/>
    </w:pPr>
    <w:rPr>
      <w:rFonts w:ascii="Times New Roman" w:eastAsia="Times New Roman" w:hAnsi="Times New Roman" w:cs="Times New Roman"/>
      <w:szCs w:val="24"/>
      <w:lang w:eastAsia="en-GB"/>
    </w:rPr>
  </w:style>
  <w:style w:type="character" w:customStyle="1" w:styleId="superscripttext">
    <w:name w:val="superscript_text"/>
    <w:basedOn w:val="DefaultParagraphFont"/>
    <w:rsid w:val="00AE6B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36112">
      <w:bodyDiv w:val="1"/>
      <w:marLeft w:val="0"/>
      <w:marRight w:val="0"/>
      <w:marTop w:val="0"/>
      <w:marBottom w:val="0"/>
      <w:divBdr>
        <w:top w:val="none" w:sz="0" w:space="0" w:color="auto"/>
        <w:left w:val="none" w:sz="0" w:space="0" w:color="auto"/>
        <w:bottom w:val="none" w:sz="0" w:space="0" w:color="auto"/>
        <w:right w:val="none" w:sz="0" w:space="0" w:color="auto"/>
      </w:divBdr>
    </w:div>
    <w:div w:id="251203626">
      <w:bodyDiv w:val="1"/>
      <w:marLeft w:val="0"/>
      <w:marRight w:val="0"/>
      <w:marTop w:val="0"/>
      <w:marBottom w:val="0"/>
      <w:divBdr>
        <w:top w:val="none" w:sz="0" w:space="0" w:color="auto"/>
        <w:left w:val="none" w:sz="0" w:space="0" w:color="auto"/>
        <w:bottom w:val="none" w:sz="0" w:space="0" w:color="auto"/>
        <w:right w:val="none" w:sz="0" w:space="0" w:color="auto"/>
      </w:divBdr>
    </w:div>
    <w:div w:id="254098387">
      <w:bodyDiv w:val="1"/>
      <w:marLeft w:val="0"/>
      <w:marRight w:val="0"/>
      <w:marTop w:val="0"/>
      <w:marBottom w:val="0"/>
      <w:divBdr>
        <w:top w:val="none" w:sz="0" w:space="0" w:color="auto"/>
        <w:left w:val="none" w:sz="0" w:space="0" w:color="auto"/>
        <w:bottom w:val="none" w:sz="0" w:space="0" w:color="auto"/>
        <w:right w:val="none" w:sz="0" w:space="0" w:color="auto"/>
      </w:divBdr>
    </w:div>
    <w:div w:id="302082132">
      <w:bodyDiv w:val="1"/>
      <w:marLeft w:val="0"/>
      <w:marRight w:val="0"/>
      <w:marTop w:val="0"/>
      <w:marBottom w:val="0"/>
      <w:divBdr>
        <w:top w:val="none" w:sz="0" w:space="0" w:color="auto"/>
        <w:left w:val="none" w:sz="0" w:space="0" w:color="auto"/>
        <w:bottom w:val="none" w:sz="0" w:space="0" w:color="auto"/>
        <w:right w:val="none" w:sz="0" w:space="0" w:color="auto"/>
      </w:divBdr>
    </w:div>
    <w:div w:id="304815377">
      <w:bodyDiv w:val="1"/>
      <w:marLeft w:val="0"/>
      <w:marRight w:val="0"/>
      <w:marTop w:val="0"/>
      <w:marBottom w:val="0"/>
      <w:divBdr>
        <w:top w:val="none" w:sz="0" w:space="0" w:color="auto"/>
        <w:left w:val="none" w:sz="0" w:space="0" w:color="auto"/>
        <w:bottom w:val="none" w:sz="0" w:space="0" w:color="auto"/>
        <w:right w:val="none" w:sz="0" w:space="0" w:color="auto"/>
      </w:divBdr>
    </w:div>
    <w:div w:id="310184012">
      <w:bodyDiv w:val="1"/>
      <w:marLeft w:val="0"/>
      <w:marRight w:val="0"/>
      <w:marTop w:val="0"/>
      <w:marBottom w:val="0"/>
      <w:divBdr>
        <w:top w:val="none" w:sz="0" w:space="0" w:color="auto"/>
        <w:left w:val="none" w:sz="0" w:space="0" w:color="auto"/>
        <w:bottom w:val="none" w:sz="0" w:space="0" w:color="auto"/>
        <w:right w:val="none" w:sz="0" w:space="0" w:color="auto"/>
      </w:divBdr>
    </w:div>
    <w:div w:id="337078601">
      <w:bodyDiv w:val="1"/>
      <w:marLeft w:val="0"/>
      <w:marRight w:val="0"/>
      <w:marTop w:val="0"/>
      <w:marBottom w:val="0"/>
      <w:divBdr>
        <w:top w:val="none" w:sz="0" w:space="0" w:color="auto"/>
        <w:left w:val="none" w:sz="0" w:space="0" w:color="auto"/>
        <w:bottom w:val="none" w:sz="0" w:space="0" w:color="auto"/>
        <w:right w:val="none" w:sz="0" w:space="0" w:color="auto"/>
      </w:divBdr>
    </w:div>
    <w:div w:id="349532617">
      <w:bodyDiv w:val="1"/>
      <w:marLeft w:val="0"/>
      <w:marRight w:val="0"/>
      <w:marTop w:val="0"/>
      <w:marBottom w:val="0"/>
      <w:divBdr>
        <w:top w:val="none" w:sz="0" w:space="0" w:color="auto"/>
        <w:left w:val="none" w:sz="0" w:space="0" w:color="auto"/>
        <w:bottom w:val="none" w:sz="0" w:space="0" w:color="auto"/>
        <w:right w:val="none" w:sz="0" w:space="0" w:color="auto"/>
      </w:divBdr>
    </w:div>
    <w:div w:id="351808551">
      <w:bodyDiv w:val="1"/>
      <w:marLeft w:val="0"/>
      <w:marRight w:val="0"/>
      <w:marTop w:val="0"/>
      <w:marBottom w:val="0"/>
      <w:divBdr>
        <w:top w:val="none" w:sz="0" w:space="0" w:color="auto"/>
        <w:left w:val="none" w:sz="0" w:space="0" w:color="auto"/>
        <w:bottom w:val="none" w:sz="0" w:space="0" w:color="auto"/>
        <w:right w:val="none" w:sz="0" w:space="0" w:color="auto"/>
      </w:divBdr>
    </w:div>
    <w:div w:id="409621565">
      <w:bodyDiv w:val="1"/>
      <w:marLeft w:val="0"/>
      <w:marRight w:val="0"/>
      <w:marTop w:val="0"/>
      <w:marBottom w:val="0"/>
      <w:divBdr>
        <w:top w:val="none" w:sz="0" w:space="0" w:color="auto"/>
        <w:left w:val="none" w:sz="0" w:space="0" w:color="auto"/>
        <w:bottom w:val="none" w:sz="0" w:space="0" w:color="auto"/>
        <w:right w:val="none" w:sz="0" w:space="0" w:color="auto"/>
      </w:divBdr>
    </w:div>
    <w:div w:id="446893999">
      <w:bodyDiv w:val="1"/>
      <w:marLeft w:val="0"/>
      <w:marRight w:val="0"/>
      <w:marTop w:val="0"/>
      <w:marBottom w:val="0"/>
      <w:divBdr>
        <w:top w:val="none" w:sz="0" w:space="0" w:color="auto"/>
        <w:left w:val="none" w:sz="0" w:space="0" w:color="auto"/>
        <w:bottom w:val="none" w:sz="0" w:space="0" w:color="auto"/>
        <w:right w:val="none" w:sz="0" w:space="0" w:color="auto"/>
      </w:divBdr>
    </w:div>
    <w:div w:id="459761678">
      <w:bodyDiv w:val="1"/>
      <w:marLeft w:val="0"/>
      <w:marRight w:val="0"/>
      <w:marTop w:val="0"/>
      <w:marBottom w:val="0"/>
      <w:divBdr>
        <w:top w:val="none" w:sz="0" w:space="0" w:color="auto"/>
        <w:left w:val="none" w:sz="0" w:space="0" w:color="auto"/>
        <w:bottom w:val="none" w:sz="0" w:space="0" w:color="auto"/>
        <w:right w:val="none" w:sz="0" w:space="0" w:color="auto"/>
      </w:divBdr>
    </w:div>
    <w:div w:id="506335445">
      <w:bodyDiv w:val="1"/>
      <w:marLeft w:val="0"/>
      <w:marRight w:val="0"/>
      <w:marTop w:val="0"/>
      <w:marBottom w:val="0"/>
      <w:divBdr>
        <w:top w:val="none" w:sz="0" w:space="0" w:color="auto"/>
        <w:left w:val="none" w:sz="0" w:space="0" w:color="auto"/>
        <w:bottom w:val="none" w:sz="0" w:space="0" w:color="auto"/>
        <w:right w:val="none" w:sz="0" w:space="0" w:color="auto"/>
      </w:divBdr>
    </w:div>
    <w:div w:id="510531221">
      <w:bodyDiv w:val="1"/>
      <w:marLeft w:val="0"/>
      <w:marRight w:val="0"/>
      <w:marTop w:val="0"/>
      <w:marBottom w:val="0"/>
      <w:divBdr>
        <w:top w:val="none" w:sz="0" w:space="0" w:color="auto"/>
        <w:left w:val="none" w:sz="0" w:space="0" w:color="auto"/>
        <w:bottom w:val="none" w:sz="0" w:space="0" w:color="auto"/>
        <w:right w:val="none" w:sz="0" w:space="0" w:color="auto"/>
      </w:divBdr>
    </w:div>
    <w:div w:id="576205436">
      <w:bodyDiv w:val="1"/>
      <w:marLeft w:val="0"/>
      <w:marRight w:val="0"/>
      <w:marTop w:val="0"/>
      <w:marBottom w:val="0"/>
      <w:divBdr>
        <w:top w:val="none" w:sz="0" w:space="0" w:color="auto"/>
        <w:left w:val="none" w:sz="0" w:space="0" w:color="auto"/>
        <w:bottom w:val="none" w:sz="0" w:space="0" w:color="auto"/>
        <w:right w:val="none" w:sz="0" w:space="0" w:color="auto"/>
      </w:divBdr>
    </w:div>
    <w:div w:id="587731020">
      <w:bodyDiv w:val="1"/>
      <w:marLeft w:val="0"/>
      <w:marRight w:val="0"/>
      <w:marTop w:val="0"/>
      <w:marBottom w:val="0"/>
      <w:divBdr>
        <w:top w:val="none" w:sz="0" w:space="0" w:color="auto"/>
        <w:left w:val="none" w:sz="0" w:space="0" w:color="auto"/>
        <w:bottom w:val="none" w:sz="0" w:space="0" w:color="auto"/>
        <w:right w:val="none" w:sz="0" w:space="0" w:color="auto"/>
      </w:divBdr>
    </w:div>
    <w:div w:id="615646312">
      <w:bodyDiv w:val="1"/>
      <w:marLeft w:val="0"/>
      <w:marRight w:val="0"/>
      <w:marTop w:val="0"/>
      <w:marBottom w:val="0"/>
      <w:divBdr>
        <w:top w:val="none" w:sz="0" w:space="0" w:color="auto"/>
        <w:left w:val="none" w:sz="0" w:space="0" w:color="auto"/>
        <w:bottom w:val="none" w:sz="0" w:space="0" w:color="auto"/>
        <w:right w:val="none" w:sz="0" w:space="0" w:color="auto"/>
      </w:divBdr>
    </w:div>
    <w:div w:id="651374235">
      <w:bodyDiv w:val="1"/>
      <w:marLeft w:val="0"/>
      <w:marRight w:val="0"/>
      <w:marTop w:val="0"/>
      <w:marBottom w:val="0"/>
      <w:divBdr>
        <w:top w:val="none" w:sz="0" w:space="0" w:color="auto"/>
        <w:left w:val="none" w:sz="0" w:space="0" w:color="auto"/>
        <w:bottom w:val="none" w:sz="0" w:space="0" w:color="auto"/>
        <w:right w:val="none" w:sz="0" w:space="0" w:color="auto"/>
      </w:divBdr>
    </w:div>
    <w:div w:id="669989950">
      <w:bodyDiv w:val="1"/>
      <w:marLeft w:val="0"/>
      <w:marRight w:val="0"/>
      <w:marTop w:val="0"/>
      <w:marBottom w:val="0"/>
      <w:divBdr>
        <w:top w:val="none" w:sz="0" w:space="0" w:color="auto"/>
        <w:left w:val="none" w:sz="0" w:space="0" w:color="auto"/>
        <w:bottom w:val="none" w:sz="0" w:space="0" w:color="auto"/>
        <w:right w:val="none" w:sz="0" w:space="0" w:color="auto"/>
      </w:divBdr>
    </w:div>
    <w:div w:id="752319329">
      <w:bodyDiv w:val="1"/>
      <w:marLeft w:val="0"/>
      <w:marRight w:val="0"/>
      <w:marTop w:val="0"/>
      <w:marBottom w:val="0"/>
      <w:divBdr>
        <w:top w:val="none" w:sz="0" w:space="0" w:color="auto"/>
        <w:left w:val="none" w:sz="0" w:space="0" w:color="auto"/>
        <w:bottom w:val="none" w:sz="0" w:space="0" w:color="auto"/>
        <w:right w:val="none" w:sz="0" w:space="0" w:color="auto"/>
      </w:divBdr>
    </w:div>
    <w:div w:id="773675328">
      <w:bodyDiv w:val="1"/>
      <w:marLeft w:val="0"/>
      <w:marRight w:val="0"/>
      <w:marTop w:val="0"/>
      <w:marBottom w:val="0"/>
      <w:divBdr>
        <w:top w:val="none" w:sz="0" w:space="0" w:color="auto"/>
        <w:left w:val="none" w:sz="0" w:space="0" w:color="auto"/>
        <w:bottom w:val="none" w:sz="0" w:space="0" w:color="auto"/>
        <w:right w:val="none" w:sz="0" w:space="0" w:color="auto"/>
      </w:divBdr>
    </w:div>
    <w:div w:id="818499176">
      <w:bodyDiv w:val="1"/>
      <w:marLeft w:val="0"/>
      <w:marRight w:val="0"/>
      <w:marTop w:val="0"/>
      <w:marBottom w:val="0"/>
      <w:divBdr>
        <w:top w:val="none" w:sz="0" w:space="0" w:color="auto"/>
        <w:left w:val="none" w:sz="0" w:space="0" w:color="auto"/>
        <w:bottom w:val="none" w:sz="0" w:space="0" w:color="auto"/>
        <w:right w:val="none" w:sz="0" w:space="0" w:color="auto"/>
      </w:divBdr>
    </w:div>
    <w:div w:id="818768375">
      <w:bodyDiv w:val="1"/>
      <w:marLeft w:val="0"/>
      <w:marRight w:val="0"/>
      <w:marTop w:val="0"/>
      <w:marBottom w:val="0"/>
      <w:divBdr>
        <w:top w:val="none" w:sz="0" w:space="0" w:color="auto"/>
        <w:left w:val="none" w:sz="0" w:space="0" w:color="auto"/>
        <w:bottom w:val="none" w:sz="0" w:space="0" w:color="auto"/>
        <w:right w:val="none" w:sz="0" w:space="0" w:color="auto"/>
      </w:divBdr>
    </w:div>
    <w:div w:id="978342750">
      <w:bodyDiv w:val="1"/>
      <w:marLeft w:val="0"/>
      <w:marRight w:val="0"/>
      <w:marTop w:val="0"/>
      <w:marBottom w:val="0"/>
      <w:divBdr>
        <w:top w:val="none" w:sz="0" w:space="0" w:color="auto"/>
        <w:left w:val="none" w:sz="0" w:space="0" w:color="auto"/>
        <w:bottom w:val="none" w:sz="0" w:space="0" w:color="auto"/>
        <w:right w:val="none" w:sz="0" w:space="0" w:color="auto"/>
      </w:divBdr>
    </w:div>
    <w:div w:id="1022319218">
      <w:bodyDiv w:val="1"/>
      <w:marLeft w:val="0"/>
      <w:marRight w:val="0"/>
      <w:marTop w:val="0"/>
      <w:marBottom w:val="0"/>
      <w:divBdr>
        <w:top w:val="none" w:sz="0" w:space="0" w:color="auto"/>
        <w:left w:val="none" w:sz="0" w:space="0" w:color="auto"/>
        <w:bottom w:val="none" w:sz="0" w:space="0" w:color="auto"/>
        <w:right w:val="none" w:sz="0" w:space="0" w:color="auto"/>
      </w:divBdr>
    </w:div>
    <w:div w:id="1080105363">
      <w:bodyDiv w:val="1"/>
      <w:marLeft w:val="0"/>
      <w:marRight w:val="0"/>
      <w:marTop w:val="0"/>
      <w:marBottom w:val="0"/>
      <w:divBdr>
        <w:top w:val="none" w:sz="0" w:space="0" w:color="auto"/>
        <w:left w:val="none" w:sz="0" w:space="0" w:color="auto"/>
        <w:bottom w:val="none" w:sz="0" w:space="0" w:color="auto"/>
        <w:right w:val="none" w:sz="0" w:space="0" w:color="auto"/>
      </w:divBdr>
    </w:div>
    <w:div w:id="1251692932">
      <w:bodyDiv w:val="1"/>
      <w:marLeft w:val="0"/>
      <w:marRight w:val="0"/>
      <w:marTop w:val="0"/>
      <w:marBottom w:val="0"/>
      <w:divBdr>
        <w:top w:val="none" w:sz="0" w:space="0" w:color="auto"/>
        <w:left w:val="none" w:sz="0" w:space="0" w:color="auto"/>
        <w:bottom w:val="none" w:sz="0" w:space="0" w:color="auto"/>
        <w:right w:val="none" w:sz="0" w:space="0" w:color="auto"/>
      </w:divBdr>
    </w:div>
    <w:div w:id="1284118659">
      <w:bodyDiv w:val="1"/>
      <w:marLeft w:val="0"/>
      <w:marRight w:val="0"/>
      <w:marTop w:val="0"/>
      <w:marBottom w:val="0"/>
      <w:divBdr>
        <w:top w:val="none" w:sz="0" w:space="0" w:color="auto"/>
        <w:left w:val="none" w:sz="0" w:space="0" w:color="auto"/>
        <w:bottom w:val="none" w:sz="0" w:space="0" w:color="auto"/>
        <w:right w:val="none" w:sz="0" w:space="0" w:color="auto"/>
      </w:divBdr>
    </w:div>
    <w:div w:id="1313368489">
      <w:bodyDiv w:val="1"/>
      <w:marLeft w:val="0"/>
      <w:marRight w:val="0"/>
      <w:marTop w:val="0"/>
      <w:marBottom w:val="0"/>
      <w:divBdr>
        <w:top w:val="none" w:sz="0" w:space="0" w:color="auto"/>
        <w:left w:val="none" w:sz="0" w:space="0" w:color="auto"/>
        <w:bottom w:val="none" w:sz="0" w:space="0" w:color="auto"/>
        <w:right w:val="none" w:sz="0" w:space="0" w:color="auto"/>
      </w:divBdr>
    </w:div>
    <w:div w:id="1314136795">
      <w:bodyDiv w:val="1"/>
      <w:marLeft w:val="0"/>
      <w:marRight w:val="0"/>
      <w:marTop w:val="0"/>
      <w:marBottom w:val="0"/>
      <w:divBdr>
        <w:top w:val="none" w:sz="0" w:space="0" w:color="auto"/>
        <w:left w:val="none" w:sz="0" w:space="0" w:color="auto"/>
        <w:bottom w:val="none" w:sz="0" w:space="0" w:color="auto"/>
        <w:right w:val="none" w:sz="0" w:space="0" w:color="auto"/>
      </w:divBdr>
    </w:div>
    <w:div w:id="1352606869">
      <w:bodyDiv w:val="1"/>
      <w:marLeft w:val="0"/>
      <w:marRight w:val="0"/>
      <w:marTop w:val="0"/>
      <w:marBottom w:val="0"/>
      <w:divBdr>
        <w:top w:val="none" w:sz="0" w:space="0" w:color="auto"/>
        <w:left w:val="none" w:sz="0" w:space="0" w:color="auto"/>
        <w:bottom w:val="none" w:sz="0" w:space="0" w:color="auto"/>
        <w:right w:val="none" w:sz="0" w:space="0" w:color="auto"/>
      </w:divBdr>
    </w:div>
    <w:div w:id="1380589822">
      <w:bodyDiv w:val="1"/>
      <w:marLeft w:val="0"/>
      <w:marRight w:val="0"/>
      <w:marTop w:val="0"/>
      <w:marBottom w:val="0"/>
      <w:divBdr>
        <w:top w:val="none" w:sz="0" w:space="0" w:color="auto"/>
        <w:left w:val="none" w:sz="0" w:space="0" w:color="auto"/>
        <w:bottom w:val="none" w:sz="0" w:space="0" w:color="auto"/>
        <w:right w:val="none" w:sz="0" w:space="0" w:color="auto"/>
      </w:divBdr>
    </w:div>
    <w:div w:id="1382557178">
      <w:bodyDiv w:val="1"/>
      <w:marLeft w:val="0"/>
      <w:marRight w:val="0"/>
      <w:marTop w:val="0"/>
      <w:marBottom w:val="0"/>
      <w:divBdr>
        <w:top w:val="none" w:sz="0" w:space="0" w:color="auto"/>
        <w:left w:val="none" w:sz="0" w:space="0" w:color="auto"/>
        <w:bottom w:val="none" w:sz="0" w:space="0" w:color="auto"/>
        <w:right w:val="none" w:sz="0" w:space="0" w:color="auto"/>
      </w:divBdr>
    </w:div>
    <w:div w:id="1412004855">
      <w:bodyDiv w:val="1"/>
      <w:marLeft w:val="0"/>
      <w:marRight w:val="0"/>
      <w:marTop w:val="0"/>
      <w:marBottom w:val="0"/>
      <w:divBdr>
        <w:top w:val="none" w:sz="0" w:space="0" w:color="auto"/>
        <w:left w:val="none" w:sz="0" w:space="0" w:color="auto"/>
        <w:bottom w:val="none" w:sz="0" w:space="0" w:color="auto"/>
        <w:right w:val="none" w:sz="0" w:space="0" w:color="auto"/>
      </w:divBdr>
    </w:div>
    <w:div w:id="1450590290">
      <w:bodyDiv w:val="1"/>
      <w:marLeft w:val="0"/>
      <w:marRight w:val="0"/>
      <w:marTop w:val="0"/>
      <w:marBottom w:val="0"/>
      <w:divBdr>
        <w:top w:val="none" w:sz="0" w:space="0" w:color="auto"/>
        <w:left w:val="none" w:sz="0" w:space="0" w:color="auto"/>
        <w:bottom w:val="none" w:sz="0" w:space="0" w:color="auto"/>
        <w:right w:val="none" w:sz="0" w:space="0" w:color="auto"/>
      </w:divBdr>
    </w:div>
    <w:div w:id="1456481360">
      <w:bodyDiv w:val="1"/>
      <w:marLeft w:val="0"/>
      <w:marRight w:val="0"/>
      <w:marTop w:val="0"/>
      <w:marBottom w:val="0"/>
      <w:divBdr>
        <w:top w:val="none" w:sz="0" w:space="0" w:color="auto"/>
        <w:left w:val="none" w:sz="0" w:space="0" w:color="auto"/>
        <w:bottom w:val="none" w:sz="0" w:space="0" w:color="auto"/>
        <w:right w:val="none" w:sz="0" w:space="0" w:color="auto"/>
      </w:divBdr>
      <w:divsChild>
        <w:div w:id="668673095">
          <w:marLeft w:val="0"/>
          <w:marRight w:val="0"/>
          <w:marTop w:val="0"/>
          <w:marBottom w:val="0"/>
          <w:divBdr>
            <w:top w:val="none" w:sz="0" w:space="0" w:color="auto"/>
            <w:left w:val="none" w:sz="0" w:space="0" w:color="auto"/>
            <w:bottom w:val="none" w:sz="0" w:space="0" w:color="auto"/>
            <w:right w:val="none" w:sz="0" w:space="0" w:color="auto"/>
          </w:divBdr>
        </w:div>
      </w:divsChild>
    </w:div>
    <w:div w:id="1506364496">
      <w:bodyDiv w:val="1"/>
      <w:marLeft w:val="0"/>
      <w:marRight w:val="0"/>
      <w:marTop w:val="0"/>
      <w:marBottom w:val="0"/>
      <w:divBdr>
        <w:top w:val="none" w:sz="0" w:space="0" w:color="auto"/>
        <w:left w:val="none" w:sz="0" w:space="0" w:color="auto"/>
        <w:bottom w:val="none" w:sz="0" w:space="0" w:color="auto"/>
        <w:right w:val="none" w:sz="0" w:space="0" w:color="auto"/>
      </w:divBdr>
    </w:div>
    <w:div w:id="1525752734">
      <w:bodyDiv w:val="1"/>
      <w:marLeft w:val="0"/>
      <w:marRight w:val="0"/>
      <w:marTop w:val="0"/>
      <w:marBottom w:val="0"/>
      <w:divBdr>
        <w:top w:val="none" w:sz="0" w:space="0" w:color="auto"/>
        <w:left w:val="none" w:sz="0" w:space="0" w:color="auto"/>
        <w:bottom w:val="none" w:sz="0" w:space="0" w:color="auto"/>
        <w:right w:val="none" w:sz="0" w:space="0" w:color="auto"/>
      </w:divBdr>
    </w:div>
    <w:div w:id="1649433275">
      <w:bodyDiv w:val="1"/>
      <w:marLeft w:val="0"/>
      <w:marRight w:val="0"/>
      <w:marTop w:val="0"/>
      <w:marBottom w:val="0"/>
      <w:divBdr>
        <w:top w:val="none" w:sz="0" w:space="0" w:color="auto"/>
        <w:left w:val="none" w:sz="0" w:space="0" w:color="auto"/>
        <w:bottom w:val="none" w:sz="0" w:space="0" w:color="auto"/>
        <w:right w:val="none" w:sz="0" w:space="0" w:color="auto"/>
      </w:divBdr>
    </w:div>
    <w:div w:id="1664316990">
      <w:bodyDiv w:val="1"/>
      <w:marLeft w:val="0"/>
      <w:marRight w:val="0"/>
      <w:marTop w:val="0"/>
      <w:marBottom w:val="0"/>
      <w:divBdr>
        <w:top w:val="none" w:sz="0" w:space="0" w:color="auto"/>
        <w:left w:val="none" w:sz="0" w:space="0" w:color="auto"/>
        <w:bottom w:val="none" w:sz="0" w:space="0" w:color="auto"/>
        <w:right w:val="none" w:sz="0" w:space="0" w:color="auto"/>
      </w:divBdr>
    </w:div>
    <w:div w:id="1689867816">
      <w:bodyDiv w:val="1"/>
      <w:marLeft w:val="0"/>
      <w:marRight w:val="0"/>
      <w:marTop w:val="0"/>
      <w:marBottom w:val="0"/>
      <w:divBdr>
        <w:top w:val="none" w:sz="0" w:space="0" w:color="auto"/>
        <w:left w:val="none" w:sz="0" w:space="0" w:color="auto"/>
        <w:bottom w:val="none" w:sz="0" w:space="0" w:color="auto"/>
        <w:right w:val="none" w:sz="0" w:space="0" w:color="auto"/>
      </w:divBdr>
      <w:divsChild>
        <w:div w:id="1534994991">
          <w:marLeft w:val="0"/>
          <w:marRight w:val="0"/>
          <w:marTop w:val="0"/>
          <w:marBottom w:val="0"/>
          <w:divBdr>
            <w:top w:val="none" w:sz="0" w:space="0" w:color="auto"/>
            <w:left w:val="none" w:sz="0" w:space="0" w:color="auto"/>
            <w:bottom w:val="none" w:sz="0" w:space="0" w:color="auto"/>
            <w:right w:val="none" w:sz="0" w:space="0" w:color="auto"/>
          </w:divBdr>
          <w:divsChild>
            <w:div w:id="1096243089">
              <w:marLeft w:val="0"/>
              <w:marRight w:val="0"/>
              <w:marTop w:val="0"/>
              <w:marBottom w:val="0"/>
              <w:divBdr>
                <w:top w:val="none" w:sz="0" w:space="0" w:color="auto"/>
                <w:left w:val="none" w:sz="0" w:space="0" w:color="auto"/>
                <w:bottom w:val="none" w:sz="0" w:space="0" w:color="auto"/>
                <w:right w:val="none" w:sz="0" w:space="0" w:color="auto"/>
              </w:divBdr>
            </w:div>
            <w:div w:id="1667710238">
              <w:marLeft w:val="0"/>
              <w:marRight w:val="0"/>
              <w:marTop w:val="0"/>
              <w:marBottom w:val="0"/>
              <w:divBdr>
                <w:top w:val="none" w:sz="0" w:space="0" w:color="auto"/>
                <w:left w:val="none" w:sz="0" w:space="0" w:color="auto"/>
                <w:bottom w:val="none" w:sz="0" w:space="0" w:color="auto"/>
                <w:right w:val="none" w:sz="0" w:space="0" w:color="auto"/>
              </w:divBdr>
            </w:div>
            <w:div w:id="1207639832">
              <w:marLeft w:val="0"/>
              <w:marRight w:val="0"/>
              <w:marTop w:val="0"/>
              <w:marBottom w:val="0"/>
              <w:divBdr>
                <w:top w:val="none" w:sz="0" w:space="0" w:color="auto"/>
                <w:left w:val="none" w:sz="0" w:space="0" w:color="auto"/>
                <w:bottom w:val="none" w:sz="0" w:space="0" w:color="auto"/>
                <w:right w:val="none" w:sz="0" w:space="0" w:color="auto"/>
              </w:divBdr>
            </w:div>
          </w:divsChild>
        </w:div>
        <w:div w:id="2146776922">
          <w:marLeft w:val="0"/>
          <w:marRight w:val="0"/>
          <w:marTop w:val="0"/>
          <w:marBottom w:val="0"/>
          <w:divBdr>
            <w:top w:val="none" w:sz="0" w:space="0" w:color="auto"/>
            <w:left w:val="none" w:sz="0" w:space="0" w:color="auto"/>
            <w:bottom w:val="none" w:sz="0" w:space="0" w:color="auto"/>
            <w:right w:val="none" w:sz="0" w:space="0" w:color="auto"/>
          </w:divBdr>
          <w:divsChild>
            <w:div w:id="68701583">
              <w:marLeft w:val="0"/>
              <w:marRight w:val="0"/>
              <w:marTop w:val="0"/>
              <w:marBottom w:val="0"/>
              <w:divBdr>
                <w:top w:val="none" w:sz="0" w:space="0" w:color="auto"/>
                <w:left w:val="none" w:sz="0" w:space="0" w:color="auto"/>
                <w:bottom w:val="none" w:sz="0" w:space="0" w:color="auto"/>
                <w:right w:val="none" w:sz="0" w:space="0" w:color="auto"/>
              </w:divBdr>
            </w:div>
            <w:div w:id="237714446">
              <w:marLeft w:val="0"/>
              <w:marRight w:val="0"/>
              <w:marTop w:val="0"/>
              <w:marBottom w:val="0"/>
              <w:divBdr>
                <w:top w:val="none" w:sz="0" w:space="0" w:color="auto"/>
                <w:left w:val="none" w:sz="0" w:space="0" w:color="auto"/>
                <w:bottom w:val="none" w:sz="0" w:space="0" w:color="auto"/>
                <w:right w:val="none" w:sz="0" w:space="0" w:color="auto"/>
              </w:divBdr>
            </w:div>
          </w:divsChild>
        </w:div>
        <w:div w:id="1602566146">
          <w:marLeft w:val="0"/>
          <w:marRight w:val="0"/>
          <w:marTop w:val="0"/>
          <w:marBottom w:val="0"/>
          <w:divBdr>
            <w:top w:val="none" w:sz="0" w:space="0" w:color="auto"/>
            <w:left w:val="none" w:sz="0" w:space="0" w:color="auto"/>
            <w:bottom w:val="none" w:sz="0" w:space="0" w:color="auto"/>
            <w:right w:val="none" w:sz="0" w:space="0" w:color="auto"/>
          </w:divBdr>
          <w:divsChild>
            <w:div w:id="807475893">
              <w:marLeft w:val="0"/>
              <w:marRight w:val="0"/>
              <w:marTop w:val="0"/>
              <w:marBottom w:val="0"/>
              <w:divBdr>
                <w:top w:val="none" w:sz="0" w:space="0" w:color="auto"/>
                <w:left w:val="none" w:sz="0" w:space="0" w:color="auto"/>
                <w:bottom w:val="none" w:sz="0" w:space="0" w:color="auto"/>
                <w:right w:val="none" w:sz="0" w:space="0" w:color="auto"/>
              </w:divBdr>
            </w:div>
            <w:div w:id="1474714332">
              <w:marLeft w:val="0"/>
              <w:marRight w:val="0"/>
              <w:marTop w:val="0"/>
              <w:marBottom w:val="0"/>
              <w:divBdr>
                <w:top w:val="none" w:sz="0" w:space="0" w:color="auto"/>
                <w:left w:val="none" w:sz="0" w:space="0" w:color="auto"/>
                <w:bottom w:val="none" w:sz="0" w:space="0" w:color="auto"/>
                <w:right w:val="none" w:sz="0" w:space="0" w:color="auto"/>
              </w:divBdr>
            </w:div>
          </w:divsChild>
        </w:div>
        <w:div w:id="445468964">
          <w:marLeft w:val="0"/>
          <w:marRight w:val="0"/>
          <w:marTop w:val="0"/>
          <w:marBottom w:val="0"/>
          <w:divBdr>
            <w:top w:val="none" w:sz="0" w:space="0" w:color="auto"/>
            <w:left w:val="none" w:sz="0" w:space="0" w:color="auto"/>
            <w:bottom w:val="none" w:sz="0" w:space="0" w:color="auto"/>
            <w:right w:val="none" w:sz="0" w:space="0" w:color="auto"/>
          </w:divBdr>
          <w:divsChild>
            <w:div w:id="1153907341">
              <w:marLeft w:val="0"/>
              <w:marRight w:val="0"/>
              <w:marTop w:val="0"/>
              <w:marBottom w:val="0"/>
              <w:divBdr>
                <w:top w:val="none" w:sz="0" w:space="0" w:color="auto"/>
                <w:left w:val="none" w:sz="0" w:space="0" w:color="auto"/>
                <w:bottom w:val="none" w:sz="0" w:space="0" w:color="auto"/>
                <w:right w:val="none" w:sz="0" w:space="0" w:color="auto"/>
              </w:divBdr>
            </w:div>
            <w:div w:id="1156337086">
              <w:marLeft w:val="0"/>
              <w:marRight w:val="0"/>
              <w:marTop w:val="0"/>
              <w:marBottom w:val="0"/>
              <w:divBdr>
                <w:top w:val="none" w:sz="0" w:space="0" w:color="auto"/>
                <w:left w:val="none" w:sz="0" w:space="0" w:color="auto"/>
                <w:bottom w:val="none" w:sz="0" w:space="0" w:color="auto"/>
                <w:right w:val="none" w:sz="0" w:space="0" w:color="auto"/>
              </w:divBdr>
            </w:div>
          </w:divsChild>
        </w:div>
        <w:div w:id="799223763">
          <w:marLeft w:val="0"/>
          <w:marRight w:val="0"/>
          <w:marTop w:val="0"/>
          <w:marBottom w:val="0"/>
          <w:divBdr>
            <w:top w:val="none" w:sz="0" w:space="0" w:color="auto"/>
            <w:left w:val="none" w:sz="0" w:space="0" w:color="auto"/>
            <w:bottom w:val="none" w:sz="0" w:space="0" w:color="auto"/>
            <w:right w:val="none" w:sz="0" w:space="0" w:color="auto"/>
          </w:divBdr>
          <w:divsChild>
            <w:div w:id="152764687">
              <w:marLeft w:val="0"/>
              <w:marRight w:val="0"/>
              <w:marTop w:val="0"/>
              <w:marBottom w:val="0"/>
              <w:divBdr>
                <w:top w:val="none" w:sz="0" w:space="0" w:color="auto"/>
                <w:left w:val="none" w:sz="0" w:space="0" w:color="auto"/>
                <w:bottom w:val="none" w:sz="0" w:space="0" w:color="auto"/>
                <w:right w:val="none" w:sz="0" w:space="0" w:color="auto"/>
              </w:divBdr>
            </w:div>
            <w:div w:id="657656816">
              <w:marLeft w:val="0"/>
              <w:marRight w:val="0"/>
              <w:marTop w:val="0"/>
              <w:marBottom w:val="0"/>
              <w:divBdr>
                <w:top w:val="none" w:sz="0" w:space="0" w:color="auto"/>
                <w:left w:val="none" w:sz="0" w:space="0" w:color="auto"/>
                <w:bottom w:val="none" w:sz="0" w:space="0" w:color="auto"/>
                <w:right w:val="none" w:sz="0" w:space="0" w:color="auto"/>
              </w:divBdr>
            </w:div>
            <w:div w:id="265617986">
              <w:marLeft w:val="0"/>
              <w:marRight w:val="0"/>
              <w:marTop w:val="0"/>
              <w:marBottom w:val="0"/>
              <w:divBdr>
                <w:top w:val="none" w:sz="0" w:space="0" w:color="auto"/>
                <w:left w:val="none" w:sz="0" w:space="0" w:color="auto"/>
                <w:bottom w:val="none" w:sz="0" w:space="0" w:color="auto"/>
                <w:right w:val="none" w:sz="0" w:space="0" w:color="auto"/>
              </w:divBdr>
            </w:div>
          </w:divsChild>
        </w:div>
        <w:div w:id="2122870308">
          <w:marLeft w:val="0"/>
          <w:marRight w:val="0"/>
          <w:marTop w:val="0"/>
          <w:marBottom w:val="0"/>
          <w:divBdr>
            <w:top w:val="none" w:sz="0" w:space="0" w:color="auto"/>
            <w:left w:val="none" w:sz="0" w:space="0" w:color="auto"/>
            <w:bottom w:val="none" w:sz="0" w:space="0" w:color="auto"/>
            <w:right w:val="none" w:sz="0" w:space="0" w:color="auto"/>
          </w:divBdr>
          <w:divsChild>
            <w:div w:id="699669712">
              <w:marLeft w:val="0"/>
              <w:marRight w:val="0"/>
              <w:marTop w:val="0"/>
              <w:marBottom w:val="0"/>
              <w:divBdr>
                <w:top w:val="none" w:sz="0" w:space="0" w:color="auto"/>
                <w:left w:val="none" w:sz="0" w:space="0" w:color="auto"/>
                <w:bottom w:val="none" w:sz="0" w:space="0" w:color="auto"/>
                <w:right w:val="none" w:sz="0" w:space="0" w:color="auto"/>
              </w:divBdr>
            </w:div>
            <w:div w:id="1982072587">
              <w:marLeft w:val="0"/>
              <w:marRight w:val="0"/>
              <w:marTop w:val="0"/>
              <w:marBottom w:val="0"/>
              <w:divBdr>
                <w:top w:val="none" w:sz="0" w:space="0" w:color="auto"/>
                <w:left w:val="none" w:sz="0" w:space="0" w:color="auto"/>
                <w:bottom w:val="none" w:sz="0" w:space="0" w:color="auto"/>
                <w:right w:val="none" w:sz="0" w:space="0" w:color="auto"/>
              </w:divBdr>
            </w:div>
            <w:div w:id="730465764">
              <w:marLeft w:val="0"/>
              <w:marRight w:val="0"/>
              <w:marTop w:val="0"/>
              <w:marBottom w:val="0"/>
              <w:divBdr>
                <w:top w:val="none" w:sz="0" w:space="0" w:color="auto"/>
                <w:left w:val="none" w:sz="0" w:space="0" w:color="auto"/>
                <w:bottom w:val="none" w:sz="0" w:space="0" w:color="auto"/>
                <w:right w:val="none" w:sz="0" w:space="0" w:color="auto"/>
              </w:divBdr>
            </w:div>
          </w:divsChild>
        </w:div>
        <w:div w:id="1054043040">
          <w:marLeft w:val="0"/>
          <w:marRight w:val="0"/>
          <w:marTop w:val="0"/>
          <w:marBottom w:val="0"/>
          <w:divBdr>
            <w:top w:val="none" w:sz="0" w:space="0" w:color="auto"/>
            <w:left w:val="none" w:sz="0" w:space="0" w:color="auto"/>
            <w:bottom w:val="none" w:sz="0" w:space="0" w:color="auto"/>
            <w:right w:val="none" w:sz="0" w:space="0" w:color="auto"/>
          </w:divBdr>
          <w:divsChild>
            <w:div w:id="2090808718">
              <w:marLeft w:val="0"/>
              <w:marRight w:val="0"/>
              <w:marTop w:val="0"/>
              <w:marBottom w:val="0"/>
              <w:divBdr>
                <w:top w:val="none" w:sz="0" w:space="0" w:color="auto"/>
                <w:left w:val="none" w:sz="0" w:space="0" w:color="auto"/>
                <w:bottom w:val="none" w:sz="0" w:space="0" w:color="auto"/>
                <w:right w:val="none" w:sz="0" w:space="0" w:color="auto"/>
              </w:divBdr>
            </w:div>
            <w:div w:id="390353651">
              <w:marLeft w:val="0"/>
              <w:marRight w:val="0"/>
              <w:marTop w:val="0"/>
              <w:marBottom w:val="0"/>
              <w:divBdr>
                <w:top w:val="none" w:sz="0" w:space="0" w:color="auto"/>
                <w:left w:val="none" w:sz="0" w:space="0" w:color="auto"/>
                <w:bottom w:val="none" w:sz="0" w:space="0" w:color="auto"/>
                <w:right w:val="none" w:sz="0" w:space="0" w:color="auto"/>
              </w:divBdr>
            </w:div>
            <w:div w:id="545527771">
              <w:marLeft w:val="0"/>
              <w:marRight w:val="0"/>
              <w:marTop w:val="0"/>
              <w:marBottom w:val="0"/>
              <w:divBdr>
                <w:top w:val="none" w:sz="0" w:space="0" w:color="auto"/>
                <w:left w:val="none" w:sz="0" w:space="0" w:color="auto"/>
                <w:bottom w:val="none" w:sz="0" w:space="0" w:color="auto"/>
                <w:right w:val="none" w:sz="0" w:space="0" w:color="auto"/>
              </w:divBdr>
            </w:div>
          </w:divsChild>
        </w:div>
        <w:div w:id="594284419">
          <w:marLeft w:val="0"/>
          <w:marRight w:val="0"/>
          <w:marTop w:val="0"/>
          <w:marBottom w:val="0"/>
          <w:divBdr>
            <w:top w:val="none" w:sz="0" w:space="0" w:color="auto"/>
            <w:left w:val="none" w:sz="0" w:space="0" w:color="auto"/>
            <w:bottom w:val="none" w:sz="0" w:space="0" w:color="auto"/>
            <w:right w:val="none" w:sz="0" w:space="0" w:color="auto"/>
          </w:divBdr>
          <w:divsChild>
            <w:div w:id="696083833">
              <w:marLeft w:val="0"/>
              <w:marRight w:val="0"/>
              <w:marTop w:val="0"/>
              <w:marBottom w:val="0"/>
              <w:divBdr>
                <w:top w:val="none" w:sz="0" w:space="0" w:color="auto"/>
                <w:left w:val="none" w:sz="0" w:space="0" w:color="auto"/>
                <w:bottom w:val="none" w:sz="0" w:space="0" w:color="auto"/>
                <w:right w:val="none" w:sz="0" w:space="0" w:color="auto"/>
              </w:divBdr>
            </w:div>
            <w:div w:id="152139863">
              <w:marLeft w:val="0"/>
              <w:marRight w:val="0"/>
              <w:marTop w:val="0"/>
              <w:marBottom w:val="0"/>
              <w:divBdr>
                <w:top w:val="none" w:sz="0" w:space="0" w:color="auto"/>
                <w:left w:val="none" w:sz="0" w:space="0" w:color="auto"/>
                <w:bottom w:val="none" w:sz="0" w:space="0" w:color="auto"/>
                <w:right w:val="none" w:sz="0" w:space="0" w:color="auto"/>
              </w:divBdr>
            </w:div>
            <w:div w:id="263804461">
              <w:marLeft w:val="0"/>
              <w:marRight w:val="0"/>
              <w:marTop w:val="0"/>
              <w:marBottom w:val="0"/>
              <w:divBdr>
                <w:top w:val="none" w:sz="0" w:space="0" w:color="auto"/>
                <w:left w:val="none" w:sz="0" w:space="0" w:color="auto"/>
                <w:bottom w:val="none" w:sz="0" w:space="0" w:color="auto"/>
                <w:right w:val="none" w:sz="0" w:space="0" w:color="auto"/>
              </w:divBdr>
            </w:div>
          </w:divsChild>
        </w:div>
        <w:div w:id="606695815">
          <w:marLeft w:val="0"/>
          <w:marRight w:val="0"/>
          <w:marTop w:val="0"/>
          <w:marBottom w:val="0"/>
          <w:divBdr>
            <w:top w:val="none" w:sz="0" w:space="0" w:color="auto"/>
            <w:left w:val="none" w:sz="0" w:space="0" w:color="auto"/>
            <w:bottom w:val="none" w:sz="0" w:space="0" w:color="auto"/>
            <w:right w:val="none" w:sz="0" w:space="0" w:color="auto"/>
          </w:divBdr>
          <w:divsChild>
            <w:div w:id="386950700">
              <w:marLeft w:val="0"/>
              <w:marRight w:val="0"/>
              <w:marTop w:val="0"/>
              <w:marBottom w:val="0"/>
              <w:divBdr>
                <w:top w:val="none" w:sz="0" w:space="0" w:color="auto"/>
                <w:left w:val="none" w:sz="0" w:space="0" w:color="auto"/>
                <w:bottom w:val="none" w:sz="0" w:space="0" w:color="auto"/>
                <w:right w:val="none" w:sz="0" w:space="0" w:color="auto"/>
              </w:divBdr>
            </w:div>
            <w:div w:id="393309933">
              <w:marLeft w:val="0"/>
              <w:marRight w:val="0"/>
              <w:marTop w:val="0"/>
              <w:marBottom w:val="0"/>
              <w:divBdr>
                <w:top w:val="none" w:sz="0" w:space="0" w:color="auto"/>
                <w:left w:val="none" w:sz="0" w:space="0" w:color="auto"/>
                <w:bottom w:val="none" w:sz="0" w:space="0" w:color="auto"/>
                <w:right w:val="none" w:sz="0" w:space="0" w:color="auto"/>
              </w:divBdr>
            </w:div>
            <w:div w:id="394091720">
              <w:marLeft w:val="0"/>
              <w:marRight w:val="0"/>
              <w:marTop w:val="0"/>
              <w:marBottom w:val="0"/>
              <w:divBdr>
                <w:top w:val="none" w:sz="0" w:space="0" w:color="auto"/>
                <w:left w:val="none" w:sz="0" w:space="0" w:color="auto"/>
                <w:bottom w:val="none" w:sz="0" w:space="0" w:color="auto"/>
                <w:right w:val="none" w:sz="0" w:space="0" w:color="auto"/>
              </w:divBdr>
            </w:div>
            <w:div w:id="564922052">
              <w:marLeft w:val="0"/>
              <w:marRight w:val="0"/>
              <w:marTop w:val="0"/>
              <w:marBottom w:val="0"/>
              <w:divBdr>
                <w:top w:val="none" w:sz="0" w:space="0" w:color="auto"/>
                <w:left w:val="none" w:sz="0" w:space="0" w:color="auto"/>
                <w:bottom w:val="none" w:sz="0" w:space="0" w:color="auto"/>
                <w:right w:val="none" w:sz="0" w:space="0" w:color="auto"/>
              </w:divBdr>
            </w:div>
          </w:divsChild>
        </w:div>
        <w:div w:id="1186484790">
          <w:marLeft w:val="0"/>
          <w:marRight w:val="0"/>
          <w:marTop w:val="0"/>
          <w:marBottom w:val="0"/>
          <w:divBdr>
            <w:top w:val="none" w:sz="0" w:space="0" w:color="auto"/>
            <w:left w:val="none" w:sz="0" w:space="0" w:color="auto"/>
            <w:bottom w:val="none" w:sz="0" w:space="0" w:color="auto"/>
            <w:right w:val="none" w:sz="0" w:space="0" w:color="auto"/>
          </w:divBdr>
          <w:divsChild>
            <w:div w:id="2058816499">
              <w:marLeft w:val="0"/>
              <w:marRight w:val="0"/>
              <w:marTop w:val="0"/>
              <w:marBottom w:val="0"/>
              <w:divBdr>
                <w:top w:val="none" w:sz="0" w:space="0" w:color="auto"/>
                <w:left w:val="none" w:sz="0" w:space="0" w:color="auto"/>
                <w:bottom w:val="none" w:sz="0" w:space="0" w:color="auto"/>
                <w:right w:val="none" w:sz="0" w:space="0" w:color="auto"/>
              </w:divBdr>
            </w:div>
            <w:div w:id="740365963">
              <w:marLeft w:val="0"/>
              <w:marRight w:val="0"/>
              <w:marTop w:val="0"/>
              <w:marBottom w:val="0"/>
              <w:divBdr>
                <w:top w:val="none" w:sz="0" w:space="0" w:color="auto"/>
                <w:left w:val="none" w:sz="0" w:space="0" w:color="auto"/>
                <w:bottom w:val="none" w:sz="0" w:space="0" w:color="auto"/>
                <w:right w:val="none" w:sz="0" w:space="0" w:color="auto"/>
              </w:divBdr>
            </w:div>
            <w:div w:id="1770004687">
              <w:marLeft w:val="0"/>
              <w:marRight w:val="0"/>
              <w:marTop w:val="0"/>
              <w:marBottom w:val="0"/>
              <w:divBdr>
                <w:top w:val="none" w:sz="0" w:space="0" w:color="auto"/>
                <w:left w:val="none" w:sz="0" w:space="0" w:color="auto"/>
                <w:bottom w:val="none" w:sz="0" w:space="0" w:color="auto"/>
                <w:right w:val="none" w:sz="0" w:space="0" w:color="auto"/>
              </w:divBdr>
            </w:div>
          </w:divsChild>
        </w:div>
        <w:div w:id="393089030">
          <w:marLeft w:val="0"/>
          <w:marRight w:val="0"/>
          <w:marTop w:val="0"/>
          <w:marBottom w:val="0"/>
          <w:divBdr>
            <w:top w:val="none" w:sz="0" w:space="0" w:color="auto"/>
            <w:left w:val="none" w:sz="0" w:space="0" w:color="auto"/>
            <w:bottom w:val="none" w:sz="0" w:space="0" w:color="auto"/>
            <w:right w:val="none" w:sz="0" w:space="0" w:color="auto"/>
          </w:divBdr>
          <w:divsChild>
            <w:div w:id="508721656">
              <w:marLeft w:val="0"/>
              <w:marRight w:val="0"/>
              <w:marTop w:val="0"/>
              <w:marBottom w:val="0"/>
              <w:divBdr>
                <w:top w:val="none" w:sz="0" w:space="0" w:color="auto"/>
                <w:left w:val="none" w:sz="0" w:space="0" w:color="auto"/>
                <w:bottom w:val="none" w:sz="0" w:space="0" w:color="auto"/>
                <w:right w:val="none" w:sz="0" w:space="0" w:color="auto"/>
              </w:divBdr>
            </w:div>
            <w:div w:id="579606814">
              <w:marLeft w:val="0"/>
              <w:marRight w:val="0"/>
              <w:marTop w:val="0"/>
              <w:marBottom w:val="0"/>
              <w:divBdr>
                <w:top w:val="none" w:sz="0" w:space="0" w:color="auto"/>
                <w:left w:val="none" w:sz="0" w:space="0" w:color="auto"/>
                <w:bottom w:val="none" w:sz="0" w:space="0" w:color="auto"/>
                <w:right w:val="none" w:sz="0" w:space="0" w:color="auto"/>
              </w:divBdr>
            </w:div>
            <w:div w:id="860124002">
              <w:marLeft w:val="0"/>
              <w:marRight w:val="0"/>
              <w:marTop w:val="0"/>
              <w:marBottom w:val="0"/>
              <w:divBdr>
                <w:top w:val="none" w:sz="0" w:space="0" w:color="auto"/>
                <w:left w:val="none" w:sz="0" w:space="0" w:color="auto"/>
                <w:bottom w:val="none" w:sz="0" w:space="0" w:color="auto"/>
                <w:right w:val="none" w:sz="0" w:space="0" w:color="auto"/>
              </w:divBdr>
            </w:div>
            <w:div w:id="573588739">
              <w:marLeft w:val="0"/>
              <w:marRight w:val="0"/>
              <w:marTop w:val="0"/>
              <w:marBottom w:val="0"/>
              <w:divBdr>
                <w:top w:val="none" w:sz="0" w:space="0" w:color="auto"/>
                <w:left w:val="none" w:sz="0" w:space="0" w:color="auto"/>
                <w:bottom w:val="none" w:sz="0" w:space="0" w:color="auto"/>
                <w:right w:val="none" w:sz="0" w:space="0" w:color="auto"/>
              </w:divBdr>
            </w:div>
          </w:divsChild>
        </w:div>
        <w:div w:id="916787078">
          <w:marLeft w:val="0"/>
          <w:marRight w:val="0"/>
          <w:marTop w:val="0"/>
          <w:marBottom w:val="0"/>
          <w:divBdr>
            <w:top w:val="none" w:sz="0" w:space="0" w:color="auto"/>
            <w:left w:val="none" w:sz="0" w:space="0" w:color="auto"/>
            <w:bottom w:val="none" w:sz="0" w:space="0" w:color="auto"/>
            <w:right w:val="none" w:sz="0" w:space="0" w:color="auto"/>
          </w:divBdr>
          <w:divsChild>
            <w:div w:id="344553565">
              <w:marLeft w:val="0"/>
              <w:marRight w:val="0"/>
              <w:marTop w:val="0"/>
              <w:marBottom w:val="0"/>
              <w:divBdr>
                <w:top w:val="none" w:sz="0" w:space="0" w:color="auto"/>
                <w:left w:val="none" w:sz="0" w:space="0" w:color="auto"/>
                <w:bottom w:val="none" w:sz="0" w:space="0" w:color="auto"/>
                <w:right w:val="none" w:sz="0" w:space="0" w:color="auto"/>
              </w:divBdr>
            </w:div>
            <w:div w:id="1372605921">
              <w:marLeft w:val="0"/>
              <w:marRight w:val="0"/>
              <w:marTop w:val="0"/>
              <w:marBottom w:val="0"/>
              <w:divBdr>
                <w:top w:val="none" w:sz="0" w:space="0" w:color="auto"/>
                <w:left w:val="none" w:sz="0" w:space="0" w:color="auto"/>
                <w:bottom w:val="none" w:sz="0" w:space="0" w:color="auto"/>
                <w:right w:val="none" w:sz="0" w:space="0" w:color="auto"/>
              </w:divBdr>
            </w:div>
            <w:div w:id="1560019971">
              <w:marLeft w:val="0"/>
              <w:marRight w:val="0"/>
              <w:marTop w:val="0"/>
              <w:marBottom w:val="0"/>
              <w:divBdr>
                <w:top w:val="none" w:sz="0" w:space="0" w:color="auto"/>
                <w:left w:val="none" w:sz="0" w:space="0" w:color="auto"/>
                <w:bottom w:val="none" w:sz="0" w:space="0" w:color="auto"/>
                <w:right w:val="none" w:sz="0" w:space="0" w:color="auto"/>
              </w:divBdr>
            </w:div>
            <w:div w:id="404305838">
              <w:marLeft w:val="0"/>
              <w:marRight w:val="0"/>
              <w:marTop w:val="0"/>
              <w:marBottom w:val="0"/>
              <w:divBdr>
                <w:top w:val="none" w:sz="0" w:space="0" w:color="auto"/>
                <w:left w:val="none" w:sz="0" w:space="0" w:color="auto"/>
                <w:bottom w:val="none" w:sz="0" w:space="0" w:color="auto"/>
                <w:right w:val="none" w:sz="0" w:space="0" w:color="auto"/>
              </w:divBdr>
            </w:div>
          </w:divsChild>
        </w:div>
        <w:div w:id="1989162566">
          <w:marLeft w:val="0"/>
          <w:marRight w:val="0"/>
          <w:marTop w:val="0"/>
          <w:marBottom w:val="0"/>
          <w:divBdr>
            <w:top w:val="none" w:sz="0" w:space="0" w:color="auto"/>
            <w:left w:val="none" w:sz="0" w:space="0" w:color="auto"/>
            <w:bottom w:val="none" w:sz="0" w:space="0" w:color="auto"/>
            <w:right w:val="none" w:sz="0" w:space="0" w:color="auto"/>
          </w:divBdr>
          <w:divsChild>
            <w:div w:id="1924334990">
              <w:marLeft w:val="0"/>
              <w:marRight w:val="0"/>
              <w:marTop w:val="0"/>
              <w:marBottom w:val="0"/>
              <w:divBdr>
                <w:top w:val="none" w:sz="0" w:space="0" w:color="auto"/>
                <w:left w:val="none" w:sz="0" w:space="0" w:color="auto"/>
                <w:bottom w:val="none" w:sz="0" w:space="0" w:color="auto"/>
                <w:right w:val="none" w:sz="0" w:space="0" w:color="auto"/>
              </w:divBdr>
            </w:div>
            <w:div w:id="509375000">
              <w:marLeft w:val="0"/>
              <w:marRight w:val="0"/>
              <w:marTop w:val="0"/>
              <w:marBottom w:val="0"/>
              <w:divBdr>
                <w:top w:val="none" w:sz="0" w:space="0" w:color="auto"/>
                <w:left w:val="none" w:sz="0" w:space="0" w:color="auto"/>
                <w:bottom w:val="none" w:sz="0" w:space="0" w:color="auto"/>
                <w:right w:val="none" w:sz="0" w:space="0" w:color="auto"/>
              </w:divBdr>
            </w:div>
            <w:div w:id="709691823">
              <w:marLeft w:val="0"/>
              <w:marRight w:val="0"/>
              <w:marTop w:val="0"/>
              <w:marBottom w:val="0"/>
              <w:divBdr>
                <w:top w:val="none" w:sz="0" w:space="0" w:color="auto"/>
                <w:left w:val="none" w:sz="0" w:space="0" w:color="auto"/>
                <w:bottom w:val="none" w:sz="0" w:space="0" w:color="auto"/>
                <w:right w:val="none" w:sz="0" w:space="0" w:color="auto"/>
              </w:divBdr>
            </w:div>
            <w:div w:id="413822446">
              <w:marLeft w:val="0"/>
              <w:marRight w:val="0"/>
              <w:marTop w:val="0"/>
              <w:marBottom w:val="0"/>
              <w:divBdr>
                <w:top w:val="none" w:sz="0" w:space="0" w:color="auto"/>
                <w:left w:val="none" w:sz="0" w:space="0" w:color="auto"/>
                <w:bottom w:val="none" w:sz="0" w:space="0" w:color="auto"/>
                <w:right w:val="none" w:sz="0" w:space="0" w:color="auto"/>
              </w:divBdr>
            </w:div>
          </w:divsChild>
        </w:div>
        <w:div w:id="115148931">
          <w:marLeft w:val="0"/>
          <w:marRight w:val="0"/>
          <w:marTop w:val="0"/>
          <w:marBottom w:val="0"/>
          <w:divBdr>
            <w:top w:val="none" w:sz="0" w:space="0" w:color="auto"/>
            <w:left w:val="none" w:sz="0" w:space="0" w:color="auto"/>
            <w:bottom w:val="none" w:sz="0" w:space="0" w:color="auto"/>
            <w:right w:val="none" w:sz="0" w:space="0" w:color="auto"/>
          </w:divBdr>
          <w:divsChild>
            <w:div w:id="701513325">
              <w:marLeft w:val="0"/>
              <w:marRight w:val="0"/>
              <w:marTop w:val="0"/>
              <w:marBottom w:val="0"/>
              <w:divBdr>
                <w:top w:val="none" w:sz="0" w:space="0" w:color="auto"/>
                <w:left w:val="none" w:sz="0" w:space="0" w:color="auto"/>
                <w:bottom w:val="none" w:sz="0" w:space="0" w:color="auto"/>
                <w:right w:val="none" w:sz="0" w:space="0" w:color="auto"/>
              </w:divBdr>
            </w:div>
          </w:divsChild>
        </w:div>
        <w:div w:id="1684747205">
          <w:marLeft w:val="0"/>
          <w:marRight w:val="0"/>
          <w:marTop w:val="0"/>
          <w:marBottom w:val="0"/>
          <w:divBdr>
            <w:top w:val="none" w:sz="0" w:space="0" w:color="auto"/>
            <w:left w:val="none" w:sz="0" w:space="0" w:color="auto"/>
            <w:bottom w:val="none" w:sz="0" w:space="0" w:color="auto"/>
            <w:right w:val="none" w:sz="0" w:space="0" w:color="auto"/>
          </w:divBdr>
          <w:divsChild>
            <w:div w:id="1300455034">
              <w:marLeft w:val="0"/>
              <w:marRight w:val="0"/>
              <w:marTop w:val="0"/>
              <w:marBottom w:val="0"/>
              <w:divBdr>
                <w:top w:val="none" w:sz="0" w:space="0" w:color="auto"/>
                <w:left w:val="none" w:sz="0" w:space="0" w:color="auto"/>
                <w:bottom w:val="none" w:sz="0" w:space="0" w:color="auto"/>
                <w:right w:val="none" w:sz="0" w:space="0" w:color="auto"/>
              </w:divBdr>
            </w:div>
            <w:div w:id="2124222561">
              <w:marLeft w:val="0"/>
              <w:marRight w:val="0"/>
              <w:marTop w:val="0"/>
              <w:marBottom w:val="0"/>
              <w:divBdr>
                <w:top w:val="none" w:sz="0" w:space="0" w:color="auto"/>
                <w:left w:val="none" w:sz="0" w:space="0" w:color="auto"/>
                <w:bottom w:val="none" w:sz="0" w:space="0" w:color="auto"/>
                <w:right w:val="none" w:sz="0" w:space="0" w:color="auto"/>
              </w:divBdr>
            </w:div>
          </w:divsChild>
        </w:div>
        <w:div w:id="1789936413">
          <w:marLeft w:val="0"/>
          <w:marRight w:val="0"/>
          <w:marTop w:val="0"/>
          <w:marBottom w:val="0"/>
          <w:divBdr>
            <w:top w:val="none" w:sz="0" w:space="0" w:color="auto"/>
            <w:left w:val="none" w:sz="0" w:space="0" w:color="auto"/>
            <w:bottom w:val="none" w:sz="0" w:space="0" w:color="auto"/>
            <w:right w:val="none" w:sz="0" w:space="0" w:color="auto"/>
          </w:divBdr>
          <w:divsChild>
            <w:div w:id="467943093">
              <w:marLeft w:val="0"/>
              <w:marRight w:val="0"/>
              <w:marTop w:val="0"/>
              <w:marBottom w:val="0"/>
              <w:divBdr>
                <w:top w:val="none" w:sz="0" w:space="0" w:color="auto"/>
                <w:left w:val="none" w:sz="0" w:space="0" w:color="auto"/>
                <w:bottom w:val="none" w:sz="0" w:space="0" w:color="auto"/>
                <w:right w:val="none" w:sz="0" w:space="0" w:color="auto"/>
              </w:divBdr>
            </w:div>
            <w:div w:id="1395009244">
              <w:marLeft w:val="0"/>
              <w:marRight w:val="0"/>
              <w:marTop w:val="0"/>
              <w:marBottom w:val="0"/>
              <w:divBdr>
                <w:top w:val="none" w:sz="0" w:space="0" w:color="auto"/>
                <w:left w:val="none" w:sz="0" w:space="0" w:color="auto"/>
                <w:bottom w:val="none" w:sz="0" w:space="0" w:color="auto"/>
                <w:right w:val="none" w:sz="0" w:space="0" w:color="auto"/>
              </w:divBdr>
            </w:div>
            <w:div w:id="736822919">
              <w:marLeft w:val="0"/>
              <w:marRight w:val="0"/>
              <w:marTop w:val="0"/>
              <w:marBottom w:val="0"/>
              <w:divBdr>
                <w:top w:val="none" w:sz="0" w:space="0" w:color="auto"/>
                <w:left w:val="none" w:sz="0" w:space="0" w:color="auto"/>
                <w:bottom w:val="none" w:sz="0" w:space="0" w:color="auto"/>
                <w:right w:val="none" w:sz="0" w:space="0" w:color="auto"/>
              </w:divBdr>
            </w:div>
          </w:divsChild>
        </w:div>
        <w:div w:id="1269510824">
          <w:marLeft w:val="0"/>
          <w:marRight w:val="0"/>
          <w:marTop w:val="0"/>
          <w:marBottom w:val="0"/>
          <w:divBdr>
            <w:top w:val="none" w:sz="0" w:space="0" w:color="auto"/>
            <w:left w:val="none" w:sz="0" w:space="0" w:color="auto"/>
            <w:bottom w:val="none" w:sz="0" w:space="0" w:color="auto"/>
            <w:right w:val="none" w:sz="0" w:space="0" w:color="auto"/>
          </w:divBdr>
          <w:divsChild>
            <w:div w:id="1979214634">
              <w:marLeft w:val="0"/>
              <w:marRight w:val="0"/>
              <w:marTop w:val="0"/>
              <w:marBottom w:val="0"/>
              <w:divBdr>
                <w:top w:val="none" w:sz="0" w:space="0" w:color="auto"/>
                <w:left w:val="none" w:sz="0" w:space="0" w:color="auto"/>
                <w:bottom w:val="none" w:sz="0" w:space="0" w:color="auto"/>
                <w:right w:val="none" w:sz="0" w:space="0" w:color="auto"/>
              </w:divBdr>
            </w:div>
            <w:div w:id="260725441">
              <w:marLeft w:val="0"/>
              <w:marRight w:val="0"/>
              <w:marTop w:val="0"/>
              <w:marBottom w:val="0"/>
              <w:divBdr>
                <w:top w:val="none" w:sz="0" w:space="0" w:color="auto"/>
                <w:left w:val="none" w:sz="0" w:space="0" w:color="auto"/>
                <w:bottom w:val="none" w:sz="0" w:space="0" w:color="auto"/>
                <w:right w:val="none" w:sz="0" w:space="0" w:color="auto"/>
              </w:divBdr>
            </w:div>
            <w:div w:id="792941070">
              <w:marLeft w:val="0"/>
              <w:marRight w:val="0"/>
              <w:marTop w:val="0"/>
              <w:marBottom w:val="0"/>
              <w:divBdr>
                <w:top w:val="none" w:sz="0" w:space="0" w:color="auto"/>
                <w:left w:val="none" w:sz="0" w:space="0" w:color="auto"/>
                <w:bottom w:val="none" w:sz="0" w:space="0" w:color="auto"/>
                <w:right w:val="none" w:sz="0" w:space="0" w:color="auto"/>
              </w:divBdr>
            </w:div>
            <w:div w:id="194329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40583">
      <w:bodyDiv w:val="1"/>
      <w:marLeft w:val="0"/>
      <w:marRight w:val="0"/>
      <w:marTop w:val="0"/>
      <w:marBottom w:val="0"/>
      <w:divBdr>
        <w:top w:val="none" w:sz="0" w:space="0" w:color="auto"/>
        <w:left w:val="none" w:sz="0" w:space="0" w:color="auto"/>
        <w:bottom w:val="none" w:sz="0" w:space="0" w:color="auto"/>
        <w:right w:val="none" w:sz="0" w:space="0" w:color="auto"/>
      </w:divBdr>
    </w:div>
    <w:div w:id="1716273323">
      <w:bodyDiv w:val="1"/>
      <w:marLeft w:val="0"/>
      <w:marRight w:val="0"/>
      <w:marTop w:val="0"/>
      <w:marBottom w:val="0"/>
      <w:divBdr>
        <w:top w:val="none" w:sz="0" w:space="0" w:color="auto"/>
        <w:left w:val="none" w:sz="0" w:space="0" w:color="auto"/>
        <w:bottom w:val="none" w:sz="0" w:space="0" w:color="auto"/>
        <w:right w:val="none" w:sz="0" w:space="0" w:color="auto"/>
      </w:divBdr>
    </w:div>
    <w:div w:id="1751199244">
      <w:bodyDiv w:val="1"/>
      <w:marLeft w:val="0"/>
      <w:marRight w:val="0"/>
      <w:marTop w:val="0"/>
      <w:marBottom w:val="0"/>
      <w:divBdr>
        <w:top w:val="none" w:sz="0" w:space="0" w:color="auto"/>
        <w:left w:val="none" w:sz="0" w:space="0" w:color="auto"/>
        <w:bottom w:val="none" w:sz="0" w:space="0" w:color="auto"/>
        <w:right w:val="none" w:sz="0" w:space="0" w:color="auto"/>
      </w:divBdr>
    </w:div>
    <w:div w:id="1839732533">
      <w:bodyDiv w:val="1"/>
      <w:marLeft w:val="0"/>
      <w:marRight w:val="0"/>
      <w:marTop w:val="0"/>
      <w:marBottom w:val="0"/>
      <w:divBdr>
        <w:top w:val="none" w:sz="0" w:space="0" w:color="auto"/>
        <w:left w:val="none" w:sz="0" w:space="0" w:color="auto"/>
        <w:bottom w:val="none" w:sz="0" w:space="0" w:color="auto"/>
        <w:right w:val="none" w:sz="0" w:space="0" w:color="auto"/>
      </w:divBdr>
    </w:div>
    <w:div w:id="1949198530">
      <w:bodyDiv w:val="1"/>
      <w:marLeft w:val="0"/>
      <w:marRight w:val="0"/>
      <w:marTop w:val="0"/>
      <w:marBottom w:val="0"/>
      <w:divBdr>
        <w:top w:val="none" w:sz="0" w:space="0" w:color="auto"/>
        <w:left w:val="none" w:sz="0" w:space="0" w:color="auto"/>
        <w:bottom w:val="none" w:sz="0" w:space="0" w:color="auto"/>
        <w:right w:val="none" w:sz="0" w:space="0" w:color="auto"/>
      </w:divBdr>
    </w:div>
    <w:div w:id="2034191103">
      <w:bodyDiv w:val="1"/>
      <w:marLeft w:val="0"/>
      <w:marRight w:val="0"/>
      <w:marTop w:val="0"/>
      <w:marBottom w:val="0"/>
      <w:divBdr>
        <w:top w:val="none" w:sz="0" w:space="0" w:color="auto"/>
        <w:left w:val="none" w:sz="0" w:space="0" w:color="auto"/>
        <w:bottom w:val="none" w:sz="0" w:space="0" w:color="auto"/>
        <w:right w:val="none" w:sz="0" w:space="0" w:color="auto"/>
      </w:divBdr>
    </w:div>
    <w:div w:id="2034451047">
      <w:bodyDiv w:val="1"/>
      <w:marLeft w:val="0"/>
      <w:marRight w:val="0"/>
      <w:marTop w:val="0"/>
      <w:marBottom w:val="0"/>
      <w:divBdr>
        <w:top w:val="none" w:sz="0" w:space="0" w:color="auto"/>
        <w:left w:val="none" w:sz="0" w:space="0" w:color="auto"/>
        <w:bottom w:val="none" w:sz="0" w:space="0" w:color="auto"/>
        <w:right w:val="none" w:sz="0" w:space="0" w:color="auto"/>
      </w:divBdr>
    </w:div>
    <w:div w:id="2080402637">
      <w:bodyDiv w:val="1"/>
      <w:marLeft w:val="0"/>
      <w:marRight w:val="0"/>
      <w:marTop w:val="0"/>
      <w:marBottom w:val="0"/>
      <w:divBdr>
        <w:top w:val="none" w:sz="0" w:space="0" w:color="auto"/>
        <w:left w:val="none" w:sz="0" w:space="0" w:color="auto"/>
        <w:bottom w:val="none" w:sz="0" w:space="0" w:color="auto"/>
        <w:right w:val="none" w:sz="0" w:space="0" w:color="auto"/>
      </w:divBdr>
    </w:div>
    <w:div w:id="2106802401">
      <w:bodyDiv w:val="1"/>
      <w:marLeft w:val="0"/>
      <w:marRight w:val="0"/>
      <w:marTop w:val="0"/>
      <w:marBottom w:val="0"/>
      <w:divBdr>
        <w:top w:val="none" w:sz="0" w:space="0" w:color="auto"/>
        <w:left w:val="none" w:sz="0" w:space="0" w:color="auto"/>
        <w:bottom w:val="none" w:sz="0" w:space="0" w:color="auto"/>
        <w:right w:val="none" w:sz="0" w:space="0" w:color="auto"/>
      </w:divBdr>
    </w:div>
    <w:div w:id="2127574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yperlink" Target="https://forms.office.com/Pages/AnalysisPage.aspx?AnalyzerToken=x3VW3qYURqzw8unN8I7jajFc9GnCwmbR&amp;id=B55DB4ThdEWI27dNcUbEEX-8EgxEStRLluwa97qjFohUQUsyRlNBVjhHOVBLWDJUUjkwSVFYVDhFTy4u&amp;wdLOR=c11E2F1A9-40B7-4EEA-A7A4-330D9265C986" TargetMode="External"/><Relationship Id="rId42" Type="http://schemas.openxmlformats.org/officeDocument/2006/relationships/hyperlink" Target="https://www.northwarks.gov.uk/download/meetings/id/1510/Download%2520the%2520Agenda%252C%2520Reports%2520and%2520Appendices" TargetMode="External"/><Relationship Id="rId47" Type="http://schemas.openxmlformats.org/officeDocument/2006/relationships/chart" Target="charts/chart5.xml"/><Relationship Id="rId63" Type="http://schemas.openxmlformats.org/officeDocument/2006/relationships/image" Target="media/image16.png"/><Relationship Id="rId68" Type="http://schemas.openxmlformats.org/officeDocument/2006/relationships/hyperlink" Target="https://www.northwarks.gov.uk/download/meetings/id/1052/Download%2520the%2520Minutes" TargetMode="External"/><Relationship Id="rId84" Type="http://schemas.openxmlformats.org/officeDocument/2006/relationships/hyperlink" Target="https://www.northwarks.gov.uk/download/meetings/id/2046/Agenda%2520-%2520LDF%2520-%252026%2520February%25202025" TargetMode="External"/><Relationship Id="rId89" Type="http://schemas.openxmlformats.org/officeDocument/2006/relationships/hyperlink" Target="https://www.northwarks.gov.uk/download/meetings/id/1865/Download%2520the%2520Agenda%252C%2520Reports%2520and%2520Appendices" TargetMode="External"/><Relationship Id="rId16" Type="http://schemas.openxmlformats.org/officeDocument/2006/relationships/hyperlink" Target="https://www.northwarks.gov.uk/download/meetings/id/1854/Download%2520the%2520Agenda%252C%2520Reports%2520and%2520Appendices" TargetMode="External"/><Relationship Id="rId11" Type="http://schemas.openxmlformats.org/officeDocument/2006/relationships/footer" Target="footer2.xml"/><Relationship Id="rId32" Type="http://schemas.openxmlformats.org/officeDocument/2006/relationships/package" Target="embeddings/Microsoft_Word_Document2.docx"/><Relationship Id="rId37" Type="http://schemas.openxmlformats.org/officeDocument/2006/relationships/image" Target="media/image9.emf"/><Relationship Id="rId53" Type="http://schemas.openxmlformats.org/officeDocument/2006/relationships/image" Target="media/image13.png"/><Relationship Id="rId58" Type="http://schemas.openxmlformats.org/officeDocument/2006/relationships/package" Target="embeddings/Microsoft_Word_Document4.docx"/><Relationship Id="rId74" Type="http://schemas.openxmlformats.org/officeDocument/2006/relationships/image" Target="media/image21.emf"/><Relationship Id="rId79" Type="http://schemas.openxmlformats.org/officeDocument/2006/relationships/hyperlink" Target="https://www.gov.uk/government/publications/workwell" TargetMode="External"/><Relationship Id="rId5" Type="http://schemas.openxmlformats.org/officeDocument/2006/relationships/webSettings" Target="webSettings.xml"/><Relationship Id="rId90" Type="http://schemas.openxmlformats.org/officeDocument/2006/relationships/hyperlink" Target="https://www.northwarks.gov.uk/download/meetings/id/1554/Download%2520the%2520Agenda%252C%2520Reports%2520and%2520Appendices" TargetMode="External"/><Relationship Id="rId22" Type="http://schemas.openxmlformats.org/officeDocument/2006/relationships/image" Target="media/image3.emf"/><Relationship Id="rId27" Type="http://schemas.openxmlformats.org/officeDocument/2006/relationships/chart" Target="charts/chart2.xml"/><Relationship Id="rId43" Type="http://schemas.openxmlformats.org/officeDocument/2006/relationships/hyperlink" Target="https://www.northwarks.gov.uk/downloads/download/10/climate-change-downloads" TargetMode="External"/><Relationship Id="rId48" Type="http://schemas.openxmlformats.org/officeDocument/2006/relationships/chart" Target="charts/chart6.xml"/><Relationship Id="rId64" Type="http://schemas.openxmlformats.org/officeDocument/2006/relationships/image" Target="media/image17.png"/><Relationship Id="rId69" Type="http://schemas.openxmlformats.org/officeDocument/2006/relationships/hyperlink" Target="https://www.northwarks.gov.uk/download/meetings/id/2046/Agenda%2520-%2520LDF%2520-%252026%2520February%25202025" TargetMode="External"/><Relationship Id="rId8" Type="http://schemas.openxmlformats.org/officeDocument/2006/relationships/header" Target="header1.xml"/><Relationship Id="rId51" Type="http://schemas.openxmlformats.org/officeDocument/2006/relationships/hyperlink" Target="https://www.northwarks.gov.uk/meetings/meeting/617/safer-communities-sub-committee" TargetMode="External"/><Relationship Id="rId72" Type="http://schemas.openxmlformats.org/officeDocument/2006/relationships/hyperlink" Target="https://nationalhighways.co.uk/our-roads/pipeline-of-possible-future-schemes/" TargetMode="External"/><Relationship Id="rId80" Type="http://schemas.openxmlformats.org/officeDocument/2006/relationships/hyperlink" Target="https://skillshub.warwickshire.gov.uk/workwell" TargetMode="External"/><Relationship Id="rId85" Type="http://schemas.openxmlformats.org/officeDocument/2006/relationships/hyperlink" Target="https://www.northwarks.gov.uk/download/meetings/id/2034/Download%2520the%2520Agenda%252C%2520Reports%2520and%2520Appendices"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emf"/><Relationship Id="rId25" Type="http://schemas.openxmlformats.org/officeDocument/2006/relationships/oleObject" Target="embeddings/oleObject2.bin"/><Relationship Id="rId33" Type="http://schemas.openxmlformats.org/officeDocument/2006/relationships/image" Target="media/image7.emf"/><Relationship Id="rId38" Type="http://schemas.openxmlformats.org/officeDocument/2006/relationships/oleObject" Target="embeddings/oleObject4.bin"/><Relationship Id="rId46" Type="http://schemas.openxmlformats.org/officeDocument/2006/relationships/chart" Target="charts/chart4.xml"/><Relationship Id="rId59" Type="http://schemas.openxmlformats.org/officeDocument/2006/relationships/hyperlink" Target="https://www.northwarks.gov.uk/download/meetings/id/2030/Agenda%25202%2520-%2520Planning%2520%2526%2520Development%2520Board%2520-%25203%2520February%25202025" TargetMode="External"/><Relationship Id="rId67" Type="http://schemas.openxmlformats.org/officeDocument/2006/relationships/image" Target="media/image19.png"/><Relationship Id="rId20" Type="http://schemas.openxmlformats.org/officeDocument/2006/relationships/hyperlink" Target="https://opendigitalplanning.org/" TargetMode="External"/><Relationship Id="rId41" Type="http://schemas.openxmlformats.org/officeDocument/2006/relationships/hyperlink" Target="https://wmre.org.uk/" TargetMode="External"/><Relationship Id="rId54" Type="http://schemas.openxmlformats.org/officeDocument/2006/relationships/image" Target="cid:image001.png@01DB8C31.921AAEF0" TargetMode="External"/><Relationship Id="rId62" Type="http://schemas.openxmlformats.org/officeDocument/2006/relationships/hyperlink" Target="https://www.northwarks.gov.uk/downloads/file/2258/infrastructure-delivery-plan-march-2018" TargetMode="External"/><Relationship Id="rId70" Type="http://schemas.openxmlformats.org/officeDocument/2006/relationships/image" Target="media/image20.png"/><Relationship Id="rId75" Type="http://schemas.openxmlformats.org/officeDocument/2006/relationships/oleObject" Target="embeddings/oleObject6.bin"/><Relationship Id="rId83" Type="http://schemas.openxmlformats.org/officeDocument/2006/relationships/hyperlink" Target="https://www.northwarks.gov.uk/download/meetings/id/2046/Agenda%2520-%2520LDF%2520-%252026%2520February%25202025" TargetMode="External"/><Relationship Id="rId88" Type="http://schemas.openxmlformats.org/officeDocument/2006/relationships/hyperlink" Target="https://www.northwarks.gov.uk/download/meetings/id/1498/Download%2520the%2520Agenda%252C%2520Reports%2520and%2520Appendices" TargetMode="External"/><Relationship Id="rId91" Type="http://schemas.openxmlformats.org/officeDocument/2006/relationships/hyperlink" Target="https://www.facebook.com/share/p/19yZ6j63No/?mibextid=wwXIf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orthwarks.gov.uk/download/meetings/id/1894/Download%2520the%2520Agenda%252C%2520Reports%2520and%2520Appendices" TargetMode="External"/><Relationship Id="rId23" Type="http://schemas.openxmlformats.org/officeDocument/2006/relationships/oleObject" Target="embeddings/oleObject1.bin"/><Relationship Id="rId28" Type="http://schemas.openxmlformats.org/officeDocument/2006/relationships/hyperlink" Target="https://www.northwarks.gov.uk/benefits/cost-living/2" TargetMode="External"/><Relationship Id="rId36" Type="http://schemas.openxmlformats.org/officeDocument/2006/relationships/package" Target="embeddings/Microsoft_Word_Document3.docx"/><Relationship Id="rId49" Type="http://schemas.openxmlformats.org/officeDocument/2006/relationships/chart" Target="charts/chart7.xml"/><Relationship Id="rId57" Type="http://schemas.openxmlformats.org/officeDocument/2006/relationships/image" Target="media/image15.emf"/><Relationship Id="rId10" Type="http://schemas.openxmlformats.org/officeDocument/2006/relationships/footer" Target="footer1.xml"/><Relationship Id="rId31" Type="http://schemas.openxmlformats.org/officeDocument/2006/relationships/image" Target="media/image6.emf"/><Relationship Id="rId44" Type="http://schemas.openxmlformats.org/officeDocument/2006/relationships/chart" Target="charts/chart3.xml"/><Relationship Id="rId52" Type="http://schemas.openxmlformats.org/officeDocument/2006/relationships/hyperlink" Target="https://ask.warwickshire.gov.uk/" TargetMode="External"/><Relationship Id="rId60" Type="http://schemas.openxmlformats.org/officeDocument/2006/relationships/hyperlink" Target="https://www.northwarks.gov.uk/downloads/download/56/council_tax_resident_care_home_downloads" TargetMode="External"/><Relationship Id="rId65" Type="http://schemas.openxmlformats.org/officeDocument/2006/relationships/image" Target="media/image18.png"/><Relationship Id="rId73" Type="http://schemas.openxmlformats.org/officeDocument/2006/relationships/hyperlink" Target="https://www.northwarks.gov.uk/download/meetings/id/202/Download%2520the%2520Agenda%252C%2520Reports%2520and%2520Appendices" TargetMode="External"/><Relationship Id="rId78" Type="http://schemas.openxmlformats.org/officeDocument/2006/relationships/package" Target="embeddings/Microsoft_PowerPoint_Presentation.pptx"/><Relationship Id="rId81" Type="http://schemas.openxmlformats.org/officeDocument/2006/relationships/image" Target="media/image24.png"/><Relationship Id="rId86"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package" Target="embeddings/Microsoft_Word_Document.docx"/><Relationship Id="rId39" Type="http://schemas.openxmlformats.org/officeDocument/2006/relationships/image" Target="media/image10.png"/><Relationship Id="rId34" Type="http://schemas.openxmlformats.org/officeDocument/2006/relationships/oleObject" Target="embeddings/oleObject3.bin"/><Relationship Id="rId50" Type="http://schemas.openxmlformats.org/officeDocument/2006/relationships/hyperlink" Target="https://www.northwarks.gov.uk/download/meetings/id/1892/Download%2520the%2520Agenda%252C%2520Reports%2520and%2520Appendices" TargetMode="External"/><Relationship Id="rId55" Type="http://schemas.openxmlformats.org/officeDocument/2006/relationships/hyperlink" Target="https://www.northwarks.gov.uk/download/meetings/id/2031/Agenda%2520-%2520Community%2520%2526%2520Environment%2520Board%2520-%25205%2520February%25202025" TargetMode="External"/><Relationship Id="rId76" Type="http://schemas.openxmlformats.org/officeDocument/2006/relationships/image" Target="media/image22.png"/><Relationship Id="rId7" Type="http://schemas.openxmlformats.org/officeDocument/2006/relationships/endnotes" Target="endnotes.xml"/><Relationship Id="rId71" Type="http://schemas.openxmlformats.org/officeDocument/2006/relationships/hyperlink" Target="https://www.warwickshire.gov.uk/news/article/4385/approval-given-to-a-new-local-transport-plan-for-warwickshire"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image" Target="media/image4.emf"/><Relationship Id="rId40" Type="http://schemas.openxmlformats.org/officeDocument/2006/relationships/image" Target="media/image11.png"/><Relationship Id="rId45" Type="http://schemas.openxmlformats.org/officeDocument/2006/relationships/image" Target="media/image12.png"/><Relationship Id="rId66" Type="http://schemas.openxmlformats.org/officeDocument/2006/relationships/hyperlink" Target="https://www.northwarks.gov.uk/downloads/file/67/open-space-recreation-and-sport-spd-adopted-january-2023-" TargetMode="External"/><Relationship Id="rId87" Type="http://schemas.openxmlformats.org/officeDocument/2006/relationships/oleObject" Target="embeddings/oleObject7.bin"/><Relationship Id="rId61" Type="http://schemas.openxmlformats.org/officeDocument/2006/relationships/hyperlink" Target="https://www.warwickshire.gov.uk/developer-contributions/annual-infrastructure-statement/1" TargetMode="External"/><Relationship Id="rId82" Type="http://schemas.openxmlformats.org/officeDocument/2006/relationships/hyperlink" Target="https://www.northwarks.gov.uk/download/meetings/id/2001/Download%2520the%2520Agenda%252C%2520Reports%2520and%2520Appendices" TargetMode="External"/><Relationship Id="rId19" Type="http://schemas.openxmlformats.org/officeDocument/2006/relationships/hyperlink" Target="https://view.officeapps.live.com/op/view.aspx?src=https%3A%2F%2Fwww.northwarks.gov.uk%2Fdownloads%2Ffile%2F2259%2Ftransformation-updates-feb-2025&amp;wdOrigin=BROWSELINK" TargetMode="External"/><Relationship Id="rId14" Type="http://schemas.openxmlformats.org/officeDocument/2006/relationships/image" Target="media/image1.png"/><Relationship Id="rId30" Type="http://schemas.openxmlformats.org/officeDocument/2006/relationships/package" Target="embeddings/Microsoft_Word_Document1.docx"/><Relationship Id="rId35" Type="http://schemas.openxmlformats.org/officeDocument/2006/relationships/image" Target="media/image8.emf"/><Relationship Id="rId56" Type="http://schemas.openxmlformats.org/officeDocument/2006/relationships/image" Target="media/image14.emf"/><Relationship Id="rId77" Type="http://schemas.openxmlformats.org/officeDocument/2006/relationships/image" Target="media/image23.emf"/></Relationships>
</file>

<file path=word/charts/_rels/chart1.xml.rels><?xml version="1.0" encoding="UTF-8" standalone="yes"?>
<Relationships xmlns="http://schemas.openxmlformats.org/package/2006/relationships"><Relationship Id="rId3" Type="http://schemas.openxmlformats.org/officeDocument/2006/relationships/oleObject" Target="https://northwarks-my.sharepoint.com/personal/sallyroberts_northwarks_gov_uk/Documents/Foodbank%202022%2023/Data%20for%20foodbank%20vouchers%2004%2022%20to%2003%2023%20and%200424%20to%2003%202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snape\Desktop\Emissions%20Baseline\Assets\Auto%20Gas%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snape\Desktop\Emissions%20Baseline\Assets\Auto%20Gas%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rsnape\Desktop\Emissions%20Baseline\Assets\Auto%20Gas%20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rsnape\Desktop\Emissions%20Baseline\Total%20Emissions\Total%202022%20emissions.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Number</a:t>
            </a:r>
            <a:r>
              <a:rPr lang="en-GB" baseline="0"/>
              <a:t> of Emergency Food Parcels for the period 24 / 25 provided by We Care Uk</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'24 25 We Care'!$B$3</c:f>
              <c:strCache>
                <c:ptCount val="1"/>
                <c:pt idx="0">
                  <c:v>Number of Vouchers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Care'!$A$4:$A$15</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'24 25 We Care'!$B$4:$B$15</c:f>
              <c:numCache>
                <c:formatCode>General</c:formatCode>
                <c:ptCount val="12"/>
                <c:pt idx="0">
                  <c:v>43</c:v>
                </c:pt>
                <c:pt idx="1">
                  <c:v>39</c:v>
                </c:pt>
                <c:pt idx="2">
                  <c:v>35</c:v>
                </c:pt>
                <c:pt idx="3">
                  <c:v>48</c:v>
                </c:pt>
                <c:pt idx="4">
                  <c:v>24</c:v>
                </c:pt>
                <c:pt idx="5">
                  <c:v>37</c:v>
                </c:pt>
                <c:pt idx="6">
                  <c:v>33</c:v>
                </c:pt>
                <c:pt idx="7">
                  <c:v>43</c:v>
                </c:pt>
                <c:pt idx="8">
                  <c:v>47</c:v>
                </c:pt>
                <c:pt idx="9">
                  <c:v>78</c:v>
                </c:pt>
                <c:pt idx="10">
                  <c:v>49</c:v>
                </c:pt>
              </c:numCache>
            </c:numRef>
          </c:val>
          <c:extLst>
            <c:ext xmlns:c16="http://schemas.microsoft.com/office/drawing/2014/chart" uri="{C3380CC4-5D6E-409C-BE32-E72D297353CC}">
              <c16:uniqueId val="{00000000-6A4D-4938-9BC7-2AF055B99432}"/>
            </c:ext>
          </c:extLst>
        </c:ser>
        <c:ser>
          <c:idx val="1"/>
          <c:order val="1"/>
          <c:tx>
            <c:strRef>
              <c:f>'24 25 We Care'!$C$3</c:f>
              <c:strCache>
                <c:ptCount val="1"/>
                <c:pt idx="0">
                  <c:v>Rejected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Care'!$A$4:$A$15</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'24 25 We Care'!$C$4:$C$15</c:f>
              <c:numCache>
                <c:formatCode>General</c:formatCode>
                <c:ptCount val="12"/>
                <c:pt idx="0">
                  <c:v>2</c:v>
                </c:pt>
                <c:pt idx="1">
                  <c:v>1</c:v>
                </c:pt>
                <c:pt idx="4">
                  <c:v>2</c:v>
                </c:pt>
                <c:pt idx="6">
                  <c:v>6</c:v>
                </c:pt>
                <c:pt idx="7">
                  <c:v>6</c:v>
                </c:pt>
                <c:pt idx="8">
                  <c:v>5</c:v>
                </c:pt>
                <c:pt idx="9">
                  <c:v>4</c:v>
                </c:pt>
                <c:pt idx="10">
                  <c:v>1</c:v>
                </c:pt>
              </c:numCache>
            </c:numRef>
          </c:val>
          <c:extLst>
            <c:ext xmlns:c16="http://schemas.microsoft.com/office/drawing/2014/chart" uri="{C3380CC4-5D6E-409C-BE32-E72D297353CC}">
              <c16:uniqueId val="{00000001-6A4D-4938-9BC7-2AF055B99432}"/>
            </c:ext>
          </c:extLst>
        </c:ser>
        <c:ser>
          <c:idx val="2"/>
          <c:order val="2"/>
          <c:tx>
            <c:strRef>
              <c:f>'24 25 We Care'!$D$3</c:f>
              <c:strCache>
                <c:ptCount val="1"/>
                <c:pt idx="0">
                  <c:v>Max Refs reached (3x)</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Care'!$A$4:$A$15</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'24 25 We Care'!$D$4:$D$15</c:f>
              <c:numCache>
                <c:formatCode>General</c:formatCode>
                <c:ptCount val="12"/>
                <c:pt idx="0">
                  <c:v>1</c:v>
                </c:pt>
                <c:pt idx="1">
                  <c:v>2</c:v>
                </c:pt>
                <c:pt idx="3">
                  <c:v>5</c:v>
                </c:pt>
                <c:pt idx="4">
                  <c:v>4</c:v>
                </c:pt>
                <c:pt idx="6">
                  <c:v>2</c:v>
                </c:pt>
                <c:pt idx="7">
                  <c:v>3</c:v>
                </c:pt>
                <c:pt idx="8">
                  <c:v>5</c:v>
                </c:pt>
                <c:pt idx="9">
                  <c:v>3</c:v>
                </c:pt>
                <c:pt idx="10">
                  <c:v>6</c:v>
                </c:pt>
              </c:numCache>
            </c:numRef>
          </c:val>
          <c:extLst>
            <c:ext xmlns:c16="http://schemas.microsoft.com/office/drawing/2014/chart" uri="{C3380CC4-5D6E-409C-BE32-E72D297353CC}">
              <c16:uniqueId val="{00000002-6A4D-4938-9BC7-2AF055B99432}"/>
            </c:ext>
          </c:extLst>
        </c:ser>
        <c:ser>
          <c:idx val="3"/>
          <c:order val="3"/>
          <c:tx>
            <c:strRef>
              <c:f>'24 25 We Care'!$E$3</c:f>
              <c:strCache>
                <c:ptCount val="1"/>
                <c:pt idx="0">
                  <c:v>NFA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Care'!$A$4:$A$15</c:f>
              <c:numCache>
                <c:formatCode>mmm\-yy</c:formatCode>
                <c:ptCount val="12"/>
                <c:pt idx="0">
                  <c:v>45383</c:v>
                </c:pt>
                <c:pt idx="1">
                  <c:v>45413</c:v>
                </c:pt>
                <c:pt idx="2">
                  <c:v>45444</c:v>
                </c:pt>
                <c:pt idx="3">
                  <c:v>45474</c:v>
                </c:pt>
                <c:pt idx="4">
                  <c:v>45505</c:v>
                </c:pt>
                <c:pt idx="5">
                  <c:v>45536</c:v>
                </c:pt>
                <c:pt idx="6">
                  <c:v>45566</c:v>
                </c:pt>
                <c:pt idx="7">
                  <c:v>45597</c:v>
                </c:pt>
                <c:pt idx="8">
                  <c:v>45627</c:v>
                </c:pt>
                <c:pt idx="9">
                  <c:v>45658</c:v>
                </c:pt>
                <c:pt idx="10">
                  <c:v>45689</c:v>
                </c:pt>
                <c:pt idx="11">
                  <c:v>45717</c:v>
                </c:pt>
              </c:numCache>
            </c:numRef>
          </c:cat>
          <c:val>
            <c:numRef>
              <c:f>'24 25 We Care'!$E$4:$E$15</c:f>
              <c:numCache>
                <c:formatCode>General</c:formatCode>
                <c:ptCount val="12"/>
                <c:pt idx="0">
                  <c:v>4</c:v>
                </c:pt>
                <c:pt idx="1">
                  <c:v>1</c:v>
                </c:pt>
                <c:pt idx="2">
                  <c:v>4</c:v>
                </c:pt>
                <c:pt idx="3">
                  <c:v>4</c:v>
                </c:pt>
                <c:pt idx="4">
                  <c:v>2</c:v>
                </c:pt>
                <c:pt idx="5">
                  <c:v>3</c:v>
                </c:pt>
                <c:pt idx="6">
                  <c:v>6</c:v>
                </c:pt>
                <c:pt idx="7">
                  <c:v>4</c:v>
                </c:pt>
                <c:pt idx="8">
                  <c:v>3</c:v>
                </c:pt>
                <c:pt idx="9">
                  <c:v>3</c:v>
                </c:pt>
                <c:pt idx="10">
                  <c:v>5</c:v>
                </c:pt>
              </c:numCache>
            </c:numRef>
          </c:val>
          <c:extLst>
            <c:ext xmlns:c16="http://schemas.microsoft.com/office/drawing/2014/chart" uri="{C3380CC4-5D6E-409C-BE32-E72D297353CC}">
              <c16:uniqueId val="{00000003-6A4D-4938-9BC7-2AF055B99432}"/>
            </c:ext>
          </c:extLst>
        </c:ser>
        <c:dLbls>
          <c:showLegendKey val="0"/>
          <c:showVal val="0"/>
          <c:showCatName val="0"/>
          <c:showSerName val="0"/>
          <c:showPercent val="0"/>
          <c:showBubbleSize val="0"/>
        </c:dLbls>
        <c:gapWidth val="219"/>
        <c:overlap val="-27"/>
        <c:axId val="1411379120"/>
        <c:axId val="2138342864"/>
      </c:barChart>
      <c:dateAx>
        <c:axId val="141137912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8342864"/>
        <c:crosses val="autoZero"/>
        <c:auto val="1"/>
        <c:lblOffset val="100"/>
        <c:baseTimeUnit val="months"/>
      </c:dateAx>
      <c:valAx>
        <c:axId val="213834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137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Emergncy Food Parcel Household</a:t>
            </a:r>
            <a:r>
              <a:rPr lang="en-GB" baseline="0"/>
              <a:t> Breakdown for the period 24/25. </a:t>
            </a:r>
            <a:endParaRPr lang="en-GB"/>
          </a:p>
        </c:rich>
      </c:tx>
      <c:layout>
        <c:manualLayout>
          <c:xMode val="edge"/>
          <c:yMode val="edge"/>
          <c:x val="0.21674300087489065"/>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'24 25 We Care'!$B$20</c:f>
              <c:strCache>
                <c:ptCount val="1"/>
                <c:pt idx="0">
                  <c:v>H/H with children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Care'!$A$21:$A$30</c:f>
              <c:numCache>
                <c:formatCode>mmm\-yy</c:formatCode>
                <c:ptCount val="10"/>
                <c:pt idx="0">
                  <c:v>45383</c:v>
                </c:pt>
                <c:pt idx="1">
                  <c:v>45413</c:v>
                </c:pt>
                <c:pt idx="2">
                  <c:v>45444</c:v>
                </c:pt>
                <c:pt idx="3">
                  <c:v>45474</c:v>
                </c:pt>
                <c:pt idx="4">
                  <c:v>45505</c:v>
                </c:pt>
                <c:pt idx="5">
                  <c:v>45536</c:v>
                </c:pt>
                <c:pt idx="6">
                  <c:v>45566</c:v>
                </c:pt>
                <c:pt idx="7">
                  <c:v>45597</c:v>
                </c:pt>
                <c:pt idx="8">
                  <c:v>45627</c:v>
                </c:pt>
                <c:pt idx="9">
                  <c:v>45658</c:v>
                </c:pt>
              </c:numCache>
            </c:numRef>
          </c:cat>
          <c:val>
            <c:numRef>
              <c:f>'24 25 We Care'!$B$21:$B$30</c:f>
              <c:numCache>
                <c:formatCode>General</c:formatCode>
                <c:ptCount val="10"/>
                <c:pt idx="0">
                  <c:v>19</c:v>
                </c:pt>
                <c:pt idx="1">
                  <c:v>24</c:v>
                </c:pt>
                <c:pt idx="2">
                  <c:v>17</c:v>
                </c:pt>
                <c:pt idx="3">
                  <c:v>19</c:v>
                </c:pt>
                <c:pt idx="4">
                  <c:v>4</c:v>
                </c:pt>
                <c:pt idx="5">
                  <c:v>19</c:v>
                </c:pt>
                <c:pt idx="6">
                  <c:v>14</c:v>
                </c:pt>
                <c:pt idx="7">
                  <c:v>23</c:v>
                </c:pt>
                <c:pt idx="8">
                  <c:v>31</c:v>
                </c:pt>
                <c:pt idx="9">
                  <c:v>49</c:v>
                </c:pt>
              </c:numCache>
            </c:numRef>
          </c:val>
          <c:extLst>
            <c:ext xmlns:c16="http://schemas.microsoft.com/office/drawing/2014/chart" uri="{C3380CC4-5D6E-409C-BE32-E72D297353CC}">
              <c16:uniqueId val="{00000000-717A-4987-B279-CAABC148A51D}"/>
            </c:ext>
          </c:extLst>
        </c:ser>
        <c:ser>
          <c:idx val="1"/>
          <c:order val="1"/>
          <c:tx>
            <c:strRef>
              <c:f>'24 25 We Care'!$C$20</c:f>
              <c:strCache>
                <c:ptCount val="1"/>
                <c:pt idx="0">
                  <c:v>H/H with single occs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Care'!$A$21:$A$30</c:f>
              <c:numCache>
                <c:formatCode>mmm\-yy</c:formatCode>
                <c:ptCount val="10"/>
                <c:pt idx="0">
                  <c:v>45383</c:v>
                </c:pt>
                <c:pt idx="1">
                  <c:v>45413</c:v>
                </c:pt>
                <c:pt idx="2">
                  <c:v>45444</c:v>
                </c:pt>
                <c:pt idx="3">
                  <c:v>45474</c:v>
                </c:pt>
                <c:pt idx="4">
                  <c:v>45505</c:v>
                </c:pt>
                <c:pt idx="5">
                  <c:v>45536</c:v>
                </c:pt>
                <c:pt idx="6">
                  <c:v>45566</c:v>
                </c:pt>
                <c:pt idx="7">
                  <c:v>45597</c:v>
                </c:pt>
                <c:pt idx="8">
                  <c:v>45627</c:v>
                </c:pt>
                <c:pt idx="9">
                  <c:v>45658</c:v>
                </c:pt>
              </c:numCache>
            </c:numRef>
          </c:cat>
          <c:val>
            <c:numRef>
              <c:f>'24 25 We Care'!$C$21:$C$30</c:f>
              <c:numCache>
                <c:formatCode>General</c:formatCode>
                <c:ptCount val="10"/>
                <c:pt idx="0">
                  <c:v>8</c:v>
                </c:pt>
                <c:pt idx="1">
                  <c:v>7</c:v>
                </c:pt>
                <c:pt idx="2">
                  <c:v>1</c:v>
                </c:pt>
                <c:pt idx="3">
                  <c:v>11</c:v>
                </c:pt>
                <c:pt idx="4">
                  <c:v>11</c:v>
                </c:pt>
                <c:pt idx="5">
                  <c:v>5</c:v>
                </c:pt>
                <c:pt idx="6">
                  <c:v>7</c:v>
                </c:pt>
                <c:pt idx="7">
                  <c:v>11</c:v>
                </c:pt>
                <c:pt idx="8">
                  <c:v>7</c:v>
                </c:pt>
                <c:pt idx="9">
                  <c:v>9</c:v>
                </c:pt>
              </c:numCache>
            </c:numRef>
          </c:val>
          <c:extLst>
            <c:ext xmlns:c16="http://schemas.microsoft.com/office/drawing/2014/chart" uri="{C3380CC4-5D6E-409C-BE32-E72D297353CC}">
              <c16:uniqueId val="{00000001-717A-4987-B279-CAABC148A51D}"/>
            </c:ext>
          </c:extLst>
        </c:ser>
        <c:ser>
          <c:idx val="2"/>
          <c:order val="2"/>
          <c:tx>
            <c:strRef>
              <c:f>'24 25 We Care'!$D$20</c:f>
              <c:strCache>
                <c:ptCount val="1"/>
                <c:pt idx="0">
                  <c:v>H/H with Pensioners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Care'!$A$21:$A$30</c:f>
              <c:numCache>
                <c:formatCode>mmm\-yy</c:formatCode>
                <c:ptCount val="10"/>
                <c:pt idx="0">
                  <c:v>45383</c:v>
                </c:pt>
                <c:pt idx="1">
                  <c:v>45413</c:v>
                </c:pt>
                <c:pt idx="2">
                  <c:v>45444</c:v>
                </c:pt>
                <c:pt idx="3">
                  <c:v>45474</c:v>
                </c:pt>
                <c:pt idx="4">
                  <c:v>45505</c:v>
                </c:pt>
                <c:pt idx="5">
                  <c:v>45536</c:v>
                </c:pt>
                <c:pt idx="6">
                  <c:v>45566</c:v>
                </c:pt>
                <c:pt idx="7">
                  <c:v>45597</c:v>
                </c:pt>
                <c:pt idx="8">
                  <c:v>45627</c:v>
                </c:pt>
                <c:pt idx="9">
                  <c:v>45658</c:v>
                </c:pt>
              </c:numCache>
            </c:numRef>
          </c:cat>
          <c:val>
            <c:numRef>
              <c:f>'24 25 We Care'!$D$21:$D$30</c:f>
              <c:numCache>
                <c:formatCode>General</c:formatCode>
                <c:ptCount val="10"/>
                <c:pt idx="0">
                  <c:v>5</c:v>
                </c:pt>
                <c:pt idx="1">
                  <c:v>3</c:v>
                </c:pt>
                <c:pt idx="2">
                  <c:v>6</c:v>
                </c:pt>
                <c:pt idx="3">
                  <c:v>6</c:v>
                </c:pt>
                <c:pt idx="4">
                  <c:v>4</c:v>
                </c:pt>
                <c:pt idx="5">
                  <c:v>4</c:v>
                </c:pt>
                <c:pt idx="6">
                  <c:v>3</c:v>
                </c:pt>
                <c:pt idx="7">
                  <c:v>3</c:v>
                </c:pt>
                <c:pt idx="8">
                  <c:v>2</c:v>
                </c:pt>
                <c:pt idx="9">
                  <c:v>7</c:v>
                </c:pt>
              </c:numCache>
            </c:numRef>
          </c:val>
          <c:extLst>
            <c:ext xmlns:c16="http://schemas.microsoft.com/office/drawing/2014/chart" uri="{C3380CC4-5D6E-409C-BE32-E72D297353CC}">
              <c16:uniqueId val="{00000002-717A-4987-B279-CAABC148A51D}"/>
            </c:ext>
          </c:extLst>
        </c:ser>
        <c:ser>
          <c:idx val="3"/>
          <c:order val="3"/>
          <c:tx>
            <c:strRef>
              <c:f>'24 25 We Care'!$E$20</c:f>
              <c:strCache>
                <c:ptCount val="1"/>
                <c:pt idx="0">
                  <c:v>H/H with Disabled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Care'!$A$21:$A$30</c:f>
              <c:numCache>
                <c:formatCode>mmm\-yy</c:formatCode>
                <c:ptCount val="10"/>
                <c:pt idx="0">
                  <c:v>45383</c:v>
                </c:pt>
                <c:pt idx="1">
                  <c:v>45413</c:v>
                </c:pt>
                <c:pt idx="2">
                  <c:v>45444</c:v>
                </c:pt>
                <c:pt idx="3">
                  <c:v>45474</c:v>
                </c:pt>
                <c:pt idx="4">
                  <c:v>45505</c:v>
                </c:pt>
                <c:pt idx="5">
                  <c:v>45536</c:v>
                </c:pt>
                <c:pt idx="6">
                  <c:v>45566</c:v>
                </c:pt>
                <c:pt idx="7">
                  <c:v>45597</c:v>
                </c:pt>
                <c:pt idx="8">
                  <c:v>45627</c:v>
                </c:pt>
                <c:pt idx="9">
                  <c:v>45658</c:v>
                </c:pt>
              </c:numCache>
            </c:numRef>
          </c:cat>
          <c:val>
            <c:numRef>
              <c:f>'24 25 We Care'!$E$21:$E$30</c:f>
              <c:numCache>
                <c:formatCode>General</c:formatCode>
                <c:ptCount val="10"/>
                <c:pt idx="0">
                  <c:v>7</c:v>
                </c:pt>
                <c:pt idx="1">
                  <c:v>4</c:v>
                </c:pt>
                <c:pt idx="2">
                  <c:v>4</c:v>
                </c:pt>
                <c:pt idx="3">
                  <c:v>8</c:v>
                </c:pt>
                <c:pt idx="4">
                  <c:v>2</c:v>
                </c:pt>
                <c:pt idx="5">
                  <c:v>7</c:v>
                </c:pt>
                <c:pt idx="6">
                  <c:v>3</c:v>
                </c:pt>
                <c:pt idx="7">
                  <c:v>4</c:v>
                </c:pt>
                <c:pt idx="8">
                  <c:v>4</c:v>
                </c:pt>
                <c:pt idx="9">
                  <c:v>6</c:v>
                </c:pt>
              </c:numCache>
            </c:numRef>
          </c:val>
          <c:extLst>
            <c:ext xmlns:c16="http://schemas.microsoft.com/office/drawing/2014/chart" uri="{C3380CC4-5D6E-409C-BE32-E72D297353CC}">
              <c16:uniqueId val="{00000003-717A-4987-B279-CAABC148A51D}"/>
            </c:ext>
          </c:extLst>
        </c:ser>
        <c:ser>
          <c:idx val="4"/>
          <c:order val="4"/>
          <c:tx>
            <c:strRef>
              <c:f>'24 25 We Care'!$F$20</c:f>
              <c:strCache>
                <c:ptCount val="1"/>
                <c:pt idx="0">
                  <c:v>Homeless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'24 25 We Care'!$A$21:$A$30</c:f>
              <c:numCache>
                <c:formatCode>mmm\-yy</c:formatCode>
                <c:ptCount val="10"/>
                <c:pt idx="0">
                  <c:v>45383</c:v>
                </c:pt>
                <c:pt idx="1">
                  <c:v>45413</c:v>
                </c:pt>
                <c:pt idx="2">
                  <c:v>45444</c:v>
                </c:pt>
                <c:pt idx="3">
                  <c:v>45474</c:v>
                </c:pt>
                <c:pt idx="4">
                  <c:v>45505</c:v>
                </c:pt>
                <c:pt idx="5">
                  <c:v>45536</c:v>
                </c:pt>
                <c:pt idx="6">
                  <c:v>45566</c:v>
                </c:pt>
                <c:pt idx="7">
                  <c:v>45597</c:v>
                </c:pt>
                <c:pt idx="8">
                  <c:v>45627</c:v>
                </c:pt>
                <c:pt idx="9">
                  <c:v>45658</c:v>
                </c:pt>
              </c:numCache>
            </c:numRef>
          </c:cat>
          <c:val>
            <c:numRef>
              <c:f>'24 25 We Care'!$F$21:$F$30</c:f>
              <c:numCache>
                <c:formatCode>General</c:formatCode>
                <c:ptCount val="10"/>
                <c:pt idx="0">
                  <c:v>4</c:v>
                </c:pt>
                <c:pt idx="1">
                  <c:v>1</c:v>
                </c:pt>
                <c:pt idx="2">
                  <c:v>4</c:v>
                </c:pt>
                <c:pt idx="4">
                  <c:v>2</c:v>
                </c:pt>
                <c:pt idx="5">
                  <c:v>3</c:v>
                </c:pt>
                <c:pt idx="6">
                  <c:v>6</c:v>
                </c:pt>
                <c:pt idx="8">
                  <c:v>3</c:v>
                </c:pt>
                <c:pt idx="9">
                  <c:v>3</c:v>
                </c:pt>
              </c:numCache>
            </c:numRef>
          </c:val>
          <c:extLst>
            <c:ext xmlns:c16="http://schemas.microsoft.com/office/drawing/2014/chart" uri="{C3380CC4-5D6E-409C-BE32-E72D297353CC}">
              <c16:uniqueId val="{00000004-717A-4987-B279-CAABC148A51D}"/>
            </c:ext>
          </c:extLst>
        </c:ser>
        <c:dLbls>
          <c:showLegendKey val="0"/>
          <c:showVal val="0"/>
          <c:showCatName val="0"/>
          <c:showSerName val="0"/>
          <c:showPercent val="0"/>
          <c:showBubbleSize val="0"/>
        </c:dLbls>
        <c:gapWidth val="219"/>
        <c:overlap val="-27"/>
        <c:axId val="2143778672"/>
        <c:axId val="1840631696"/>
      </c:barChart>
      <c:dateAx>
        <c:axId val="214377867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0631696"/>
        <c:crosses val="autoZero"/>
        <c:auto val="1"/>
        <c:lblOffset val="100"/>
        <c:baseTimeUnit val="months"/>
      </c:dateAx>
      <c:valAx>
        <c:axId val="184063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778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a:effectLst/>
              </a:rPr>
              <a:t>Estimated impact of electrification of the small fleet - Scope 1 emissions</a:t>
            </a:r>
          </a:p>
        </c:rich>
      </c:tx>
      <c:layout>
        <c:manualLayout>
          <c:xMode val="edge"/>
          <c:yMode val="edge"/>
          <c:x val="0.12040266841644795"/>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'Total emissions'!$G$47</c:f>
              <c:strCache>
                <c:ptCount val="1"/>
                <c:pt idx="0">
                  <c:v>Remaining scope 1 emissions</c:v>
                </c:pt>
              </c:strCache>
            </c:strRef>
          </c:tx>
          <c:spPr>
            <a:solidFill>
              <a:schemeClr val="bg2">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'Total emissions'!$H$47</c:f>
              <c:numCache>
                <c:formatCode>0.00</c:formatCode>
                <c:ptCount val="1"/>
                <c:pt idx="0">
                  <c:v>487.4014600000005</c:v>
                </c:pt>
              </c:numCache>
            </c:numRef>
          </c:val>
          <c:extLst>
            <c:ext xmlns:c16="http://schemas.microsoft.com/office/drawing/2014/chart" uri="{C3380CC4-5D6E-409C-BE32-E72D297353CC}">
              <c16:uniqueId val="{00000000-352D-436B-9776-C34E7DA9317D}"/>
            </c:ext>
          </c:extLst>
        </c:ser>
        <c:ser>
          <c:idx val="1"/>
          <c:order val="1"/>
          <c:tx>
            <c:strRef>
              <c:f>'Total emissions'!$G$48</c:f>
              <c:strCache>
                <c:ptCount val="1"/>
                <c:pt idx="0">
                  <c:v>Reduced scope1 emissions</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'Total emissions'!$H$48</c:f>
              <c:numCache>
                <c:formatCode>0.00</c:formatCode>
                <c:ptCount val="1"/>
                <c:pt idx="0">
                  <c:v>150</c:v>
                </c:pt>
              </c:numCache>
            </c:numRef>
          </c:val>
          <c:extLst>
            <c:ext xmlns:c16="http://schemas.microsoft.com/office/drawing/2014/chart" uri="{C3380CC4-5D6E-409C-BE32-E72D297353CC}">
              <c16:uniqueId val="{00000001-352D-436B-9776-C34E7DA9317D}"/>
            </c:ext>
          </c:extLst>
        </c:ser>
        <c:dLbls>
          <c:showLegendKey val="0"/>
          <c:showVal val="0"/>
          <c:showCatName val="0"/>
          <c:showSerName val="0"/>
          <c:showPercent val="0"/>
          <c:showBubbleSize val="0"/>
        </c:dLbls>
        <c:gapWidth val="150"/>
        <c:overlap val="100"/>
        <c:axId val="1701354368"/>
        <c:axId val="1701352928"/>
      </c:barChart>
      <c:catAx>
        <c:axId val="1701354368"/>
        <c:scaling>
          <c:orientation val="minMax"/>
        </c:scaling>
        <c:delete val="1"/>
        <c:axPos val="b"/>
        <c:numFmt formatCode="General" sourceLinked="1"/>
        <c:majorTickMark val="none"/>
        <c:minorTickMark val="none"/>
        <c:tickLblPos val="nextTo"/>
        <c:crossAx val="1701352928"/>
        <c:crosses val="autoZero"/>
        <c:auto val="1"/>
        <c:lblAlgn val="ctr"/>
        <c:lblOffset val="100"/>
        <c:noMultiLvlLbl val="0"/>
      </c:catAx>
      <c:valAx>
        <c:axId val="1701352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354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The</a:t>
            </a:r>
            <a:r>
              <a:rPr lang="en-GB" baseline="0"/>
              <a:t> Council House| gas emissions (tonnes)</a:t>
            </a:r>
            <a:br>
              <a:rPr lang="en-GB" baseline="0"/>
            </a:br>
            <a:r>
              <a:rPr lang="en-GB" baseline="0"/>
              <a:t>October - December 2020-2024</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'The Council house'!$Z$189</c:f>
              <c:strCache>
                <c:ptCount val="1"/>
                <c:pt idx="0">
                  <c:v>2020</c:v>
                </c:pt>
              </c:strCache>
            </c:strRef>
          </c:tx>
          <c:spPr>
            <a:solidFill>
              <a:schemeClr val="accent1"/>
            </a:solidFill>
            <a:ln>
              <a:noFill/>
            </a:ln>
            <a:effectLst/>
          </c:spPr>
          <c:invertIfNegative val="0"/>
          <c:cat>
            <c:strRef>
              <c:f>'The Council house'!$Y$190:$Y$192</c:f>
              <c:strCache>
                <c:ptCount val="3"/>
                <c:pt idx="0">
                  <c:v>Oct</c:v>
                </c:pt>
                <c:pt idx="1">
                  <c:v>Nov</c:v>
                </c:pt>
                <c:pt idx="2">
                  <c:v>Dec</c:v>
                </c:pt>
              </c:strCache>
            </c:strRef>
          </c:cat>
          <c:val>
            <c:numRef>
              <c:f>'The Council house'!$Z$190:$Z$192</c:f>
              <c:numCache>
                <c:formatCode>General</c:formatCode>
                <c:ptCount val="3"/>
                <c:pt idx="0">
                  <c:v>3.9</c:v>
                </c:pt>
                <c:pt idx="1">
                  <c:v>5</c:v>
                </c:pt>
                <c:pt idx="2">
                  <c:v>7.5</c:v>
                </c:pt>
              </c:numCache>
            </c:numRef>
          </c:val>
          <c:extLst>
            <c:ext xmlns:c16="http://schemas.microsoft.com/office/drawing/2014/chart" uri="{C3380CC4-5D6E-409C-BE32-E72D297353CC}">
              <c16:uniqueId val="{00000000-3E5C-46C0-BFD1-DBF785973933}"/>
            </c:ext>
          </c:extLst>
        </c:ser>
        <c:ser>
          <c:idx val="1"/>
          <c:order val="1"/>
          <c:tx>
            <c:strRef>
              <c:f>'The Council house'!$AA$189</c:f>
              <c:strCache>
                <c:ptCount val="1"/>
                <c:pt idx="0">
                  <c:v>2021</c:v>
                </c:pt>
              </c:strCache>
            </c:strRef>
          </c:tx>
          <c:spPr>
            <a:solidFill>
              <a:schemeClr val="accent2"/>
            </a:solidFill>
            <a:ln>
              <a:noFill/>
            </a:ln>
            <a:effectLst/>
          </c:spPr>
          <c:invertIfNegative val="0"/>
          <c:cat>
            <c:strRef>
              <c:f>'The Council house'!$Y$190:$Y$192</c:f>
              <c:strCache>
                <c:ptCount val="3"/>
                <c:pt idx="0">
                  <c:v>Oct</c:v>
                </c:pt>
                <c:pt idx="1">
                  <c:v>Nov</c:v>
                </c:pt>
                <c:pt idx="2">
                  <c:v>Dec</c:v>
                </c:pt>
              </c:strCache>
            </c:strRef>
          </c:cat>
          <c:val>
            <c:numRef>
              <c:f>'The Council house'!$AA$190:$AA$192</c:f>
              <c:numCache>
                <c:formatCode>#,##0.0</c:formatCode>
                <c:ptCount val="3"/>
                <c:pt idx="0">
                  <c:v>1.9915305989399998</c:v>
                </c:pt>
                <c:pt idx="1">
                  <c:v>4.7</c:v>
                </c:pt>
                <c:pt idx="2">
                  <c:v>6.6</c:v>
                </c:pt>
              </c:numCache>
            </c:numRef>
          </c:val>
          <c:extLst>
            <c:ext xmlns:c16="http://schemas.microsoft.com/office/drawing/2014/chart" uri="{C3380CC4-5D6E-409C-BE32-E72D297353CC}">
              <c16:uniqueId val="{00000001-3E5C-46C0-BFD1-DBF785973933}"/>
            </c:ext>
          </c:extLst>
        </c:ser>
        <c:ser>
          <c:idx val="2"/>
          <c:order val="2"/>
          <c:tx>
            <c:strRef>
              <c:f>'The Council house'!$AB$189</c:f>
              <c:strCache>
                <c:ptCount val="1"/>
                <c:pt idx="0">
                  <c:v>2022</c:v>
                </c:pt>
              </c:strCache>
            </c:strRef>
          </c:tx>
          <c:spPr>
            <a:solidFill>
              <a:schemeClr val="accent3"/>
            </a:solidFill>
            <a:ln>
              <a:noFill/>
            </a:ln>
            <a:effectLst/>
          </c:spPr>
          <c:invertIfNegative val="0"/>
          <c:cat>
            <c:strRef>
              <c:f>'The Council house'!$Y$190:$Y$192</c:f>
              <c:strCache>
                <c:ptCount val="3"/>
                <c:pt idx="0">
                  <c:v>Oct</c:v>
                </c:pt>
                <c:pt idx="1">
                  <c:v>Nov</c:v>
                </c:pt>
                <c:pt idx="2">
                  <c:v>Dec</c:v>
                </c:pt>
              </c:strCache>
            </c:strRef>
          </c:cat>
          <c:val>
            <c:numRef>
              <c:f>'The Council house'!$AB$190:$AB$192</c:f>
              <c:numCache>
                <c:formatCode>General</c:formatCode>
                <c:ptCount val="3"/>
                <c:pt idx="0">
                  <c:v>1.2</c:v>
                </c:pt>
                <c:pt idx="1">
                  <c:v>2.9</c:v>
                </c:pt>
                <c:pt idx="2">
                  <c:v>4.9000000000000004</c:v>
                </c:pt>
              </c:numCache>
            </c:numRef>
          </c:val>
          <c:extLst>
            <c:ext xmlns:c16="http://schemas.microsoft.com/office/drawing/2014/chart" uri="{C3380CC4-5D6E-409C-BE32-E72D297353CC}">
              <c16:uniqueId val="{00000002-3E5C-46C0-BFD1-DBF785973933}"/>
            </c:ext>
          </c:extLst>
        </c:ser>
        <c:ser>
          <c:idx val="3"/>
          <c:order val="3"/>
          <c:tx>
            <c:strRef>
              <c:f>'The Council house'!$AC$189</c:f>
              <c:strCache>
                <c:ptCount val="1"/>
                <c:pt idx="0">
                  <c:v>2024</c:v>
                </c:pt>
              </c:strCache>
            </c:strRef>
          </c:tx>
          <c:spPr>
            <a:solidFill>
              <a:schemeClr val="accent4"/>
            </a:solidFill>
            <a:ln>
              <a:noFill/>
            </a:ln>
            <a:effectLst/>
          </c:spPr>
          <c:invertIfNegative val="0"/>
          <c:cat>
            <c:strRef>
              <c:f>'The Council house'!$Y$190:$Y$192</c:f>
              <c:strCache>
                <c:ptCount val="3"/>
                <c:pt idx="0">
                  <c:v>Oct</c:v>
                </c:pt>
                <c:pt idx="1">
                  <c:v>Nov</c:v>
                </c:pt>
                <c:pt idx="2">
                  <c:v>Dec</c:v>
                </c:pt>
              </c:strCache>
            </c:strRef>
          </c:cat>
          <c:val>
            <c:numRef>
              <c:f>'The Council house'!$AC$190:$AC$192</c:f>
              <c:numCache>
                <c:formatCode>General</c:formatCode>
                <c:ptCount val="3"/>
                <c:pt idx="0">
                  <c:v>1.4</c:v>
                </c:pt>
                <c:pt idx="1">
                  <c:v>3.6</c:v>
                </c:pt>
                <c:pt idx="2">
                  <c:v>4.0999999999999996</c:v>
                </c:pt>
              </c:numCache>
            </c:numRef>
          </c:val>
          <c:extLst>
            <c:ext xmlns:c16="http://schemas.microsoft.com/office/drawing/2014/chart" uri="{C3380CC4-5D6E-409C-BE32-E72D297353CC}">
              <c16:uniqueId val="{00000003-3E5C-46C0-BFD1-DBF785973933}"/>
            </c:ext>
          </c:extLst>
        </c:ser>
        <c:dLbls>
          <c:showLegendKey val="0"/>
          <c:showVal val="0"/>
          <c:showCatName val="0"/>
          <c:showSerName val="0"/>
          <c:showPercent val="0"/>
          <c:showBubbleSize val="0"/>
        </c:dLbls>
        <c:gapWidth val="219"/>
        <c:overlap val="-27"/>
        <c:axId val="1701356768"/>
        <c:axId val="1701344768"/>
      </c:barChart>
      <c:catAx>
        <c:axId val="170135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344768"/>
        <c:crosses val="autoZero"/>
        <c:auto val="1"/>
        <c:lblAlgn val="ctr"/>
        <c:lblOffset val="100"/>
        <c:noMultiLvlLbl val="0"/>
      </c:catAx>
      <c:valAx>
        <c:axId val="1701344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35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The Council House Gas  emission (Tonnes) October - December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spPr>
            <a:ln w="28575" cap="rnd">
              <a:solidFill>
                <a:schemeClr val="accent2"/>
              </a:solidFill>
              <a:round/>
            </a:ln>
            <a:effectLst/>
          </c:spPr>
          <c:marker>
            <c:symbol val="none"/>
          </c:marker>
          <c:cat>
            <c:numRef>
              <c:f>'The Council house'!$Z$189:$AC$189</c:f>
              <c:numCache>
                <c:formatCode>General</c:formatCode>
                <c:ptCount val="4"/>
                <c:pt idx="0">
                  <c:v>2020</c:v>
                </c:pt>
                <c:pt idx="1">
                  <c:v>2021</c:v>
                </c:pt>
                <c:pt idx="2">
                  <c:v>2022</c:v>
                </c:pt>
                <c:pt idx="3">
                  <c:v>2024</c:v>
                </c:pt>
              </c:numCache>
            </c:numRef>
          </c:cat>
          <c:val>
            <c:numRef>
              <c:f>'The Council house'!$Z$195:$AC$195</c:f>
              <c:numCache>
                <c:formatCode>General</c:formatCode>
                <c:ptCount val="4"/>
                <c:pt idx="0">
                  <c:v>16.399999999999999</c:v>
                </c:pt>
                <c:pt idx="1">
                  <c:v>13.29153059894</c:v>
                </c:pt>
                <c:pt idx="2">
                  <c:v>9</c:v>
                </c:pt>
                <c:pt idx="3">
                  <c:v>9.1</c:v>
                </c:pt>
              </c:numCache>
            </c:numRef>
          </c:val>
          <c:smooth val="0"/>
          <c:extLst>
            <c:ext xmlns:c16="http://schemas.microsoft.com/office/drawing/2014/chart" uri="{C3380CC4-5D6E-409C-BE32-E72D297353CC}">
              <c16:uniqueId val="{00000000-42B4-4A00-80AF-6D1B66F02F0D}"/>
            </c:ext>
          </c:extLst>
        </c:ser>
        <c:dLbls>
          <c:showLegendKey val="0"/>
          <c:showVal val="0"/>
          <c:showCatName val="0"/>
          <c:showSerName val="0"/>
          <c:showPercent val="0"/>
          <c:showBubbleSize val="0"/>
        </c:dLbls>
        <c:smooth val="0"/>
        <c:axId val="614111408"/>
        <c:axId val="614109008"/>
      </c:lineChart>
      <c:catAx>
        <c:axId val="61411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109008"/>
        <c:crosses val="autoZero"/>
        <c:auto val="1"/>
        <c:lblAlgn val="ctr"/>
        <c:lblOffset val="100"/>
        <c:noMultiLvlLbl val="0"/>
      </c:catAx>
      <c:valAx>
        <c:axId val="61410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111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Annual Gas Emissions</a:t>
            </a:r>
            <a:br>
              <a:rPr lang="en-GB"/>
            </a:br>
            <a:r>
              <a:rPr lang="en-GB"/>
              <a:t>(Tonnes)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areaChart>
        <c:grouping val="standard"/>
        <c:varyColors val="0"/>
        <c:ser>
          <c:idx val="0"/>
          <c:order val="0"/>
          <c:tx>
            <c:strRef>
              <c:f>Total!$A$17</c:f>
              <c:strCache>
                <c:ptCount val="1"/>
                <c:pt idx="0">
                  <c:v>47 Grove Road</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Total!$B$17:$E$17</c:f>
              <c:numCache>
                <c:formatCode>0.00</c:formatCode>
                <c:ptCount val="4"/>
                <c:pt idx="0">
                  <c:v>0.79511849513999999</c:v>
                </c:pt>
                <c:pt idx="1">
                  <c:v>3.3385998216599995</c:v>
                </c:pt>
                <c:pt idx="2">
                  <c:v>4.4915839583399997</c:v>
                </c:pt>
                <c:pt idx="3">
                  <c:v>4.2686870513399997</c:v>
                </c:pt>
              </c:numCache>
            </c:numRef>
          </c:val>
          <c:extLst>
            <c:ext xmlns:c16="http://schemas.microsoft.com/office/drawing/2014/chart" uri="{C3380CC4-5D6E-409C-BE32-E72D297353CC}">
              <c16:uniqueId val="{00000000-2BFA-4AB1-BAA9-683744B4B6CB}"/>
            </c:ext>
          </c:extLst>
        </c:ser>
        <c:ser>
          <c:idx val="1"/>
          <c:order val="1"/>
          <c:tx>
            <c:strRef>
              <c:f>Total!$A$5</c:f>
              <c:strCache>
                <c:ptCount val="1"/>
                <c:pt idx="0">
                  <c:v>Atherstone Swimming Pool</c:v>
                </c:pt>
              </c:strCache>
            </c:strRef>
          </c:tx>
          <c:spPr>
            <a:solidFill>
              <a:schemeClr val="bg2">
                <a:lumMod val="50000"/>
              </a:schemeClr>
            </a:soli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Total!$B$5:$E$5</c:f>
              <c:numCache>
                <c:formatCode>0.00</c:formatCode>
                <c:ptCount val="4"/>
                <c:pt idx="0">
                  <c:v>210.66305236002</c:v>
                </c:pt>
                <c:pt idx="1">
                  <c:v>350.88285446154003</c:v>
                </c:pt>
                <c:pt idx="2">
                  <c:v>322.33517572049999</c:v>
                </c:pt>
                <c:pt idx="3">
                  <c:v>287.19658015109997</c:v>
                </c:pt>
              </c:numCache>
            </c:numRef>
          </c:val>
          <c:extLst>
            <c:ext xmlns:c16="http://schemas.microsoft.com/office/drawing/2014/chart" uri="{C3380CC4-5D6E-409C-BE32-E72D297353CC}">
              <c16:uniqueId val="{00000001-2BFA-4AB1-BAA9-683744B4B6CB}"/>
            </c:ext>
          </c:extLst>
        </c:ser>
        <c:ser>
          <c:idx val="2"/>
          <c:order val="2"/>
          <c:tx>
            <c:strRef>
              <c:f>Total!$A$6</c:f>
              <c:strCache>
                <c:ptCount val="1"/>
                <c:pt idx="0">
                  <c:v>Coleshill Leisure Centre</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Total!$B$6:$E$6</c:f>
              <c:numCache>
                <c:formatCode>0.00</c:formatCode>
                <c:ptCount val="4"/>
                <c:pt idx="0">
                  <c:v>34.076458802339999</c:v>
                </c:pt>
                <c:pt idx="1">
                  <c:v>51.786443767499996</c:v>
                </c:pt>
                <c:pt idx="2">
                  <c:v>37.076551707959993</c:v>
                </c:pt>
                <c:pt idx="3">
                  <c:v>29.023622971560002</c:v>
                </c:pt>
              </c:numCache>
            </c:numRef>
          </c:val>
          <c:extLst>
            <c:ext xmlns:c16="http://schemas.microsoft.com/office/drawing/2014/chart" uri="{C3380CC4-5D6E-409C-BE32-E72D297353CC}">
              <c16:uniqueId val="{00000002-2BFA-4AB1-BAA9-683744B4B6CB}"/>
            </c:ext>
          </c:extLst>
        </c:ser>
        <c:ser>
          <c:idx val="3"/>
          <c:order val="3"/>
          <c:tx>
            <c:strRef>
              <c:f>Total!$A$7</c:f>
              <c:strCache>
                <c:ptCount val="1"/>
                <c:pt idx="0">
                  <c:v>The Council House-North Warks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Total!$B$7:$E$7</c:f>
              <c:numCache>
                <c:formatCode>0.00</c:formatCode>
                <c:ptCount val="4"/>
                <c:pt idx="0">
                  <c:v>23.584190592419997</c:v>
                </c:pt>
                <c:pt idx="1">
                  <c:v>43.407314160839995</c:v>
                </c:pt>
                <c:pt idx="2">
                  <c:v>31.685277907619998</c:v>
                </c:pt>
                <c:pt idx="3">
                  <c:v>26.715801189779995</c:v>
                </c:pt>
              </c:numCache>
            </c:numRef>
          </c:val>
          <c:extLst>
            <c:ext xmlns:c16="http://schemas.microsoft.com/office/drawing/2014/chart" uri="{C3380CC4-5D6E-409C-BE32-E72D297353CC}">
              <c16:uniqueId val="{00000003-2BFA-4AB1-BAA9-683744B4B6CB}"/>
            </c:ext>
          </c:extLst>
        </c:ser>
        <c:ser>
          <c:idx val="4"/>
          <c:order val="4"/>
          <c:tx>
            <c:strRef>
              <c:f>Total!$A$8</c:f>
              <c:strCache>
                <c:ptCount val="1"/>
                <c:pt idx="0">
                  <c:v>Old Bank House</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Total!$B$8:$E$8</c:f>
              <c:numCache>
                <c:formatCode>0.00</c:formatCode>
                <c:ptCount val="4"/>
                <c:pt idx="0">
                  <c:v>22.152028103820001</c:v>
                </c:pt>
                <c:pt idx="1">
                  <c:v>28.885387347180004</c:v>
                </c:pt>
                <c:pt idx="2">
                  <c:v>13.849102049219999</c:v>
                </c:pt>
                <c:pt idx="3">
                  <c:v>0</c:v>
                </c:pt>
              </c:numCache>
            </c:numRef>
          </c:val>
          <c:extLst>
            <c:ext xmlns:c16="http://schemas.microsoft.com/office/drawing/2014/chart" uri="{C3380CC4-5D6E-409C-BE32-E72D297353CC}">
              <c16:uniqueId val="{00000004-2BFA-4AB1-BAA9-683744B4B6CB}"/>
            </c:ext>
          </c:extLst>
        </c:ser>
        <c:ser>
          <c:idx val="5"/>
          <c:order val="5"/>
          <c:tx>
            <c:strRef>
              <c:f>Total!$A$9</c:f>
              <c:strCache>
                <c:ptCount val="1"/>
                <c:pt idx="0">
                  <c:v>Arden Forest Estate Communal Room</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Total!$B$9:$E$9</c:f>
              <c:numCache>
                <c:formatCode>0.00</c:formatCode>
                <c:ptCount val="4"/>
                <c:pt idx="0">
                  <c:v>18.994686352199999</c:v>
                </c:pt>
                <c:pt idx="1">
                  <c:v>4.3272575265600004</c:v>
                </c:pt>
                <c:pt idx="2">
                  <c:v>2.9870706859199991</c:v>
                </c:pt>
                <c:pt idx="3">
                  <c:v>2.5363556764200004</c:v>
                </c:pt>
              </c:numCache>
            </c:numRef>
          </c:val>
          <c:extLst>
            <c:ext xmlns:c16="http://schemas.microsoft.com/office/drawing/2014/chart" uri="{C3380CC4-5D6E-409C-BE32-E72D297353CC}">
              <c16:uniqueId val="{00000005-2BFA-4AB1-BAA9-683744B4B6CB}"/>
            </c:ext>
          </c:extLst>
        </c:ser>
        <c:ser>
          <c:idx val="6"/>
          <c:order val="6"/>
          <c:tx>
            <c:strRef>
              <c:f>Total!$A$10</c:f>
              <c:strCache>
                <c:ptCount val="1"/>
                <c:pt idx="0">
                  <c:v>Atherstone Memorial Hall</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Total!$B$10:$E$10</c:f>
              <c:numCache>
                <c:formatCode>0.00</c:formatCode>
                <c:ptCount val="4"/>
                <c:pt idx="0">
                  <c:v>17.8704254025</c:v>
                </c:pt>
                <c:pt idx="1">
                  <c:v>28.73876719914</c:v>
                </c:pt>
                <c:pt idx="2">
                  <c:v>24.886994942340003</c:v>
                </c:pt>
                <c:pt idx="3">
                  <c:v>17.747735752620002</c:v>
                </c:pt>
              </c:numCache>
            </c:numRef>
          </c:val>
          <c:extLst>
            <c:ext xmlns:c16="http://schemas.microsoft.com/office/drawing/2014/chart" uri="{C3380CC4-5D6E-409C-BE32-E72D297353CC}">
              <c16:uniqueId val="{00000006-2BFA-4AB1-BAA9-683744B4B6CB}"/>
            </c:ext>
          </c:extLst>
        </c:ser>
        <c:ser>
          <c:idx val="7"/>
          <c:order val="7"/>
          <c:tx>
            <c:strRef>
              <c:f>Total!$A$11</c:f>
              <c:strCache>
                <c:ptCount val="1"/>
                <c:pt idx="0">
                  <c:v>Sheepy Road Depot</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Total!$B$11:$E$11</c:f>
              <c:numCache>
                <c:formatCode>0.00</c:formatCode>
                <c:ptCount val="4"/>
                <c:pt idx="0">
                  <c:v>15.069899533859999</c:v>
                </c:pt>
                <c:pt idx="1">
                  <c:v>29.876782570739998</c:v>
                </c:pt>
                <c:pt idx="2">
                  <c:v>29.566391426639996</c:v>
                </c:pt>
                <c:pt idx="3">
                  <c:v>21.377889823499999</c:v>
                </c:pt>
              </c:numCache>
            </c:numRef>
          </c:val>
          <c:extLst>
            <c:ext xmlns:c16="http://schemas.microsoft.com/office/drawing/2014/chart" uri="{C3380CC4-5D6E-409C-BE32-E72D297353CC}">
              <c16:uniqueId val="{00000007-2BFA-4AB1-BAA9-683744B4B6CB}"/>
            </c:ext>
          </c:extLst>
        </c:ser>
        <c:ser>
          <c:idx val="8"/>
          <c:order val="8"/>
          <c:tx>
            <c:strRef>
              <c:f>Total!$A$12</c:f>
              <c:strCache>
                <c:ptCount val="1"/>
                <c:pt idx="0">
                  <c:v>Piccadilly Community Centre</c:v>
                </c:pt>
              </c:strCache>
            </c:strRef>
          </c:tx>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Total!$B$12:$E$12</c:f>
              <c:numCache>
                <c:formatCode>0.00</c:formatCode>
                <c:ptCount val="4"/>
                <c:pt idx="0">
                  <c:v>3.7221485588999998</c:v>
                </c:pt>
                <c:pt idx="1">
                  <c:v>5.1994958099400002</c:v>
                </c:pt>
                <c:pt idx="2">
                  <c:v>6.0861378531600003</c:v>
                </c:pt>
                <c:pt idx="3">
                  <c:v>4.7706644143799988</c:v>
                </c:pt>
              </c:numCache>
            </c:numRef>
          </c:val>
          <c:extLst>
            <c:ext xmlns:c16="http://schemas.microsoft.com/office/drawing/2014/chart" uri="{C3380CC4-5D6E-409C-BE32-E72D297353CC}">
              <c16:uniqueId val="{00000008-2BFA-4AB1-BAA9-683744B4B6CB}"/>
            </c:ext>
          </c:extLst>
        </c:ser>
        <c:ser>
          <c:idx val="9"/>
          <c:order val="9"/>
          <c:tx>
            <c:strRef>
              <c:f>Total!$A$13</c:f>
              <c:strCache>
                <c:ptCount val="1"/>
                <c:pt idx="0">
                  <c:v>Jubilee Comm Centre-Tamworth</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Total!$B$13:$E$13</c:f>
              <c:numCache>
                <c:formatCode>0.00</c:formatCode>
                <c:ptCount val="4"/>
                <c:pt idx="0">
                  <c:v>3.3584715201599993</c:v>
                </c:pt>
                <c:pt idx="1">
                  <c:v>5.0587506500400004</c:v>
                </c:pt>
                <c:pt idx="2">
                  <c:v>4.5034604713800004</c:v>
                </c:pt>
                <c:pt idx="3">
                  <c:v>3.44405376432</c:v>
                </c:pt>
              </c:numCache>
            </c:numRef>
          </c:val>
          <c:extLst>
            <c:ext xmlns:c16="http://schemas.microsoft.com/office/drawing/2014/chart" uri="{C3380CC4-5D6E-409C-BE32-E72D297353CC}">
              <c16:uniqueId val="{00000009-2BFA-4AB1-BAA9-683744B4B6CB}"/>
            </c:ext>
          </c:extLst>
        </c:ser>
        <c:ser>
          <c:idx val="10"/>
          <c:order val="10"/>
          <c:tx>
            <c:strRef>
              <c:f>Total!$A$14</c:f>
              <c:strCache>
                <c:ptCount val="1"/>
                <c:pt idx="0">
                  <c:v>Bournebrooke View Community Room</c:v>
                </c:pt>
              </c:strCache>
            </c:strRef>
          </c:tx>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Total!$B$14:$E$14</c:f>
              <c:numCache>
                <c:formatCode>0.00</c:formatCode>
                <c:ptCount val="4"/>
                <c:pt idx="0">
                  <c:v>3.2707869694199996</c:v>
                </c:pt>
                <c:pt idx="1">
                  <c:v>6.0943432546799992</c:v>
                </c:pt>
                <c:pt idx="2">
                  <c:v>5.0956948861199995</c:v>
                </c:pt>
                <c:pt idx="3">
                  <c:v>4.6316268732600001</c:v>
                </c:pt>
              </c:numCache>
            </c:numRef>
          </c:val>
          <c:extLst>
            <c:ext xmlns:c16="http://schemas.microsoft.com/office/drawing/2014/chart" uri="{C3380CC4-5D6E-409C-BE32-E72D297353CC}">
              <c16:uniqueId val="{0000000A-2BFA-4AB1-BAA9-683744B4B6CB}"/>
            </c:ext>
          </c:extLst>
        </c:ser>
        <c:ser>
          <c:idx val="11"/>
          <c:order val="11"/>
          <c:tx>
            <c:strRef>
              <c:f>Total!$A$15</c:f>
              <c:strCache>
                <c:ptCount val="1"/>
                <c:pt idx="0">
                  <c:v>Ashlea Communal Room</c:v>
                </c:pt>
              </c:strCache>
            </c:strRef>
          </c:tx>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Total!$B$15:$E$15</c:f>
              <c:numCache>
                <c:formatCode>0.00</c:formatCode>
                <c:ptCount val="4"/>
                <c:pt idx="0">
                  <c:v>1.8368295622200002</c:v>
                </c:pt>
                <c:pt idx="1">
                  <c:v>2.13676381926</c:v>
                </c:pt>
                <c:pt idx="2">
                  <c:v>2.3663598179399998</c:v>
                </c:pt>
                <c:pt idx="3">
                  <c:v>1.58499707544</c:v>
                </c:pt>
              </c:numCache>
            </c:numRef>
          </c:val>
          <c:extLst>
            <c:ext xmlns:c16="http://schemas.microsoft.com/office/drawing/2014/chart" uri="{C3380CC4-5D6E-409C-BE32-E72D297353CC}">
              <c16:uniqueId val="{0000000B-2BFA-4AB1-BAA9-683744B4B6CB}"/>
            </c:ext>
          </c:extLst>
        </c:ser>
        <c:ser>
          <c:idx val="12"/>
          <c:order val="12"/>
          <c:tx>
            <c:strRef>
              <c:f>Total!$A$16</c:f>
              <c:strCache>
                <c:ptCount val="1"/>
                <c:pt idx="0">
                  <c:v>St Johns Communal Room</c:v>
                </c:pt>
              </c:strCache>
            </c:strRef>
          </c:tx>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Total!$B$16:$E$16</c:f>
              <c:numCache>
                <c:formatCode>0.00</c:formatCode>
                <c:ptCount val="4"/>
                <c:pt idx="0">
                  <c:v>1.29026629332</c:v>
                </c:pt>
                <c:pt idx="1">
                  <c:v>2.74739092578</c:v>
                </c:pt>
                <c:pt idx="2">
                  <c:v>3.5114278118399995</c:v>
                </c:pt>
                <c:pt idx="3">
                  <c:v>1.7413526494799996</c:v>
                </c:pt>
              </c:numCache>
            </c:numRef>
          </c:val>
          <c:extLst>
            <c:ext xmlns:c16="http://schemas.microsoft.com/office/drawing/2014/chart" uri="{C3380CC4-5D6E-409C-BE32-E72D297353CC}">
              <c16:uniqueId val="{0000000C-2BFA-4AB1-BAA9-683744B4B6CB}"/>
            </c:ext>
          </c:extLst>
        </c:ser>
        <c:ser>
          <c:idx val="13"/>
          <c:order val="13"/>
          <c:tx>
            <c:strRef>
              <c:f>Total!$A$18</c:f>
              <c:strCache>
                <c:ptCount val="1"/>
                <c:pt idx="0">
                  <c:v>Drayton Court Communal Room</c:v>
                </c:pt>
              </c:strCache>
            </c:strRef>
          </c:tx>
          <c:spPr>
            <a:gradFill rotWithShape="1">
              <a:gsLst>
                <a:gs pos="0">
                  <a:schemeClr val="accent2">
                    <a:lumMod val="80000"/>
                    <a:lumOff val="20000"/>
                    <a:shade val="51000"/>
                    <a:satMod val="130000"/>
                  </a:schemeClr>
                </a:gs>
                <a:gs pos="80000">
                  <a:schemeClr val="accent2">
                    <a:lumMod val="80000"/>
                    <a:lumOff val="20000"/>
                    <a:shade val="93000"/>
                    <a:satMod val="130000"/>
                  </a:schemeClr>
                </a:gs>
                <a:gs pos="100000">
                  <a:schemeClr val="accent2">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Total!$B$18:$E$18</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D-2BFA-4AB1-BAA9-683744B4B6CB}"/>
            </c:ext>
          </c:extLst>
        </c:ser>
        <c:ser>
          <c:idx val="14"/>
          <c:order val="14"/>
          <c:tx>
            <c:strRef>
              <c:f>Total!$A$19</c:f>
              <c:strCache>
                <c:ptCount val="1"/>
                <c:pt idx="0">
                  <c:v>Unit H The Pavilions</c:v>
                </c:pt>
              </c:strCache>
            </c:strRef>
          </c:tx>
          <c:spPr>
            <a:gradFill rotWithShape="1">
              <a:gsLst>
                <a:gs pos="0">
                  <a:schemeClr val="accent3">
                    <a:lumMod val="80000"/>
                    <a:lumOff val="20000"/>
                    <a:shade val="51000"/>
                    <a:satMod val="130000"/>
                  </a:schemeClr>
                </a:gs>
                <a:gs pos="80000">
                  <a:schemeClr val="accent3">
                    <a:lumMod val="80000"/>
                    <a:lumOff val="20000"/>
                    <a:shade val="93000"/>
                    <a:satMod val="130000"/>
                  </a:schemeClr>
                </a:gs>
                <a:gs pos="100000">
                  <a:schemeClr val="accent3">
                    <a:lumMod val="80000"/>
                    <a:lumOff val="20000"/>
                    <a:shade val="94000"/>
                    <a:satMod val="135000"/>
                  </a:schemeClr>
                </a:gs>
              </a:gsLst>
              <a:lin ang="16200000" scaled="0"/>
            </a:gradFill>
            <a:ln>
              <a:noFill/>
            </a:ln>
            <a:effectLst>
              <a:outerShdw blurRad="40000" dist="23000" dir="5400000" rotWithShape="0">
                <a:srgbClr val="000000">
                  <a:alpha val="35000"/>
                </a:srgbClr>
              </a:outerShdw>
            </a:effectLst>
          </c:spPr>
          <c:cat>
            <c:numRef>
              <c:f>Total!$B$4:$E$4</c:f>
              <c:numCache>
                <c:formatCode>General</c:formatCode>
                <c:ptCount val="4"/>
                <c:pt idx="0">
                  <c:v>2020</c:v>
                </c:pt>
                <c:pt idx="1">
                  <c:v>2021</c:v>
                </c:pt>
                <c:pt idx="2">
                  <c:v>2022</c:v>
                </c:pt>
                <c:pt idx="3">
                  <c:v>2023</c:v>
                </c:pt>
              </c:numCache>
            </c:numRef>
          </c:cat>
          <c:val>
            <c:numRef>
              <c:f>Total!$B$19:$E$19</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E-2BFA-4AB1-BAA9-683744B4B6CB}"/>
            </c:ext>
          </c:extLst>
        </c:ser>
        <c:dLbls>
          <c:showLegendKey val="0"/>
          <c:showVal val="0"/>
          <c:showCatName val="0"/>
          <c:showSerName val="0"/>
          <c:showPercent val="0"/>
          <c:showBubbleSize val="0"/>
        </c:dLbls>
        <c:axId val="339606383"/>
        <c:axId val="579367967"/>
      </c:areaChart>
      <c:catAx>
        <c:axId val="339606383"/>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79367967"/>
        <c:crosses val="autoZero"/>
        <c:auto val="1"/>
        <c:lblAlgn val="ctr"/>
        <c:lblOffset val="100"/>
        <c:noMultiLvlLbl val="0"/>
      </c:catAx>
      <c:valAx>
        <c:axId val="579367967"/>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3960638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effectLst/>
              </a:rPr>
              <a:t>North Warwickshire emissions monitoring (Tonnes)</a:t>
            </a:r>
          </a:p>
        </c:rich>
      </c:tx>
      <c:layout>
        <c:manualLayout>
          <c:xMode val="edge"/>
          <c:yMode val="edge"/>
          <c:x val="0.16763888888888887"/>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areaChart>
        <c:grouping val="stacked"/>
        <c:varyColors val="0"/>
        <c:ser>
          <c:idx val="0"/>
          <c:order val="0"/>
          <c:tx>
            <c:strRef>
              <c:f>Total!$A$23</c:f>
              <c:strCache>
                <c:ptCount val="1"/>
                <c:pt idx="0">
                  <c:v>Fleet vehicles</c:v>
                </c:pt>
              </c:strCache>
            </c:strRef>
          </c:tx>
          <c:spPr>
            <a:solidFill>
              <a:schemeClr val="bg2">
                <a:lumMod val="50000"/>
              </a:schemeClr>
            </a:solidFill>
            <a:ln w="25400">
              <a:noFill/>
            </a:ln>
            <a:effectLst/>
          </c:spPr>
          <c:cat>
            <c:strRef>
              <c:f>Total!$B$22:$E$22</c:f>
              <c:strCache>
                <c:ptCount val="4"/>
                <c:pt idx="0">
                  <c:v>2019 Baseline</c:v>
                </c:pt>
                <c:pt idx="1">
                  <c:v>2022 Baseline</c:v>
                </c:pt>
                <c:pt idx="2">
                  <c:v>2025</c:v>
                </c:pt>
                <c:pt idx="3">
                  <c:v>Net-zero 2030</c:v>
                </c:pt>
              </c:strCache>
            </c:strRef>
          </c:cat>
          <c:val>
            <c:numRef>
              <c:f>Total!$B$23:$E$23</c:f>
              <c:numCache>
                <c:formatCode>0.00</c:formatCode>
                <c:ptCount val="4"/>
                <c:pt idx="0" formatCode="General">
                  <c:v>745</c:v>
                </c:pt>
                <c:pt idx="1">
                  <c:v>683.67363164000005</c:v>
                </c:pt>
                <c:pt idx="2">
                  <c:v>524.67363164000005</c:v>
                </c:pt>
                <c:pt idx="3" formatCode="General">
                  <c:v>0</c:v>
                </c:pt>
              </c:numCache>
            </c:numRef>
          </c:val>
          <c:extLst>
            <c:ext xmlns:c16="http://schemas.microsoft.com/office/drawing/2014/chart" uri="{C3380CC4-5D6E-409C-BE32-E72D297353CC}">
              <c16:uniqueId val="{00000000-BD51-4532-8DE7-C85A5ECD64CD}"/>
            </c:ext>
          </c:extLst>
        </c:ser>
        <c:ser>
          <c:idx val="1"/>
          <c:order val="1"/>
          <c:tx>
            <c:strRef>
              <c:f>Total!$A$24</c:f>
              <c:strCache>
                <c:ptCount val="1"/>
                <c:pt idx="0">
                  <c:v>Heating</c:v>
                </c:pt>
              </c:strCache>
            </c:strRef>
          </c:tx>
          <c:spPr>
            <a:solidFill>
              <a:schemeClr val="accent2"/>
            </a:solidFill>
            <a:ln w="25400">
              <a:noFill/>
            </a:ln>
            <a:effectLst/>
          </c:spPr>
          <c:cat>
            <c:strRef>
              <c:f>Total!$B$22:$E$22</c:f>
              <c:strCache>
                <c:ptCount val="4"/>
                <c:pt idx="0">
                  <c:v>2019 Baseline</c:v>
                </c:pt>
                <c:pt idx="1">
                  <c:v>2022 Baseline</c:v>
                </c:pt>
                <c:pt idx="2">
                  <c:v>2025</c:v>
                </c:pt>
                <c:pt idx="3">
                  <c:v>Net-zero 2030</c:v>
                </c:pt>
              </c:strCache>
            </c:strRef>
          </c:cat>
          <c:val>
            <c:numRef>
              <c:f>Total!$B$24:$E$24</c:f>
              <c:numCache>
                <c:formatCode>0.00</c:formatCode>
                <c:ptCount val="4"/>
                <c:pt idx="0" formatCode="General">
                  <c:v>636.24</c:v>
                </c:pt>
                <c:pt idx="1">
                  <c:v>418.95578380068008</c:v>
                </c:pt>
                <c:pt idx="2">
                  <c:v>118.95578380068008</c:v>
                </c:pt>
                <c:pt idx="3" formatCode="General">
                  <c:v>0</c:v>
                </c:pt>
              </c:numCache>
            </c:numRef>
          </c:val>
          <c:extLst>
            <c:ext xmlns:c16="http://schemas.microsoft.com/office/drawing/2014/chart" uri="{C3380CC4-5D6E-409C-BE32-E72D297353CC}">
              <c16:uniqueId val="{00000001-BD51-4532-8DE7-C85A5ECD64CD}"/>
            </c:ext>
          </c:extLst>
        </c:ser>
        <c:ser>
          <c:idx val="2"/>
          <c:order val="2"/>
          <c:tx>
            <c:strRef>
              <c:f>Total!$A$25</c:f>
              <c:strCache>
                <c:ptCount val="1"/>
                <c:pt idx="0">
                  <c:v>Electricity</c:v>
                </c:pt>
              </c:strCache>
            </c:strRef>
          </c:tx>
          <c:spPr>
            <a:solidFill>
              <a:srgbClr val="FFC000"/>
            </a:solidFill>
            <a:ln w="25400">
              <a:noFill/>
            </a:ln>
            <a:effectLst/>
          </c:spPr>
          <c:cat>
            <c:strRef>
              <c:f>Total!$B$22:$E$22</c:f>
              <c:strCache>
                <c:ptCount val="4"/>
                <c:pt idx="0">
                  <c:v>2019 Baseline</c:v>
                </c:pt>
                <c:pt idx="1">
                  <c:v>2022 Baseline</c:v>
                </c:pt>
                <c:pt idx="2">
                  <c:v>2025</c:v>
                </c:pt>
                <c:pt idx="3">
                  <c:v>Net-zero 2030</c:v>
                </c:pt>
              </c:strCache>
            </c:strRef>
          </c:cat>
          <c:val>
            <c:numRef>
              <c:f>Total!$B$25:$E$25</c:f>
              <c:numCache>
                <c:formatCode>0.00</c:formatCode>
                <c:ptCount val="4"/>
                <c:pt idx="0" formatCode="General">
                  <c:v>443.44</c:v>
                </c:pt>
                <c:pt idx="1">
                  <c:v>486</c:v>
                </c:pt>
                <c:pt idx="2">
                  <c:v>486</c:v>
                </c:pt>
                <c:pt idx="3">
                  <c:v>0</c:v>
                </c:pt>
              </c:numCache>
            </c:numRef>
          </c:val>
          <c:extLst>
            <c:ext xmlns:c16="http://schemas.microsoft.com/office/drawing/2014/chart" uri="{C3380CC4-5D6E-409C-BE32-E72D297353CC}">
              <c16:uniqueId val="{00000002-BD51-4532-8DE7-C85A5ECD64CD}"/>
            </c:ext>
          </c:extLst>
        </c:ser>
        <c:ser>
          <c:idx val="3"/>
          <c:order val="3"/>
          <c:tx>
            <c:strRef>
              <c:f>Total!$A$26</c:f>
              <c:strCache>
                <c:ptCount val="1"/>
                <c:pt idx="0">
                  <c:v>Water</c:v>
                </c:pt>
              </c:strCache>
            </c:strRef>
          </c:tx>
          <c:spPr>
            <a:solidFill>
              <a:schemeClr val="accent4"/>
            </a:solidFill>
            <a:ln w="25400">
              <a:noFill/>
            </a:ln>
            <a:effectLst/>
          </c:spPr>
          <c:cat>
            <c:strRef>
              <c:f>Total!$B$22:$E$22</c:f>
              <c:strCache>
                <c:ptCount val="4"/>
                <c:pt idx="0">
                  <c:v>2019 Baseline</c:v>
                </c:pt>
                <c:pt idx="1">
                  <c:v>2022 Baseline</c:v>
                </c:pt>
                <c:pt idx="2">
                  <c:v>2025</c:v>
                </c:pt>
                <c:pt idx="3">
                  <c:v>Net-zero 2030</c:v>
                </c:pt>
              </c:strCache>
            </c:strRef>
          </c:cat>
          <c:val>
            <c:numRef>
              <c:f>Total!$B$26:$E$26</c:f>
              <c:numCache>
                <c:formatCode>0.00</c:formatCode>
                <c:ptCount val="4"/>
                <c:pt idx="0" formatCode="General">
                  <c:v>38.56</c:v>
                </c:pt>
                <c:pt idx="1">
                  <c:v>38.56</c:v>
                </c:pt>
                <c:pt idx="2">
                  <c:v>38.56</c:v>
                </c:pt>
                <c:pt idx="3">
                  <c:v>0</c:v>
                </c:pt>
              </c:numCache>
            </c:numRef>
          </c:val>
          <c:extLst>
            <c:ext xmlns:c16="http://schemas.microsoft.com/office/drawing/2014/chart" uri="{C3380CC4-5D6E-409C-BE32-E72D297353CC}">
              <c16:uniqueId val="{00000003-BD51-4532-8DE7-C85A5ECD64CD}"/>
            </c:ext>
          </c:extLst>
        </c:ser>
        <c:ser>
          <c:idx val="4"/>
          <c:order val="4"/>
          <c:tx>
            <c:strRef>
              <c:f>Total!$A$27</c:f>
              <c:strCache>
                <c:ptCount val="1"/>
                <c:pt idx="0">
                  <c:v>Transmission and distribution losses</c:v>
                </c:pt>
              </c:strCache>
            </c:strRef>
          </c:tx>
          <c:spPr>
            <a:solidFill>
              <a:schemeClr val="accent5"/>
            </a:solidFill>
            <a:ln w="25400">
              <a:noFill/>
            </a:ln>
            <a:effectLst/>
          </c:spPr>
          <c:cat>
            <c:strRef>
              <c:f>Total!$B$22:$E$22</c:f>
              <c:strCache>
                <c:ptCount val="4"/>
                <c:pt idx="0">
                  <c:v>2019 Baseline</c:v>
                </c:pt>
                <c:pt idx="1">
                  <c:v>2022 Baseline</c:v>
                </c:pt>
                <c:pt idx="2">
                  <c:v>2025</c:v>
                </c:pt>
                <c:pt idx="3">
                  <c:v>Net-zero 2030</c:v>
                </c:pt>
              </c:strCache>
            </c:strRef>
          </c:cat>
          <c:val>
            <c:numRef>
              <c:f>Total!$B$27:$E$27</c:f>
              <c:numCache>
                <c:formatCode>0.00</c:formatCode>
                <c:ptCount val="4"/>
                <c:pt idx="0" formatCode="General">
                  <c:v>38.56</c:v>
                </c:pt>
                <c:pt idx="1">
                  <c:v>38.56</c:v>
                </c:pt>
                <c:pt idx="2">
                  <c:v>38.56</c:v>
                </c:pt>
                <c:pt idx="3">
                  <c:v>0</c:v>
                </c:pt>
              </c:numCache>
            </c:numRef>
          </c:val>
          <c:extLst>
            <c:ext xmlns:c16="http://schemas.microsoft.com/office/drawing/2014/chart" uri="{C3380CC4-5D6E-409C-BE32-E72D297353CC}">
              <c16:uniqueId val="{00000004-BD51-4532-8DE7-C85A5ECD64CD}"/>
            </c:ext>
          </c:extLst>
        </c:ser>
        <c:ser>
          <c:idx val="5"/>
          <c:order val="5"/>
          <c:tx>
            <c:strRef>
              <c:f>Total!$A$28</c:f>
              <c:strCache>
                <c:ptCount val="1"/>
                <c:pt idx="0">
                  <c:v>Staff Travel</c:v>
                </c:pt>
              </c:strCache>
            </c:strRef>
          </c:tx>
          <c:spPr>
            <a:solidFill>
              <a:schemeClr val="accent6"/>
            </a:solidFill>
            <a:ln w="25400">
              <a:noFill/>
            </a:ln>
            <a:effectLst/>
          </c:spPr>
          <c:cat>
            <c:strRef>
              <c:f>Total!$B$22:$E$22</c:f>
              <c:strCache>
                <c:ptCount val="4"/>
                <c:pt idx="0">
                  <c:v>2019 Baseline</c:v>
                </c:pt>
                <c:pt idx="1">
                  <c:v>2022 Baseline</c:v>
                </c:pt>
                <c:pt idx="2">
                  <c:v>2025</c:v>
                </c:pt>
                <c:pt idx="3">
                  <c:v>Net-zero 2030</c:v>
                </c:pt>
              </c:strCache>
            </c:strRef>
          </c:cat>
          <c:val>
            <c:numRef>
              <c:f>Total!$B$28:$E$28</c:f>
              <c:numCache>
                <c:formatCode>0.00</c:formatCode>
                <c:ptCount val="4"/>
                <c:pt idx="0" formatCode="General">
                  <c:v>19.28</c:v>
                </c:pt>
                <c:pt idx="1">
                  <c:v>19.28</c:v>
                </c:pt>
                <c:pt idx="2">
                  <c:v>19.28</c:v>
                </c:pt>
                <c:pt idx="3">
                  <c:v>0</c:v>
                </c:pt>
              </c:numCache>
            </c:numRef>
          </c:val>
          <c:extLst>
            <c:ext xmlns:c16="http://schemas.microsoft.com/office/drawing/2014/chart" uri="{C3380CC4-5D6E-409C-BE32-E72D297353CC}">
              <c16:uniqueId val="{00000005-BD51-4532-8DE7-C85A5ECD64CD}"/>
            </c:ext>
          </c:extLst>
        </c:ser>
        <c:dLbls>
          <c:showLegendKey val="0"/>
          <c:showVal val="0"/>
          <c:showCatName val="0"/>
          <c:showSerName val="0"/>
          <c:showPercent val="0"/>
          <c:showBubbleSize val="0"/>
        </c:dLbls>
        <c:axId val="1885688896"/>
        <c:axId val="1885689376"/>
      </c:areaChart>
      <c:catAx>
        <c:axId val="18856888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5689376"/>
        <c:crosses val="autoZero"/>
        <c:auto val="1"/>
        <c:lblAlgn val="ctr"/>
        <c:lblOffset val="100"/>
        <c:noMultiLvlLbl val="0"/>
      </c:catAx>
      <c:valAx>
        <c:axId val="188568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56888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spPr>
      <a:ln w="9525" cap="flat" cmpd="sng" algn="ctr">
        <a:solidFill>
          <a:schemeClr val="tx2">
            <a:lumMod val="40000"/>
            <a:lumOff val="60000"/>
          </a:schemeClr>
        </a:solidFill>
        <a:round/>
      </a:ln>
    </cs:spPr>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9B94B3-5865-46AC-81FA-91CCE0D04C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48</Pages>
  <Words>11169</Words>
  <Characters>57526</Characters>
  <Application>Microsoft Office Word</Application>
  <DocSecurity>0</DocSecurity>
  <Lines>2212</Lines>
  <Paragraphs>708</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Performance indicators DRAFT</vt:lpstr>
      <vt:lpstr>Performance report MARCH 2025</vt:lpstr>
      <vt:lpstr>    Traffic Light</vt:lpstr>
      <vt:lpstr>    CORPORATE PLAN 2023/27</vt:lpstr>
      <vt:lpstr>    Efficient organisation – financial management, lean and responsive organisation</vt:lpstr>
      <vt:lpstr>    Safe, liveable, locally focussed communities – feeling safe, place based enforce</vt:lpstr>
      <vt:lpstr>    Prosperous and healthy – jobs, infrastructure, connectivity, health</vt:lpstr>
      <vt:lpstr>    sustainable growth, protected rurality – vibrant growth, sense of place, recogni</vt:lpstr>
    </vt:vector>
  </TitlesOfParts>
  <Company/>
  <LinksUpToDate>false</LinksUpToDate>
  <CharactersWithSpaces>67987</CharactersWithSpaces>
  <SharedDoc>false</SharedDoc>
  <HLinks>
    <vt:vector size="156" baseType="variant">
      <vt:variant>
        <vt:i4>1900592</vt:i4>
      </vt:variant>
      <vt:variant>
        <vt:i4>152</vt:i4>
      </vt:variant>
      <vt:variant>
        <vt:i4>0</vt:i4>
      </vt:variant>
      <vt:variant>
        <vt:i4>5</vt:i4>
      </vt:variant>
      <vt:variant>
        <vt:lpwstr/>
      </vt:variant>
      <vt:variant>
        <vt:lpwstr>_Toc53056834</vt:lpwstr>
      </vt:variant>
      <vt:variant>
        <vt:i4>1703984</vt:i4>
      </vt:variant>
      <vt:variant>
        <vt:i4>146</vt:i4>
      </vt:variant>
      <vt:variant>
        <vt:i4>0</vt:i4>
      </vt:variant>
      <vt:variant>
        <vt:i4>5</vt:i4>
      </vt:variant>
      <vt:variant>
        <vt:lpwstr/>
      </vt:variant>
      <vt:variant>
        <vt:lpwstr>_Toc53056833</vt:lpwstr>
      </vt:variant>
      <vt:variant>
        <vt:i4>1769520</vt:i4>
      </vt:variant>
      <vt:variant>
        <vt:i4>140</vt:i4>
      </vt:variant>
      <vt:variant>
        <vt:i4>0</vt:i4>
      </vt:variant>
      <vt:variant>
        <vt:i4>5</vt:i4>
      </vt:variant>
      <vt:variant>
        <vt:lpwstr/>
      </vt:variant>
      <vt:variant>
        <vt:lpwstr>_Toc53056832</vt:lpwstr>
      </vt:variant>
      <vt:variant>
        <vt:i4>1572912</vt:i4>
      </vt:variant>
      <vt:variant>
        <vt:i4>134</vt:i4>
      </vt:variant>
      <vt:variant>
        <vt:i4>0</vt:i4>
      </vt:variant>
      <vt:variant>
        <vt:i4>5</vt:i4>
      </vt:variant>
      <vt:variant>
        <vt:lpwstr/>
      </vt:variant>
      <vt:variant>
        <vt:lpwstr>_Toc53056831</vt:lpwstr>
      </vt:variant>
      <vt:variant>
        <vt:i4>1638448</vt:i4>
      </vt:variant>
      <vt:variant>
        <vt:i4>128</vt:i4>
      </vt:variant>
      <vt:variant>
        <vt:i4>0</vt:i4>
      </vt:variant>
      <vt:variant>
        <vt:i4>5</vt:i4>
      </vt:variant>
      <vt:variant>
        <vt:lpwstr/>
      </vt:variant>
      <vt:variant>
        <vt:lpwstr>_Toc53056830</vt:lpwstr>
      </vt:variant>
      <vt:variant>
        <vt:i4>1048625</vt:i4>
      </vt:variant>
      <vt:variant>
        <vt:i4>122</vt:i4>
      </vt:variant>
      <vt:variant>
        <vt:i4>0</vt:i4>
      </vt:variant>
      <vt:variant>
        <vt:i4>5</vt:i4>
      </vt:variant>
      <vt:variant>
        <vt:lpwstr/>
      </vt:variant>
      <vt:variant>
        <vt:lpwstr>_Toc53056829</vt:lpwstr>
      </vt:variant>
      <vt:variant>
        <vt:i4>1114161</vt:i4>
      </vt:variant>
      <vt:variant>
        <vt:i4>116</vt:i4>
      </vt:variant>
      <vt:variant>
        <vt:i4>0</vt:i4>
      </vt:variant>
      <vt:variant>
        <vt:i4>5</vt:i4>
      </vt:variant>
      <vt:variant>
        <vt:lpwstr/>
      </vt:variant>
      <vt:variant>
        <vt:lpwstr>_Toc53056828</vt:lpwstr>
      </vt:variant>
      <vt:variant>
        <vt:i4>1966129</vt:i4>
      </vt:variant>
      <vt:variant>
        <vt:i4>110</vt:i4>
      </vt:variant>
      <vt:variant>
        <vt:i4>0</vt:i4>
      </vt:variant>
      <vt:variant>
        <vt:i4>5</vt:i4>
      </vt:variant>
      <vt:variant>
        <vt:lpwstr/>
      </vt:variant>
      <vt:variant>
        <vt:lpwstr>_Toc53056827</vt:lpwstr>
      </vt:variant>
      <vt:variant>
        <vt:i4>2031665</vt:i4>
      </vt:variant>
      <vt:variant>
        <vt:i4>104</vt:i4>
      </vt:variant>
      <vt:variant>
        <vt:i4>0</vt:i4>
      </vt:variant>
      <vt:variant>
        <vt:i4>5</vt:i4>
      </vt:variant>
      <vt:variant>
        <vt:lpwstr/>
      </vt:variant>
      <vt:variant>
        <vt:lpwstr>_Toc53056826</vt:lpwstr>
      </vt:variant>
      <vt:variant>
        <vt:i4>1835057</vt:i4>
      </vt:variant>
      <vt:variant>
        <vt:i4>98</vt:i4>
      </vt:variant>
      <vt:variant>
        <vt:i4>0</vt:i4>
      </vt:variant>
      <vt:variant>
        <vt:i4>5</vt:i4>
      </vt:variant>
      <vt:variant>
        <vt:lpwstr/>
      </vt:variant>
      <vt:variant>
        <vt:lpwstr>_Toc53056825</vt:lpwstr>
      </vt:variant>
      <vt:variant>
        <vt:i4>1900593</vt:i4>
      </vt:variant>
      <vt:variant>
        <vt:i4>92</vt:i4>
      </vt:variant>
      <vt:variant>
        <vt:i4>0</vt:i4>
      </vt:variant>
      <vt:variant>
        <vt:i4>5</vt:i4>
      </vt:variant>
      <vt:variant>
        <vt:lpwstr/>
      </vt:variant>
      <vt:variant>
        <vt:lpwstr>_Toc53056824</vt:lpwstr>
      </vt:variant>
      <vt:variant>
        <vt:i4>1703985</vt:i4>
      </vt:variant>
      <vt:variant>
        <vt:i4>86</vt:i4>
      </vt:variant>
      <vt:variant>
        <vt:i4>0</vt:i4>
      </vt:variant>
      <vt:variant>
        <vt:i4>5</vt:i4>
      </vt:variant>
      <vt:variant>
        <vt:lpwstr/>
      </vt:variant>
      <vt:variant>
        <vt:lpwstr>_Toc53056823</vt:lpwstr>
      </vt:variant>
      <vt:variant>
        <vt:i4>1769521</vt:i4>
      </vt:variant>
      <vt:variant>
        <vt:i4>80</vt:i4>
      </vt:variant>
      <vt:variant>
        <vt:i4>0</vt:i4>
      </vt:variant>
      <vt:variant>
        <vt:i4>5</vt:i4>
      </vt:variant>
      <vt:variant>
        <vt:lpwstr/>
      </vt:variant>
      <vt:variant>
        <vt:lpwstr>_Toc53056822</vt:lpwstr>
      </vt:variant>
      <vt:variant>
        <vt:i4>1572913</vt:i4>
      </vt:variant>
      <vt:variant>
        <vt:i4>74</vt:i4>
      </vt:variant>
      <vt:variant>
        <vt:i4>0</vt:i4>
      </vt:variant>
      <vt:variant>
        <vt:i4>5</vt:i4>
      </vt:variant>
      <vt:variant>
        <vt:lpwstr/>
      </vt:variant>
      <vt:variant>
        <vt:lpwstr>_Toc53056821</vt:lpwstr>
      </vt:variant>
      <vt:variant>
        <vt:i4>1638449</vt:i4>
      </vt:variant>
      <vt:variant>
        <vt:i4>68</vt:i4>
      </vt:variant>
      <vt:variant>
        <vt:i4>0</vt:i4>
      </vt:variant>
      <vt:variant>
        <vt:i4>5</vt:i4>
      </vt:variant>
      <vt:variant>
        <vt:lpwstr/>
      </vt:variant>
      <vt:variant>
        <vt:lpwstr>_Toc53056820</vt:lpwstr>
      </vt:variant>
      <vt:variant>
        <vt:i4>1048626</vt:i4>
      </vt:variant>
      <vt:variant>
        <vt:i4>62</vt:i4>
      </vt:variant>
      <vt:variant>
        <vt:i4>0</vt:i4>
      </vt:variant>
      <vt:variant>
        <vt:i4>5</vt:i4>
      </vt:variant>
      <vt:variant>
        <vt:lpwstr/>
      </vt:variant>
      <vt:variant>
        <vt:lpwstr>_Toc53056819</vt:lpwstr>
      </vt:variant>
      <vt:variant>
        <vt:i4>1114162</vt:i4>
      </vt:variant>
      <vt:variant>
        <vt:i4>56</vt:i4>
      </vt:variant>
      <vt:variant>
        <vt:i4>0</vt:i4>
      </vt:variant>
      <vt:variant>
        <vt:i4>5</vt:i4>
      </vt:variant>
      <vt:variant>
        <vt:lpwstr/>
      </vt:variant>
      <vt:variant>
        <vt:lpwstr>_Toc53056818</vt:lpwstr>
      </vt:variant>
      <vt:variant>
        <vt:i4>1966130</vt:i4>
      </vt:variant>
      <vt:variant>
        <vt:i4>50</vt:i4>
      </vt:variant>
      <vt:variant>
        <vt:i4>0</vt:i4>
      </vt:variant>
      <vt:variant>
        <vt:i4>5</vt:i4>
      </vt:variant>
      <vt:variant>
        <vt:lpwstr/>
      </vt:variant>
      <vt:variant>
        <vt:lpwstr>_Toc53056817</vt:lpwstr>
      </vt:variant>
      <vt:variant>
        <vt:i4>2031666</vt:i4>
      </vt:variant>
      <vt:variant>
        <vt:i4>44</vt:i4>
      </vt:variant>
      <vt:variant>
        <vt:i4>0</vt:i4>
      </vt:variant>
      <vt:variant>
        <vt:i4>5</vt:i4>
      </vt:variant>
      <vt:variant>
        <vt:lpwstr/>
      </vt:variant>
      <vt:variant>
        <vt:lpwstr>_Toc53056816</vt:lpwstr>
      </vt:variant>
      <vt:variant>
        <vt:i4>1835058</vt:i4>
      </vt:variant>
      <vt:variant>
        <vt:i4>38</vt:i4>
      </vt:variant>
      <vt:variant>
        <vt:i4>0</vt:i4>
      </vt:variant>
      <vt:variant>
        <vt:i4>5</vt:i4>
      </vt:variant>
      <vt:variant>
        <vt:lpwstr/>
      </vt:variant>
      <vt:variant>
        <vt:lpwstr>_Toc53056815</vt:lpwstr>
      </vt:variant>
      <vt:variant>
        <vt:i4>1900594</vt:i4>
      </vt:variant>
      <vt:variant>
        <vt:i4>32</vt:i4>
      </vt:variant>
      <vt:variant>
        <vt:i4>0</vt:i4>
      </vt:variant>
      <vt:variant>
        <vt:i4>5</vt:i4>
      </vt:variant>
      <vt:variant>
        <vt:lpwstr/>
      </vt:variant>
      <vt:variant>
        <vt:lpwstr>_Toc53056814</vt:lpwstr>
      </vt:variant>
      <vt:variant>
        <vt:i4>1703986</vt:i4>
      </vt:variant>
      <vt:variant>
        <vt:i4>26</vt:i4>
      </vt:variant>
      <vt:variant>
        <vt:i4>0</vt:i4>
      </vt:variant>
      <vt:variant>
        <vt:i4>5</vt:i4>
      </vt:variant>
      <vt:variant>
        <vt:lpwstr/>
      </vt:variant>
      <vt:variant>
        <vt:lpwstr>_Toc53056813</vt:lpwstr>
      </vt:variant>
      <vt:variant>
        <vt:i4>1769522</vt:i4>
      </vt:variant>
      <vt:variant>
        <vt:i4>20</vt:i4>
      </vt:variant>
      <vt:variant>
        <vt:i4>0</vt:i4>
      </vt:variant>
      <vt:variant>
        <vt:i4>5</vt:i4>
      </vt:variant>
      <vt:variant>
        <vt:lpwstr/>
      </vt:variant>
      <vt:variant>
        <vt:lpwstr>_Toc53056812</vt:lpwstr>
      </vt:variant>
      <vt:variant>
        <vt:i4>1572914</vt:i4>
      </vt:variant>
      <vt:variant>
        <vt:i4>14</vt:i4>
      </vt:variant>
      <vt:variant>
        <vt:i4>0</vt:i4>
      </vt:variant>
      <vt:variant>
        <vt:i4>5</vt:i4>
      </vt:variant>
      <vt:variant>
        <vt:lpwstr/>
      </vt:variant>
      <vt:variant>
        <vt:lpwstr>_Toc53056811</vt:lpwstr>
      </vt:variant>
      <vt:variant>
        <vt:i4>1638450</vt:i4>
      </vt:variant>
      <vt:variant>
        <vt:i4>8</vt:i4>
      </vt:variant>
      <vt:variant>
        <vt:i4>0</vt:i4>
      </vt:variant>
      <vt:variant>
        <vt:i4>5</vt:i4>
      </vt:variant>
      <vt:variant>
        <vt:lpwstr/>
      </vt:variant>
      <vt:variant>
        <vt:lpwstr>_Toc53056810</vt:lpwstr>
      </vt:variant>
      <vt:variant>
        <vt:i4>1048627</vt:i4>
      </vt:variant>
      <vt:variant>
        <vt:i4>2</vt:i4>
      </vt:variant>
      <vt:variant>
        <vt:i4>0</vt:i4>
      </vt:variant>
      <vt:variant>
        <vt:i4>5</vt:i4>
      </vt:variant>
      <vt:variant>
        <vt:lpwstr/>
      </vt:variant>
      <vt:variant>
        <vt:lpwstr>_Toc53056809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Performance indicators DRAFT</dc:title>
  <dc:subject/>
  <dc:creator>Trudi Barnsley</dc:creator>
  <cp:keywords/>
  <dc:description/>
  <cp:lastModifiedBy>Brooke Haywood</cp:lastModifiedBy>
  <cp:revision>8</cp:revision>
  <cp:lastPrinted>2025-03-06T09:43:00Z</cp:lastPrinted>
  <dcterms:created xsi:type="dcterms:W3CDTF">2025-03-12T11:29:00Z</dcterms:created>
  <dcterms:modified xsi:type="dcterms:W3CDTF">2025-03-13T13:52:00Z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4f8d0ad40fbca5f6b5f3f2b7becb27c0ed8c4f24224663083cce65c3990ea2b8</vt:lpwstr>
  </property>
</Properties>
</file>