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EBB6" w14:textId="22D3515A" w:rsidR="00676CEB" w:rsidRDefault="001B5EF7" w:rsidP="00676CEB">
      <w:pPr>
        <w:spacing w:after="160" w:line="259" w:lineRule="auto"/>
        <w:jc w:val="left"/>
        <w:rPr>
          <w:b/>
          <w:szCs w:val="22"/>
        </w:rPr>
      </w:pPr>
      <w:r>
        <w:rPr>
          <w:b/>
          <w:noProof/>
          <w:szCs w:val="22"/>
        </w:rPr>
        <w:drawing>
          <wp:inline distT="0" distB="0" distL="0" distR="0" wp14:anchorId="46443B1E" wp14:editId="0DAF40D0">
            <wp:extent cx="33528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361950"/>
                    </a:xfrm>
                    <a:prstGeom prst="rect">
                      <a:avLst/>
                    </a:prstGeom>
                    <a:noFill/>
                    <a:ln>
                      <a:noFill/>
                    </a:ln>
                  </pic:spPr>
                </pic:pic>
              </a:graphicData>
            </a:graphic>
          </wp:inline>
        </w:drawing>
      </w:r>
    </w:p>
    <w:p w14:paraId="44B184F3" w14:textId="77777777" w:rsidR="00676CEB" w:rsidRDefault="00676CEB" w:rsidP="00DA5D66">
      <w:pPr>
        <w:jc w:val="left"/>
        <w:rPr>
          <w:b/>
        </w:rPr>
      </w:pPr>
    </w:p>
    <w:p w14:paraId="3FA4025E" w14:textId="77777777" w:rsidR="00FA1D9E" w:rsidRDefault="00FA1D9E" w:rsidP="00FA1D9E">
      <w:pPr>
        <w:jc w:val="left"/>
        <w:rPr>
          <w:b/>
        </w:rPr>
      </w:pPr>
      <w:r w:rsidRPr="001758CF">
        <w:rPr>
          <w:b/>
        </w:rPr>
        <w:t>APP/</w:t>
      </w:r>
      <w:r>
        <w:rPr>
          <w:b/>
        </w:rPr>
        <w:t>R3705</w:t>
      </w:r>
      <w:r w:rsidRPr="001758CF">
        <w:rPr>
          <w:b/>
        </w:rPr>
        <w:t>/W/2</w:t>
      </w:r>
      <w:r>
        <w:rPr>
          <w:b/>
        </w:rPr>
        <w:t>4</w:t>
      </w:r>
      <w:r w:rsidRPr="001758CF">
        <w:rPr>
          <w:b/>
        </w:rPr>
        <w:t>/33</w:t>
      </w:r>
      <w:r>
        <w:rPr>
          <w:b/>
        </w:rPr>
        <w:t>36295</w:t>
      </w:r>
    </w:p>
    <w:p w14:paraId="539975BF" w14:textId="78DEB99B" w:rsidR="009818D2" w:rsidRDefault="00A97338" w:rsidP="00257E35">
      <w:pPr>
        <w:jc w:val="left"/>
        <w:rPr>
          <w:b/>
        </w:rPr>
      </w:pPr>
      <w:r>
        <w:rPr>
          <w:b/>
        </w:rPr>
        <w:t>Land north-east of Junction 10 of the M42 Motorway, Dordon, North Warwickshire</w:t>
      </w:r>
    </w:p>
    <w:p w14:paraId="390F3300" w14:textId="77777777" w:rsidR="00A97338" w:rsidRDefault="00A97338" w:rsidP="00257E35">
      <w:pPr>
        <w:jc w:val="left"/>
        <w:rPr>
          <w:b/>
        </w:rPr>
      </w:pPr>
    </w:p>
    <w:p w14:paraId="5DE7FA5B" w14:textId="77777777" w:rsidR="00FF4808" w:rsidRPr="009B4833" w:rsidRDefault="00FF4808" w:rsidP="00FF4808">
      <w:pPr>
        <w:autoSpaceDE w:val="0"/>
        <w:autoSpaceDN w:val="0"/>
        <w:adjustRightInd w:val="0"/>
        <w:rPr>
          <w:rFonts w:ascii="Arial" w:hAnsi="Arial" w:cs="Arial"/>
          <w:i/>
          <w:iCs/>
          <w:sz w:val="16"/>
          <w:szCs w:val="16"/>
        </w:rPr>
      </w:pPr>
      <w:r w:rsidRPr="003F6043">
        <w:rPr>
          <w:rFonts w:ascii="Arial" w:hAnsi="Arial" w:cs="Arial"/>
          <w:i/>
          <w:iCs/>
          <w:sz w:val="16"/>
          <w:szCs w:val="16"/>
        </w:rPr>
        <w:t>Outline planning permission for development of land within Use Class B2 (general industry), Use Class</w:t>
      </w:r>
      <w:r>
        <w:rPr>
          <w:rFonts w:ascii="Arial" w:hAnsi="Arial" w:cs="Arial"/>
          <w:i/>
          <w:iCs/>
          <w:sz w:val="16"/>
          <w:szCs w:val="16"/>
        </w:rPr>
        <w:t xml:space="preserve"> </w:t>
      </w:r>
      <w:r w:rsidRPr="003F6043">
        <w:rPr>
          <w:rFonts w:ascii="Arial" w:hAnsi="Arial" w:cs="Arial"/>
          <w:i/>
          <w:iCs/>
          <w:sz w:val="16"/>
          <w:szCs w:val="16"/>
        </w:rPr>
        <w:t>B8 (storage and distribution) and Use Class E(g (iii) (light industrial), and ancillary infrastructure and</w:t>
      </w:r>
      <w:r>
        <w:rPr>
          <w:rFonts w:ascii="Arial" w:hAnsi="Arial" w:cs="Arial"/>
          <w:i/>
          <w:iCs/>
          <w:sz w:val="16"/>
          <w:szCs w:val="16"/>
        </w:rPr>
        <w:t xml:space="preserve"> </w:t>
      </w:r>
      <w:r w:rsidRPr="003F6043">
        <w:rPr>
          <w:rFonts w:ascii="Arial" w:hAnsi="Arial" w:cs="Arial"/>
          <w:i/>
          <w:iCs/>
          <w:sz w:val="16"/>
          <w:szCs w:val="16"/>
        </w:rPr>
        <w:t>associated works, development of overnight lorry parking facility and ancillary infrastructure and</w:t>
      </w:r>
      <w:r>
        <w:rPr>
          <w:rFonts w:ascii="Arial" w:hAnsi="Arial" w:cs="Arial"/>
          <w:i/>
          <w:iCs/>
          <w:sz w:val="16"/>
          <w:szCs w:val="16"/>
        </w:rPr>
        <w:t xml:space="preserve"> </w:t>
      </w:r>
      <w:r w:rsidRPr="003F6043">
        <w:rPr>
          <w:rFonts w:ascii="Arial" w:hAnsi="Arial" w:cs="Arial"/>
          <w:i/>
          <w:iCs/>
          <w:sz w:val="16"/>
          <w:szCs w:val="16"/>
        </w:rPr>
        <w:t>associated works. Details of access submitted for approval in full, all other matters reserved</w:t>
      </w:r>
    </w:p>
    <w:p w14:paraId="36462871" w14:textId="11A44554" w:rsidR="00E348B8" w:rsidRPr="00D50148" w:rsidRDefault="00E348B8" w:rsidP="00E348B8">
      <w:pPr>
        <w:autoSpaceDE w:val="0"/>
        <w:autoSpaceDN w:val="0"/>
        <w:adjustRightInd w:val="0"/>
        <w:jc w:val="left"/>
        <w:rPr>
          <w:rFonts w:cs="Arial"/>
          <w:sz w:val="20"/>
        </w:rPr>
      </w:pPr>
    </w:p>
    <w:p w14:paraId="02B4D53E" w14:textId="588A8193" w:rsidR="00676CEB" w:rsidRPr="00E2587B" w:rsidRDefault="00676CEB" w:rsidP="009818D2">
      <w:pPr>
        <w:jc w:val="left"/>
        <w:rPr>
          <w:b/>
          <w:color w:val="FF0000"/>
          <w:szCs w:val="22"/>
        </w:rPr>
      </w:pPr>
      <w:r w:rsidRPr="00E2587B">
        <w:rPr>
          <w:b/>
          <w:color w:val="FF0000"/>
          <w:szCs w:val="22"/>
        </w:rPr>
        <w:t xml:space="preserve">The Council is encouraged to draw </w:t>
      </w:r>
      <w:r w:rsidR="00347C20" w:rsidRPr="00E2587B">
        <w:rPr>
          <w:b/>
          <w:color w:val="FF0000"/>
          <w:szCs w:val="22"/>
        </w:rPr>
        <w:t xml:space="preserve">this </w:t>
      </w:r>
      <w:r w:rsidR="00347C20">
        <w:rPr>
          <w:b/>
          <w:color w:val="FF0000"/>
          <w:szCs w:val="22"/>
        </w:rPr>
        <w:t xml:space="preserve">Summary </w:t>
      </w:r>
      <w:r w:rsidR="00347C20" w:rsidRPr="00E2587B">
        <w:rPr>
          <w:b/>
          <w:color w:val="FF0000"/>
          <w:szCs w:val="22"/>
        </w:rPr>
        <w:t xml:space="preserve">Note </w:t>
      </w:r>
      <w:r w:rsidR="00347C20">
        <w:rPr>
          <w:b/>
          <w:color w:val="FF0000"/>
          <w:szCs w:val="22"/>
        </w:rPr>
        <w:t xml:space="preserve">to </w:t>
      </w:r>
      <w:r w:rsidRPr="00E2587B">
        <w:rPr>
          <w:b/>
          <w:color w:val="FF0000"/>
          <w:szCs w:val="22"/>
        </w:rPr>
        <w:t>the attention of interested parties</w:t>
      </w:r>
      <w:r w:rsidR="00347C20">
        <w:rPr>
          <w:b/>
          <w:color w:val="FF0000"/>
          <w:szCs w:val="22"/>
        </w:rPr>
        <w:t xml:space="preserve">, especially anyone intending to speak at the Inquiry, </w:t>
      </w:r>
      <w:r w:rsidRPr="00E2587B">
        <w:rPr>
          <w:b/>
          <w:color w:val="FF0000"/>
          <w:szCs w:val="22"/>
        </w:rPr>
        <w:t xml:space="preserve">including </w:t>
      </w:r>
      <w:r w:rsidR="00597BDC">
        <w:rPr>
          <w:b/>
          <w:color w:val="FF0000"/>
          <w:szCs w:val="22"/>
        </w:rPr>
        <w:t xml:space="preserve">by </w:t>
      </w:r>
      <w:r w:rsidRPr="00E2587B">
        <w:rPr>
          <w:b/>
          <w:color w:val="FF0000"/>
          <w:szCs w:val="22"/>
        </w:rPr>
        <w:t>posting a copy on its website.</w:t>
      </w:r>
    </w:p>
    <w:p w14:paraId="6E655256" w14:textId="77777777" w:rsidR="00676CEB" w:rsidRPr="00E2587B" w:rsidRDefault="00676CEB" w:rsidP="00676CEB">
      <w:pPr>
        <w:jc w:val="left"/>
        <w:rPr>
          <w:b/>
          <w:szCs w:val="22"/>
        </w:rPr>
      </w:pPr>
      <w:r w:rsidRPr="00E2587B">
        <w:rPr>
          <w:b/>
          <w:szCs w:val="22"/>
        </w:rPr>
        <w:t xml:space="preserve">                                             </w:t>
      </w:r>
      <w:r w:rsidRPr="00E2587B">
        <w:rPr>
          <w:rFonts w:cs="Arial"/>
          <w:szCs w:val="22"/>
        </w:rPr>
        <w:t xml:space="preserve"> </w:t>
      </w:r>
    </w:p>
    <w:p w14:paraId="40149607" w14:textId="46DEA194" w:rsidR="00676CEB" w:rsidRPr="00E2587B" w:rsidRDefault="00676CEB" w:rsidP="008D2382">
      <w:pPr>
        <w:tabs>
          <w:tab w:val="left" w:pos="426"/>
        </w:tabs>
        <w:ind w:left="426" w:hanging="426"/>
        <w:jc w:val="left"/>
        <w:rPr>
          <w:szCs w:val="22"/>
        </w:rPr>
      </w:pPr>
      <w:r w:rsidRPr="00E2587B">
        <w:rPr>
          <w:b/>
          <w:szCs w:val="22"/>
        </w:rPr>
        <w:t xml:space="preserve">CASE MANAGEMENT CONFERENCE </w:t>
      </w:r>
      <w:r w:rsidR="00E06EB5">
        <w:rPr>
          <w:b/>
          <w:szCs w:val="22"/>
        </w:rPr>
        <w:t>(CMC)</w:t>
      </w:r>
      <w:r w:rsidR="00122670">
        <w:rPr>
          <w:b/>
          <w:szCs w:val="22"/>
        </w:rPr>
        <w:t xml:space="preserve"> </w:t>
      </w:r>
      <w:r w:rsidRPr="00E2587B">
        <w:rPr>
          <w:b/>
          <w:szCs w:val="22"/>
        </w:rPr>
        <w:t xml:space="preserve">SUMMARY NOTE </w:t>
      </w:r>
      <w:r w:rsidRPr="00E2587B">
        <w:rPr>
          <w:szCs w:val="22"/>
        </w:rPr>
        <w:t xml:space="preserve"> </w:t>
      </w:r>
    </w:p>
    <w:p w14:paraId="189C2290" w14:textId="7EEB4B35" w:rsidR="00BB77B1" w:rsidRPr="00176476" w:rsidRDefault="00676CEB" w:rsidP="00A11C96">
      <w:pPr>
        <w:pStyle w:val="Style1"/>
        <w:numPr>
          <w:ilvl w:val="0"/>
          <w:numId w:val="2"/>
        </w:numPr>
        <w:tabs>
          <w:tab w:val="left" w:pos="1418"/>
        </w:tabs>
        <w:spacing w:before="120"/>
        <w:rPr>
          <w:rFonts w:cs="Arial"/>
          <w:color w:val="auto"/>
          <w:szCs w:val="22"/>
        </w:rPr>
      </w:pPr>
      <w:r w:rsidRPr="00176476">
        <w:rPr>
          <w:rFonts w:cs="Arial"/>
          <w:color w:val="auto"/>
          <w:szCs w:val="22"/>
        </w:rPr>
        <w:t xml:space="preserve">The CMC was held on </w:t>
      </w:r>
      <w:r w:rsidR="00BD1C8A" w:rsidRPr="00176476">
        <w:rPr>
          <w:rFonts w:cs="Arial"/>
          <w:color w:val="auto"/>
          <w:szCs w:val="22"/>
        </w:rPr>
        <w:t>2</w:t>
      </w:r>
      <w:r w:rsidR="00FF4808" w:rsidRPr="00176476">
        <w:rPr>
          <w:rFonts w:cs="Arial"/>
          <w:color w:val="auto"/>
          <w:szCs w:val="22"/>
        </w:rPr>
        <w:t>7</w:t>
      </w:r>
      <w:r w:rsidR="00BD1C8A" w:rsidRPr="00176476">
        <w:rPr>
          <w:rFonts w:cs="Arial"/>
          <w:color w:val="auto"/>
          <w:szCs w:val="22"/>
        </w:rPr>
        <w:t xml:space="preserve"> </w:t>
      </w:r>
      <w:r w:rsidR="00FF4808" w:rsidRPr="00176476">
        <w:rPr>
          <w:rFonts w:cs="Arial"/>
          <w:color w:val="auto"/>
          <w:szCs w:val="22"/>
        </w:rPr>
        <w:t xml:space="preserve">March </w:t>
      </w:r>
      <w:r w:rsidRPr="00176476">
        <w:rPr>
          <w:rFonts w:cs="Arial"/>
          <w:color w:val="auto"/>
          <w:szCs w:val="22"/>
        </w:rPr>
        <w:t>202</w:t>
      </w:r>
      <w:r w:rsidR="000E01D6" w:rsidRPr="00176476">
        <w:rPr>
          <w:rFonts w:cs="Arial"/>
          <w:color w:val="auto"/>
          <w:szCs w:val="22"/>
        </w:rPr>
        <w:t>4</w:t>
      </w:r>
      <w:r w:rsidR="008151C8" w:rsidRPr="00176476">
        <w:rPr>
          <w:rFonts w:cs="Arial"/>
          <w:color w:val="auto"/>
          <w:szCs w:val="22"/>
        </w:rPr>
        <w:t xml:space="preserve"> at </w:t>
      </w:r>
      <w:r w:rsidR="00985D1A" w:rsidRPr="00176476">
        <w:rPr>
          <w:rFonts w:cs="Arial"/>
          <w:color w:val="auto"/>
          <w:szCs w:val="22"/>
        </w:rPr>
        <w:t>10:00am</w:t>
      </w:r>
      <w:r w:rsidR="00AA19EA" w:rsidRPr="00176476">
        <w:rPr>
          <w:rFonts w:cs="Arial"/>
          <w:color w:val="auto"/>
          <w:szCs w:val="22"/>
        </w:rPr>
        <w:t xml:space="preserve"> </w:t>
      </w:r>
      <w:r w:rsidRPr="00176476">
        <w:rPr>
          <w:rFonts w:cs="Arial"/>
          <w:color w:val="auto"/>
          <w:szCs w:val="22"/>
        </w:rPr>
        <w:t xml:space="preserve">and was led by </w:t>
      </w:r>
      <w:r w:rsidR="00BC34AF" w:rsidRPr="00176476">
        <w:rPr>
          <w:rFonts w:cs="Arial"/>
          <w:color w:val="auto"/>
          <w:szCs w:val="22"/>
        </w:rPr>
        <w:t xml:space="preserve">myself, David Wildsmith, </w:t>
      </w:r>
      <w:r w:rsidRPr="00176476">
        <w:rPr>
          <w:rFonts w:cs="Arial"/>
          <w:color w:val="auto"/>
          <w:szCs w:val="22"/>
        </w:rPr>
        <w:t>the Inspector</w:t>
      </w:r>
      <w:r w:rsidR="00BC34AF" w:rsidRPr="00176476">
        <w:rPr>
          <w:rFonts w:cs="Arial"/>
          <w:color w:val="auto"/>
          <w:szCs w:val="22"/>
        </w:rPr>
        <w:t xml:space="preserve"> appointed to hold th</w:t>
      </w:r>
      <w:r w:rsidR="008151C8" w:rsidRPr="00176476">
        <w:rPr>
          <w:rFonts w:cs="Arial"/>
          <w:color w:val="auto"/>
          <w:szCs w:val="22"/>
        </w:rPr>
        <w:t>e forthcoming</w:t>
      </w:r>
      <w:r w:rsidR="00940306" w:rsidRPr="00176476">
        <w:rPr>
          <w:rFonts w:cs="Arial"/>
          <w:color w:val="auto"/>
          <w:szCs w:val="22"/>
        </w:rPr>
        <w:t xml:space="preserve"> </w:t>
      </w:r>
      <w:r w:rsidR="00BC34AF" w:rsidRPr="00176476">
        <w:rPr>
          <w:rFonts w:cs="Arial"/>
          <w:color w:val="auto"/>
          <w:szCs w:val="22"/>
        </w:rPr>
        <w:t>Inquiry</w:t>
      </w:r>
      <w:r w:rsidRPr="00176476">
        <w:rPr>
          <w:rFonts w:cs="Arial"/>
          <w:color w:val="auto"/>
          <w:szCs w:val="22"/>
        </w:rPr>
        <w:t xml:space="preserve">. Spokesperson for </w:t>
      </w:r>
      <w:r w:rsidR="000E01D6" w:rsidRPr="00176476">
        <w:rPr>
          <w:rFonts w:cs="Arial"/>
          <w:color w:val="auto"/>
          <w:szCs w:val="22"/>
        </w:rPr>
        <w:t xml:space="preserve">North Warwickshire </w:t>
      </w:r>
      <w:r w:rsidR="00EC6BFA" w:rsidRPr="00176476">
        <w:rPr>
          <w:rFonts w:cs="Arial"/>
          <w:color w:val="auto"/>
          <w:szCs w:val="22"/>
        </w:rPr>
        <w:t xml:space="preserve">Borough </w:t>
      </w:r>
      <w:r w:rsidRPr="00176476">
        <w:rPr>
          <w:rFonts w:cs="Arial"/>
          <w:color w:val="auto"/>
          <w:szCs w:val="22"/>
        </w:rPr>
        <w:t xml:space="preserve">Council (the Council) was </w:t>
      </w:r>
      <w:r w:rsidR="00E76094" w:rsidRPr="00176476">
        <w:rPr>
          <w:rFonts w:cs="Arial"/>
          <w:color w:val="auto"/>
          <w:szCs w:val="22"/>
        </w:rPr>
        <w:t>M</w:t>
      </w:r>
      <w:r w:rsidR="00F958F5" w:rsidRPr="00176476">
        <w:rPr>
          <w:rFonts w:cs="Arial"/>
          <w:color w:val="auto"/>
          <w:szCs w:val="22"/>
        </w:rPr>
        <w:t>r Christopher Young KC</w:t>
      </w:r>
      <w:r w:rsidR="008D6827" w:rsidRPr="00176476">
        <w:rPr>
          <w:rFonts w:cs="Arial"/>
          <w:color w:val="auto"/>
          <w:szCs w:val="22"/>
        </w:rPr>
        <w:t>; s</w:t>
      </w:r>
      <w:r w:rsidRPr="00176476">
        <w:rPr>
          <w:rFonts w:cs="Arial"/>
          <w:color w:val="auto"/>
          <w:szCs w:val="22"/>
        </w:rPr>
        <w:t xml:space="preserve">pokesperson for </w:t>
      </w:r>
      <w:r w:rsidR="00473C3E" w:rsidRPr="00176476">
        <w:rPr>
          <w:color w:val="auto"/>
          <w:szCs w:val="22"/>
        </w:rPr>
        <w:t>Hodgetts Estates</w:t>
      </w:r>
      <w:r w:rsidR="00473C3E" w:rsidRPr="00176476">
        <w:rPr>
          <w:rFonts w:cs="Arial"/>
          <w:color w:val="auto"/>
          <w:szCs w:val="22"/>
        </w:rPr>
        <w:t xml:space="preserve"> </w:t>
      </w:r>
      <w:r w:rsidR="0085499D" w:rsidRPr="00176476">
        <w:rPr>
          <w:rFonts w:cs="Arial"/>
          <w:color w:val="auto"/>
          <w:szCs w:val="22"/>
        </w:rPr>
        <w:t xml:space="preserve">(the appellant) was </w:t>
      </w:r>
      <w:r w:rsidR="002E4B69" w:rsidRPr="00176476">
        <w:rPr>
          <w:rFonts w:cs="Arial"/>
          <w:color w:val="auto"/>
          <w:szCs w:val="22"/>
        </w:rPr>
        <w:t xml:space="preserve">Mr </w:t>
      </w:r>
      <w:r w:rsidR="00473C3E" w:rsidRPr="00176476">
        <w:rPr>
          <w:rFonts w:cs="Arial"/>
          <w:color w:val="auto"/>
          <w:szCs w:val="22"/>
        </w:rPr>
        <w:t xml:space="preserve">Paul Tucker </w:t>
      </w:r>
      <w:r w:rsidR="002E4B69" w:rsidRPr="00176476">
        <w:rPr>
          <w:rFonts w:cs="Arial"/>
          <w:color w:val="auto"/>
          <w:szCs w:val="22"/>
        </w:rPr>
        <w:t>KC</w:t>
      </w:r>
      <w:r w:rsidR="008D6827" w:rsidRPr="00176476">
        <w:rPr>
          <w:rFonts w:cs="Arial"/>
          <w:color w:val="auto"/>
          <w:szCs w:val="22"/>
        </w:rPr>
        <w:t>; s</w:t>
      </w:r>
      <w:r w:rsidR="00B16034" w:rsidRPr="00176476">
        <w:rPr>
          <w:rFonts w:cs="Arial"/>
          <w:color w:val="auto"/>
          <w:szCs w:val="22"/>
        </w:rPr>
        <w:t xml:space="preserve">pokesperson for </w:t>
      </w:r>
      <w:r w:rsidR="008D49B1" w:rsidRPr="00176476">
        <w:rPr>
          <w:rFonts w:cs="Arial"/>
          <w:color w:val="auto"/>
          <w:szCs w:val="22"/>
        </w:rPr>
        <w:t xml:space="preserve">National Highways </w:t>
      </w:r>
      <w:r w:rsidR="005B532E" w:rsidRPr="00176476">
        <w:rPr>
          <w:rFonts w:cs="Arial"/>
          <w:color w:val="auto"/>
          <w:szCs w:val="22"/>
        </w:rPr>
        <w:t>(</w:t>
      </w:r>
      <w:r w:rsidR="00E9734A">
        <w:rPr>
          <w:rFonts w:cs="Arial"/>
          <w:color w:val="auto"/>
          <w:szCs w:val="22"/>
        </w:rPr>
        <w:t xml:space="preserve">NH) </w:t>
      </w:r>
      <w:r w:rsidR="00905601">
        <w:rPr>
          <w:rFonts w:cs="Arial"/>
          <w:color w:val="auto"/>
          <w:szCs w:val="22"/>
        </w:rPr>
        <w:t>who will appear at the Inquiry as a Rule 6 Party</w:t>
      </w:r>
      <w:r w:rsidR="00F92B76">
        <w:rPr>
          <w:rFonts w:cs="Arial"/>
          <w:color w:val="auto"/>
          <w:szCs w:val="22"/>
        </w:rPr>
        <w:t xml:space="preserve"> </w:t>
      </w:r>
      <w:r w:rsidR="005B532E" w:rsidRPr="00176476">
        <w:rPr>
          <w:rFonts w:cs="Arial"/>
          <w:color w:val="auto"/>
          <w:szCs w:val="22"/>
        </w:rPr>
        <w:t>was Ms Constan</w:t>
      </w:r>
      <w:r w:rsidR="00176476" w:rsidRPr="00176476">
        <w:rPr>
          <w:rFonts w:cs="Arial"/>
          <w:color w:val="auto"/>
          <w:szCs w:val="22"/>
        </w:rPr>
        <w:t xml:space="preserve">ze Bell (Counsel); and spokesperson for </w:t>
      </w:r>
      <w:r w:rsidR="00FE4158" w:rsidRPr="00176476">
        <w:rPr>
          <w:rFonts w:cs="Arial"/>
          <w:color w:val="auto"/>
          <w:szCs w:val="22"/>
        </w:rPr>
        <w:t xml:space="preserve">the </w:t>
      </w:r>
      <w:r w:rsidR="00FB49F4" w:rsidRPr="00176476">
        <w:rPr>
          <w:color w:val="auto"/>
          <w:szCs w:val="22"/>
        </w:rPr>
        <w:t xml:space="preserve">Dordon Parish Council, Polesworth Parish Council and Birchmoor Community Action Team </w:t>
      </w:r>
      <w:r w:rsidR="00CE5904" w:rsidRPr="00176476">
        <w:rPr>
          <w:color w:val="auto"/>
          <w:szCs w:val="22"/>
        </w:rPr>
        <w:t xml:space="preserve">who </w:t>
      </w:r>
      <w:r w:rsidR="00625163" w:rsidRPr="00176476">
        <w:rPr>
          <w:color w:val="auto"/>
          <w:szCs w:val="22"/>
        </w:rPr>
        <w:t xml:space="preserve">will appear at the Inquiry as a joint </w:t>
      </w:r>
      <w:r w:rsidR="00FB49F4" w:rsidRPr="00176476">
        <w:rPr>
          <w:color w:val="auto"/>
          <w:szCs w:val="22"/>
        </w:rPr>
        <w:t>Rule 6 Party</w:t>
      </w:r>
      <w:r w:rsidR="006F7EF8" w:rsidRPr="00176476">
        <w:rPr>
          <w:color w:val="auto"/>
          <w:szCs w:val="22"/>
        </w:rPr>
        <w:t xml:space="preserve"> (the Local Rule 6 Party)</w:t>
      </w:r>
      <w:r w:rsidR="00FE10A0" w:rsidRPr="00176476">
        <w:rPr>
          <w:color w:val="auto"/>
          <w:szCs w:val="22"/>
        </w:rPr>
        <w:t xml:space="preserve">, was Mr </w:t>
      </w:r>
      <w:r w:rsidR="003D354F" w:rsidRPr="00176476">
        <w:rPr>
          <w:color w:val="auto"/>
          <w:szCs w:val="22"/>
        </w:rPr>
        <w:t>Howard Leithead</w:t>
      </w:r>
      <w:r w:rsidR="00906BF7">
        <w:rPr>
          <w:color w:val="auto"/>
          <w:szCs w:val="22"/>
        </w:rPr>
        <w:t xml:space="preserve"> (Counsel)</w:t>
      </w:r>
      <w:r w:rsidR="00C530D4" w:rsidRPr="00176476">
        <w:rPr>
          <w:rFonts w:cs="Arial"/>
          <w:color w:val="auto"/>
          <w:szCs w:val="22"/>
        </w:rPr>
        <w:t>.</w:t>
      </w:r>
    </w:p>
    <w:p w14:paraId="56375B2C" w14:textId="4B6F71CE" w:rsidR="00FB4EC2" w:rsidRDefault="00095E79" w:rsidP="00D1243D">
      <w:pPr>
        <w:pStyle w:val="Style1"/>
        <w:numPr>
          <w:ilvl w:val="0"/>
          <w:numId w:val="2"/>
        </w:numPr>
        <w:tabs>
          <w:tab w:val="left" w:pos="1418"/>
        </w:tabs>
        <w:spacing w:before="120"/>
        <w:rPr>
          <w:rFonts w:cs="Arial"/>
          <w:color w:val="auto"/>
          <w:szCs w:val="22"/>
        </w:rPr>
      </w:pPr>
      <w:r w:rsidRPr="005A62AB">
        <w:rPr>
          <w:rFonts w:cs="Arial"/>
          <w:color w:val="auto"/>
          <w:szCs w:val="22"/>
        </w:rPr>
        <w:t>N</w:t>
      </w:r>
      <w:r w:rsidR="00676CEB" w:rsidRPr="005A62AB">
        <w:rPr>
          <w:rFonts w:cs="Arial"/>
          <w:color w:val="auto"/>
          <w:szCs w:val="22"/>
        </w:rPr>
        <w:t xml:space="preserve">o discussion as to the merits of the parties’ respective cases </w:t>
      </w:r>
      <w:r w:rsidR="009134ED" w:rsidRPr="005A62AB">
        <w:rPr>
          <w:rFonts w:cs="Arial"/>
          <w:color w:val="auto"/>
          <w:szCs w:val="22"/>
        </w:rPr>
        <w:t>took</w:t>
      </w:r>
      <w:r w:rsidR="00676CEB" w:rsidRPr="005A62AB">
        <w:rPr>
          <w:rFonts w:cs="Arial"/>
          <w:color w:val="auto"/>
          <w:szCs w:val="22"/>
        </w:rPr>
        <w:t xml:space="preserve"> place at the CMC. Its purpose was simply to discuss the management of the appeal and the presentation of evidence, so that the forthcoming Inquiry can be conducted in an efficient and effective manner. </w:t>
      </w:r>
    </w:p>
    <w:p w14:paraId="6DDAA666" w14:textId="21C93A51" w:rsidR="00062088" w:rsidRDefault="00062088" w:rsidP="00062088">
      <w:pPr>
        <w:spacing w:before="240" w:after="180"/>
        <w:ind w:left="425"/>
        <w:jc w:val="left"/>
        <w:rPr>
          <w:b/>
          <w:i/>
          <w:iCs/>
          <w:szCs w:val="22"/>
        </w:rPr>
      </w:pPr>
      <w:r w:rsidRPr="00885AC2">
        <w:rPr>
          <w:b/>
          <w:i/>
          <w:iCs/>
          <w:szCs w:val="22"/>
        </w:rPr>
        <w:t xml:space="preserve">Inquiry </w:t>
      </w:r>
      <w:r>
        <w:rPr>
          <w:b/>
          <w:i/>
          <w:iCs/>
          <w:szCs w:val="22"/>
        </w:rPr>
        <w:t>v</w:t>
      </w:r>
      <w:r w:rsidRPr="00885AC2">
        <w:rPr>
          <w:b/>
          <w:i/>
          <w:iCs/>
          <w:szCs w:val="22"/>
        </w:rPr>
        <w:t>enue</w:t>
      </w:r>
      <w:r w:rsidR="005B7B89">
        <w:rPr>
          <w:b/>
          <w:i/>
          <w:iCs/>
          <w:szCs w:val="22"/>
        </w:rPr>
        <w:t xml:space="preserve">, </w:t>
      </w:r>
      <w:proofErr w:type="gramStart"/>
      <w:r w:rsidR="005B7B89">
        <w:rPr>
          <w:b/>
          <w:i/>
          <w:iCs/>
          <w:szCs w:val="22"/>
        </w:rPr>
        <w:t>format</w:t>
      </w:r>
      <w:proofErr w:type="gramEnd"/>
      <w:r w:rsidR="005B7B89">
        <w:rPr>
          <w:b/>
          <w:i/>
          <w:iCs/>
          <w:szCs w:val="22"/>
        </w:rPr>
        <w:t xml:space="preserve"> </w:t>
      </w:r>
      <w:r w:rsidRPr="00885AC2">
        <w:rPr>
          <w:b/>
          <w:i/>
          <w:iCs/>
          <w:szCs w:val="22"/>
        </w:rPr>
        <w:t>and facilities</w:t>
      </w:r>
    </w:p>
    <w:p w14:paraId="782E86FF" w14:textId="2ED94136" w:rsidR="00062088" w:rsidRPr="001E2B72" w:rsidRDefault="00062088" w:rsidP="00062088">
      <w:pPr>
        <w:pStyle w:val="Style1"/>
        <w:numPr>
          <w:ilvl w:val="0"/>
          <w:numId w:val="2"/>
        </w:numPr>
        <w:tabs>
          <w:tab w:val="left" w:pos="1418"/>
        </w:tabs>
        <w:spacing w:before="120"/>
        <w:rPr>
          <w:rFonts w:cs="Arial"/>
          <w:color w:val="auto"/>
          <w:szCs w:val="22"/>
        </w:rPr>
      </w:pPr>
      <w:bookmarkStart w:id="0" w:name="_Hlk80721827"/>
      <w:r w:rsidRPr="001E2B72">
        <w:rPr>
          <w:rFonts w:cs="Arial"/>
          <w:color w:val="auto"/>
          <w:szCs w:val="22"/>
        </w:rPr>
        <w:t xml:space="preserve">The Inquiry is scheduled to open at </w:t>
      </w:r>
      <w:bookmarkStart w:id="1" w:name="_Hlk80720557"/>
      <w:r w:rsidRPr="001E2B72">
        <w:rPr>
          <w:rFonts w:cs="Arial"/>
          <w:color w:val="auto"/>
          <w:szCs w:val="22"/>
        </w:rPr>
        <w:t xml:space="preserve">10:00am on </w:t>
      </w:r>
      <w:r w:rsidR="00C0654D" w:rsidRPr="00E27A1D">
        <w:rPr>
          <w:rFonts w:cs="Arial"/>
          <w:color w:val="auto"/>
          <w:szCs w:val="22"/>
        </w:rPr>
        <w:t xml:space="preserve">Tuesday </w:t>
      </w:r>
      <w:r w:rsidR="00AA6988" w:rsidRPr="00E27A1D">
        <w:rPr>
          <w:rFonts w:cs="Arial"/>
          <w:color w:val="auto"/>
          <w:szCs w:val="22"/>
        </w:rPr>
        <w:t>18</w:t>
      </w:r>
      <w:r w:rsidR="00C0654D" w:rsidRPr="00E27A1D">
        <w:rPr>
          <w:rFonts w:cs="Arial"/>
          <w:color w:val="auto"/>
          <w:szCs w:val="22"/>
        </w:rPr>
        <w:t xml:space="preserve"> </w:t>
      </w:r>
      <w:r w:rsidR="00AA6988" w:rsidRPr="00E27A1D">
        <w:rPr>
          <w:rFonts w:cs="Arial"/>
          <w:color w:val="auto"/>
          <w:szCs w:val="22"/>
        </w:rPr>
        <w:t>June</w:t>
      </w:r>
      <w:r w:rsidR="00C0654D" w:rsidRPr="00E27A1D">
        <w:rPr>
          <w:rFonts w:cs="Arial"/>
          <w:color w:val="auto"/>
          <w:szCs w:val="22"/>
        </w:rPr>
        <w:t xml:space="preserve"> 2024</w:t>
      </w:r>
      <w:r w:rsidR="00C0654D">
        <w:rPr>
          <w:rFonts w:cs="Arial"/>
          <w:b/>
          <w:bCs/>
          <w:color w:val="auto"/>
          <w:szCs w:val="22"/>
        </w:rPr>
        <w:t xml:space="preserve"> </w:t>
      </w:r>
      <w:r w:rsidR="00253E85" w:rsidRPr="00AC12B9">
        <w:rPr>
          <w:rFonts w:cs="Arial"/>
          <w:color w:val="auto"/>
          <w:szCs w:val="22"/>
        </w:rPr>
        <w:t>in the</w:t>
      </w:r>
      <w:r w:rsidR="00253E85">
        <w:rPr>
          <w:rFonts w:cs="Arial"/>
          <w:b/>
          <w:bCs/>
          <w:color w:val="auto"/>
          <w:szCs w:val="22"/>
        </w:rPr>
        <w:t xml:space="preserve"> </w:t>
      </w:r>
      <w:r w:rsidR="00253E85">
        <w:rPr>
          <w:spacing w:val="10"/>
        </w:rPr>
        <w:t>Council Chamber</w:t>
      </w:r>
      <w:r w:rsidR="00AC12B9">
        <w:rPr>
          <w:rFonts w:cs="Arial"/>
          <w:color w:val="auto"/>
          <w:szCs w:val="22"/>
        </w:rPr>
        <w:t xml:space="preserve">, </w:t>
      </w:r>
      <w:r w:rsidR="00BA5478">
        <w:rPr>
          <w:rFonts w:cs="Arial"/>
          <w:color w:val="auto"/>
          <w:szCs w:val="22"/>
        </w:rPr>
        <w:t xml:space="preserve">The Council House, </w:t>
      </w:r>
      <w:r w:rsidR="00E97575">
        <w:rPr>
          <w:rFonts w:cs="Arial"/>
          <w:color w:val="auto"/>
          <w:szCs w:val="22"/>
        </w:rPr>
        <w:t>South Street, Atherstone, Warwicks, CV9 1DE</w:t>
      </w:r>
      <w:r w:rsidRPr="00E21CBB">
        <w:rPr>
          <w:color w:val="auto"/>
          <w:szCs w:val="22"/>
        </w:rPr>
        <w:t xml:space="preserve">. </w:t>
      </w:r>
      <w:r w:rsidRPr="001E2B72">
        <w:rPr>
          <w:rFonts w:cs="Arial"/>
          <w:color w:val="auto"/>
          <w:szCs w:val="22"/>
        </w:rPr>
        <w:t>The Council confirmed that</w:t>
      </w:r>
      <w:r w:rsidR="00E97575">
        <w:rPr>
          <w:rFonts w:cs="Arial"/>
          <w:color w:val="auto"/>
          <w:szCs w:val="22"/>
        </w:rPr>
        <w:t xml:space="preserve"> arrangements could be made for essential participants </w:t>
      </w:r>
      <w:r w:rsidR="00A1243E">
        <w:rPr>
          <w:rFonts w:cs="Arial"/>
          <w:color w:val="auto"/>
          <w:szCs w:val="22"/>
        </w:rPr>
        <w:t xml:space="preserve">to appear at the Inquiry ‘virtually’, if necessary. </w:t>
      </w:r>
    </w:p>
    <w:bookmarkEnd w:id="0"/>
    <w:bookmarkEnd w:id="1"/>
    <w:p w14:paraId="42A9073D" w14:textId="1489C903" w:rsidR="00062088" w:rsidRDefault="004D1B96" w:rsidP="00062088">
      <w:pPr>
        <w:pStyle w:val="Style1"/>
        <w:numPr>
          <w:ilvl w:val="0"/>
          <w:numId w:val="2"/>
        </w:numPr>
        <w:tabs>
          <w:tab w:val="left" w:pos="1418"/>
        </w:tabs>
        <w:spacing w:before="120"/>
        <w:rPr>
          <w:rFonts w:cs="Arial"/>
          <w:color w:val="auto"/>
          <w:szCs w:val="22"/>
        </w:rPr>
      </w:pPr>
      <w:r>
        <w:rPr>
          <w:rFonts w:cs="Arial"/>
          <w:color w:val="auto"/>
          <w:szCs w:val="22"/>
        </w:rPr>
        <w:t>T</w:t>
      </w:r>
      <w:r w:rsidR="00B55FF8">
        <w:rPr>
          <w:rFonts w:cs="Arial"/>
          <w:color w:val="auto"/>
          <w:szCs w:val="22"/>
        </w:rPr>
        <w:t xml:space="preserve">he </w:t>
      </w:r>
      <w:r w:rsidR="00062088">
        <w:rPr>
          <w:rFonts w:cs="Arial"/>
          <w:color w:val="auto"/>
          <w:szCs w:val="22"/>
        </w:rPr>
        <w:t xml:space="preserve">Inquiry venue </w:t>
      </w:r>
      <w:r w:rsidR="003668C9">
        <w:rPr>
          <w:rFonts w:cs="Arial"/>
          <w:color w:val="auto"/>
          <w:szCs w:val="22"/>
        </w:rPr>
        <w:t xml:space="preserve">will </w:t>
      </w:r>
      <w:r>
        <w:rPr>
          <w:rFonts w:cs="Arial"/>
          <w:color w:val="auto"/>
          <w:szCs w:val="22"/>
        </w:rPr>
        <w:t xml:space="preserve">ideally </w:t>
      </w:r>
      <w:r w:rsidR="00062088">
        <w:rPr>
          <w:rFonts w:cs="Arial"/>
          <w:color w:val="auto"/>
          <w:szCs w:val="22"/>
        </w:rPr>
        <w:t>be able to provide</w:t>
      </w:r>
      <w:r w:rsidR="00062088" w:rsidRPr="00E6534E">
        <w:rPr>
          <w:rFonts w:cs="Arial"/>
          <w:color w:val="auto"/>
          <w:szCs w:val="22"/>
        </w:rPr>
        <w:t xml:space="preserve"> </w:t>
      </w:r>
      <w:r w:rsidR="00062088">
        <w:rPr>
          <w:rFonts w:cs="Arial"/>
          <w:color w:val="auto"/>
          <w:szCs w:val="22"/>
        </w:rPr>
        <w:t>the following facilities:</w:t>
      </w:r>
    </w:p>
    <w:p w14:paraId="6987778A" w14:textId="6F71C9CA" w:rsidR="00062088" w:rsidRPr="00965511" w:rsidRDefault="00062088" w:rsidP="00062088">
      <w:pPr>
        <w:pStyle w:val="Style2"/>
        <w:numPr>
          <w:ilvl w:val="0"/>
          <w:numId w:val="19"/>
        </w:numPr>
        <w:tabs>
          <w:tab w:val="clear" w:pos="576"/>
          <w:tab w:val="num" w:pos="1224"/>
        </w:tabs>
        <w:spacing w:before="120"/>
        <w:ind w:right="646" w:hanging="578"/>
        <w:rPr>
          <w:rFonts w:ascii="Verdana" w:hAnsi="Verdana"/>
          <w:spacing w:val="10"/>
        </w:rPr>
      </w:pPr>
      <w:r>
        <w:rPr>
          <w:rFonts w:ascii="Verdana" w:hAnsi="Verdana"/>
          <w:spacing w:val="10"/>
        </w:rPr>
        <w:t xml:space="preserve">An </w:t>
      </w:r>
      <w:r w:rsidR="00DD46CA">
        <w:rPr>
          <w:rFonts w:ascii="Verdana" w:hAnsi="Verdana"/>
          <w:spacing w:val="10"/>
        </w:rPr>
        <w:t xml:space="preserve">appropriately sized </w:t>
      </w:r>
      <w:r w:rsidRPr="00965511">
        <w:rPr>
          <w:rFonts w:ascii="Verdana" w:hAnsi="Verdana"/>
          <w:spacing w:val="10"/>
        </w:rPr>
        <w:t>Inquiry room</w:t>
      </w:r>
      <w:r>
        <w:rPr>
          <w:rFonts w:ascii="Verdana" w:hAnsi="Verdana"/>
          <w:spacing w:val="10"/>
        </w:rPr>
        <w:t xml:space="preserve"> – lockable, to allow secure overnight storage of documents</w:t>
      </w:r>
      <w:r w:rsidR="003668C9">
        <w:rPr>
          <w:rFonts w:ascii="Verdana" w:hAnsi="Verdana"/>
          <w:spacing w:val="10"/>
        </w:rPr>
        <w:t xml:space="preserve"> (</w:t>
      </w:r>
      <w:r w:rsidR="00AB33DA">
        <w:rPr>
          <w:rFonts w:ascii="Verdana" w:hAnsi="Verdana"/>
          <w:spacing w:val="10"/>
        </w:rPr>
        <w:t xml:space="preserve">if </w:t>
      </w:r>
      <w:r w:rsidR="00372A3A">
        <w:rPr>
          <w:rFonts w:ascii="Verdana" w:hAnsi="Verdana"/>
          <w:spacing w:val="10"/>
        </w:rPr>
        <w:t>the Council Chamber</w:t>
      </w:r>
      <w:r w:rsidR="00FE1722">
        <w:rPr>
          <w:rFonts w:ascii="Verdana" w:hAnsi="Verdana"/>
          <w:spacing w:val="10"/>
        </w:rPr>
        <w:t xml:space="preserve"> </w:t>
      </w:r>
      <w:r w:rsidR="00AB33DA">
        <w:rPr>
          <w:rFonts w:ascii="Verdana" w:hAnsi="Verdana"/>
          <w:spacing w:val="10"/>
        </w:rPr>
        <w:t xml:space="preserve">is </w:t>
      </w:r>
      <w:r w:rsidR="00FE1722">
        <w:rPr>
          <w:rFonts w:ascii="Verdana" w:hAnsi="Verdana"/>
          <w:spacing w:val="10"/>
        </w:rPr>
        <w:t>needed for other meetings on some evenings</w:t>
      </w:r>
      <w:r w:rsidR="00B1230E">
        <w:rPr>
          <w:rFonts w:ascii="Verdana" w:hAnsi="Verdana"/>
          <w:spacing w:val="10"/>
        </w:rPr>
        <w:t xml:space="preserve">, </w:t>
      </w:r>
      <w:r w:rsidR="00FE1722">
        <w:rPr>
          <w:rFonts w:ascii="Verdana" w:hAnsi="Verdana"/>
          <w:spacing w:val="10"/>
        </w:rPr>
        <w:t>alternative, secure storage for d</w:t>
      </w:r>
      <w:r w:rsidR="00253E85">
        <w:rPr>
          <w:rFonts w:ascii="Verdana" w:hAnsi="Verdana"/>
          <w:spacing w:val="10"/>
        </w:rPr>
        <w:t>o</w:t>
      </w:r>
      <w:r w:rsidR="00FE1722">
        <w:rPr>
          <w:rFonts w:ascii="Verdana" w:hAnsi="Verdana"/>
          <w:spacing w:val="10"/>
        </w:rPr>
        <w:t xml:space="preserve">cuments </w:t>
      </w:r>
      <w:r w:rsidR="008F2269">
        <w:rPr>
          <w:rFonts w:ascii="Verdana" w:hAnsi="Verdana"/>
          <w:spacing w:val="10"/>
        </w:rPr>
        <w:t>etc.</w:t>
      </w:r>
      <w:r w:rsidR="00FE1722">
        <w:rPr>
          <w:rFonts w:ascii="Verdana" w:hAnsi="Verdana"/>
          <w:spacing w:val="10"/>
        </w:rPr>
        <w:t xml:space="preserve"> will be </w:t>
      </w:r>
      <w:r w:rsidR="008F2269">
        <w:rPr>
          <w:rFonts w:ascii="Verdana" w:hAnsi="Verdana"/>
          <w:spacing w:val="10"/>
        </w:rPr>
        <w:t>made available</w:t>
      </w:r>
      <w:r w:rsidR="00253E85">
        <w:rPr>
          <w:rFonts w:ascii="Verdana" w:hAnsi="Verdana"/>
          <w:spacing w:val="10"/>
        </w:rPr>
        <w:t>)</w:t>
      </w:r>
    </w:p>
    <w:p w14:paraId="0D01D4CF" w14:textId="395D3D56" w:rsidR="00062088" w:rsidRPr="00965511"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965511">
        <w:rPr>
          <w:rFonts w:ascii="Verdana" w:hAnsi="Verdana"/>
          <w:spacing w:val="10"/>
        </w:rPr>
        <w:t>Microphones/PA system</w:t>
      </w:r>
    </w:p>
    <w:p w14:paraId="1A4DBD5A" w14:textId="4906E149" w:rsidR="00062088" w:rsidRPr="00965511"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965511">
        <w:rPr>
          <w:rFonts w:ascii="Verdana" w:hAnsi="Verdana"/>
          <w:spacing w:val="10"/>
        </w:rPr>
        <w:t>Disabled access and facilities</w:t>
      </w:r>
    </w:p>
    <w:p w14:paraId="3365E95B" w14:textId="27FD8D94" w:rsidR="00062088" w:rsidRPr="00965511"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965511">
        <w:rPr>
          <w:rFonts w:ascii="Verdana" w:hAnsi="Verdana"/>
          <w:spacing w:val="10"/>
        </w:rPr>
        <w:t>Hearing loop</w:t>
      </w:r>
    </w:p>
    <w:p w14:paraId="67B622B8" w14:textId="734B1508" w:rsidR="00062088" w:rsidRPr="00965511"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965511">
        <w:rPr>
          <w:rFonts w:ascii="Verdana" w:hAnsi="Verdana"/>
          <w:spacing w:val="10"/>
        </w:rPr>
        <w:t xml:space="preserve">Separate large monitor for </w:t>
      </w:r>
      <w:r>
        <w:rPr>
          <w:rFonts w:ascii="Verdana" w:hAnsi="Verdana"/>
          <w:spacing w:val="10"/>
        </w:rPr>
        <w:t>the Inspector (see later)</w:t>
      </w:r>
    </w:p>
    <w:p w14:paraId="515EE4CE" w14:textId="2272C13B" w:rsidR="00062088" w:rsidRPr="00965511"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965511">
        <w:rPr>
          <w:rFonts w:ascii="Verdana" w:hAnsi="Verdana"/>
          <w:spacing w:val="10"/>
        </w:rPr>
        <w:t xml:space="preserve">Retiring room for </w:t>
      </w:r>
      <w:r w:rsidR="0051515E">
        <w:rPr>
          <w:rFonts w:ascii="Verdana" w:hAnsi="Verdana"/>
          <w:spacing w:val="10"/>
        </w:rPr>
        <w:t xml:space="preserve">the </w:t>
      </w:r>
      <w:r>
        <w:rPr>
          <w:rFonts w:ascii="Verdana" w:hAnsi="Verdana"/>
          <w:spacing w:val="10"/>
        </w:rPr>
        <w:t>Inspector</w:t>
      </w:r>
      <w:r w:rsidR="006D5CB7">
        <w:rPr>
          <w:rFonts w:ascii="Verdana" w:hAnsi="Verdana"/>
          <w:spacing w:val="10"/>
        </w:rPr>
        <w:t xml:space="preserve"> </w:t>
      </w:r>
      <w:r w:rsidR="00E94687">
        <w:rPr>
          <w:rFonts w:ascii="Verdana" w:hAnsi="Verdana"/>
          <w:spacing w:val="10"/>
        </w:rPr>
        <w:t>and other parties</w:t>
      </w:r>
    </w:p>
    <w:p w14:paraId="407C8542" w14:textId="276BA883" w:rsidR="00062088"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814F80">
        <w:rPr>
          <w:rFonts w:ascii="Verdana" w:hAnsi="Verdana"/>
          <w:spacing w:val="10"/>
        </w:rPr>
        <w:t>Wi</w:t>
      </w:r>
      <w:r>
        <w:rPr>
          <w:rFonts w:ascii="Verdana" w:hAnsi="Verdana"/>
          <w:spacing w:val="10"/>
        </w:rPr>
        <w:t>-</w:t>
      </w:r>
      <w:r w:rsidRPr="00814F80">
        <w:rPr>
          <w:rFonts w:ascii="Verdana" w:hAnsi="Verdana"/>
          <w:spacing w:val="10"/>
        </w:rPr>
        <w:t>fi/internet access</w:t>
      </w:r>
    </w:p>
    <w:p w14:paraId="1C52C688" w14:textId="5FA778CD" w:rsidR="00062088" w:rsidRDefault="00062088" w:rsidP="00062088">
      <w:pPr>
        <w:pStyle w:val="Style2"/>
        <w:numPr>
          <w:ilvl w:val="0"/>
          <w:numId w:val="19"/>
        </w:numPr>
        <w:tabs>
          <w:tab w:val="clear" w:pos="576"/>
          <w:tab w:val="num" w:pos="1224"/>
        </w:tabs>
        <w:spacing w:before="60"/>
        <w:ind w:right="646" w:hanging="578"/>
        <w:rPr>
          <w:rFonts w:ascii="Verdana" w:hAnsi="Verdana"/>
          <w:spacing w:val="10"/>
        </w:rPr>
      </w:pPr>
      <w:r w:rsidRPr="00814F80">
        <w:rPr>
          <w:rFonts w:ascii="Verdana" w:hAnsi="Verdana"/>
          <w:spacing w:val="10"/>
        </w:rPr>
        <w:t>Copying facilities</w:t>
      </w:r>
    </w:p>
    <w:p w14:paraId="13035D6E" w14:textId="51D8BFEA" w:rsidR="00062088" w:rsidRDefault="00062088" w:rsidP="00062088">
      <w:pPr>
        <w:pStyle w:val="Style1"/>
        <w:numPr>
          <w:ilvl w:val="0"/>
          <w:numId w:val="2"/>
        </w:numPr>
        <w:tabs>
          <w:tab w:val="left" w:pos="1418"/>
        </w:tabs>
        <w:spacing w:before="120"/>
        <w:rPr>
          <w:rFonts w:cs="Arial"/>
          <w:color w:val="auto"/>
          <w:szCs w:val="22"/>
        </w:rPr>
      </w:pPr>
      <w:r>
        <w:rPr>
          <w:rFonts w:cs="Arial"/>
          <w:color w:val="auto"/>
          <w:szCs w:val="22"/>
        </w:rPr>
        <w:t>The Council undertook to inform the Inspectorate’s Case Officer</w:t>
      </w:r>
      <w:r w:rsidR="00B65D52">
        <w:rPr>
          <w:rStyle w:val="FootnoteReference"/>
          <w:rFonts w:cs="Arial"/>
          <w:color w:val="auto"/>
          <w:szCs w:val="22"/>
        </w:rPr>
        <w:footnoteReference w:id="2"/>
      </w:r>
      <w:r>
        <w:rPr>
          <w:rFonts w:cs="Arial"/>
          <w:color w:val="auto"/>
          <w:szCs w:val="22"/>
        </w:rPr>
        <w:t xml:space="preserve"> if any of these facilities are likely to be unavailable, or if any problems are anticipated. </w:t>
      </w:r>
    </w:p>
    <w:p w14:paraId="3D15FFF9" w14:textId="77777777" w:rsidR="00216334" w:rsidRDefault="00676CEB" w:rsidP="00CE697D">
      <w:pPr>
        <w:spacing w:before="240" w:after="180"/>
        <w:ind w:left="425"/>
        <w:jc w:val="left"/>
        <w:rPr>
          <w:b/>
          <w:i/>
          <w:iCs/>
          <w:szCs w:val="22"/>
        </w:rPr>
      </w:pPr>
      <w:r w:rsidRPr="00676CEB">
        <w:rPr>
          <w:b/>
          <w:i/>
          <w:iCs/>
          <w:szCs w:val="22"/>
        </w:rPr>
        <w:lastRenderedPageBreak/>
        <w:t>Likely p</w:t>
      </w:r>
      <w:r w:rsidR="00432E44" w:rsidRPr="00676CEB">
        <w:rPr>
          <w:b/>
          <w:i/>
          <w:iCs/>
          <w:szCs w:val="22"/>
        </w:rPr>
        <w:t>articipants</w:t>
      </w:r>
      <w:r w:rsidRPr="00676CEB">
        <w:rPr>
          <w:b/>
          <w:i/>
          <w:iCs/>
          <w:szCs w:val="22"/>
        </w:rPr>
        <w:t xml:space="preserve"> at the </w:t>
      </w:r>
      <w:r w:rsidR="0081164A">
        <w:rPr>
          <w:b/>
          <w:i/>
          <w:iCs/>
          <w:szCs w:val="22"/>
        </w:rPr>
        <w:t>Inquiry</w:t>
      </w:r>
    </w:p>
    <w:p w14:paraId="3D4F4F6F" w14:textId="68065134" w:rsidR="000120AD" w:rsidRDefault="009B3744" w:rsidP="00940306">
      <w:pPr>
        <w:pStyle w:val="Style1"/>
        <w:numPr>
          <w:ilvl w:val="0"/>
          <w:numId w:val="2"/>
        </w:numPr>
        <w:tabs>
          <w:tab w:val="left" w:pos="1418"/>
        </w:tabs>
        <w:spacing w:before="120"/>
        <w:rPr>
          <w:rFonts w:cs="Arial"/>
          <w:color w:val="auto"/>
          <w:szCs w:val="22"/>
        </w:rPr>
      </w:pPr>
      <w:r>
        <w:rPr>
          <w:rFonts w:cs="Arial"/>
          <w:color w:val="auto"/>
          <w:szCs w:val="22"/>
        </w:rPr>
        <w:t xml:space="preserve">Mr Young </w:t>
      </w:r>
      <w:r w:rsidR="00040FD5" w:rsidRPr="00E74B56">
        <w:rPr>
          <w:rFonts w:cs="Arial"/>
          <w:color w:val="auto"/>
          <w:szCs w:val="22"/>
        </w:rPr>
        <w:t>w</w:t>
      </w:r>
      <w:r w:rsidR="0096336B" w:rsidRPr="00E74B56">
        <w:rPr>
          <w:rFonts w:cs="Arial"/>
          <w:color w:val="auto"/>
          <w:szCs w:val="22"/>
        </w:rPr>
        <w:t>ill</w:t>
      </w:r>
      <w:r w:rsidR="00040FD5" w:rsidRPr="00E74B56">
        <w:rPr>
          <w:rFonts w:cs="Arial"/>
          <w:color w:val="auto"/>
          <w:szCs w:val="22"/>
        </w:rPr>
        <w:t xml:space="preserve"> be representing the Council at the Inquiry, and </w:t>
      </w:r>
      <w:r w:rsidR="00CD1CCA">
        <w:rPr>
          <w:rFonts w:cs="Arial"/>
          <w:color w:val="auto"/>
          <w:szCs w:val="22"/>
        </w:rPr>
        <w:t xml:space="preserve">currently expects to </w:t>
      </w:r>
      <w:r w:rsidR="001A4FE9" w:rsidRPr="00E74B56">
        <w:rPr>
          <w:rFonts w:cs="Arial"/>
          <w:color w:val="auto"/>
          <w:szCs w:val="22"/>
        </w:rPr>
        <w:t xml:space="preserve">call </w:t>
      </w:r>
      <w:r w:rsidR="00CD1CCA">
        <w:rPr>
          <w:rFonts w:cs="Arial"/>
          <w:color w:val="auto"/>
          <w:szCs w:val="22"/>
        </w:rPr>
        <w:t xml:space="preserve">5 </w:t>
      </w:r>
      <w:r w:rsidR="005B7725" w:rsidRPr="00E74B56">
        <w:rPr>
          <w:rFonts w:cs="Arial"/>
          <w:color w:val="auto"/>
          <w:szCs w:val="22"/>
        </w:rPr>
        <w:t>witness</w:t>
      </w:r>
      <w:r w:rsidR="001C4E80">
        <w:rPr>
          <w:rFonts w:cs="Arial"/>
          <w:color w:val="auto"/>
          <w:szCs w:val="22"/>
        </w:rPr>
        <w:t xml:space="preserve">es – Sam Oxley (Landscape </w:t>
      </w:r>
      <w:r w:rsidR="00F3123C">
        <w:rPr>
          <w:rFonts w:cs="Arial"/>
          <w:color w:val="auto"/>
          <w:szCs w:val="22"/>
        </w:rPr>
        <w:t>and Visual Impact), Dorothy Barratt (</w:t>
      </w:r>
      <w:r w:rsidR="000E10BB">
        <w:rPr>
          <w:rFonts w:cs="Arial"/>
          <w:color w:val="auto"/>
          <w:szCs w:val="22"/>
        </w:rPr>
        <w:t xml:space="preserve">Development Plan matters), </w:t>
      </w:r>
      <w:r w:rsidR="004F7494">
        <w:rPr>
          <w:rFonts w:cs="Arial"/>
          <w:color w:val="auto"/>
          <w:szCs w:val="22"/>
        </w:rPr>
        <w:t xml:space="preserve">Andrew Collinson (Planning), </w:t>
      </w:r>
      <w:r w:rsidR="00047F27">
        <w:rPr>
          <w:rFonts w:cs="Arial"/>
          <w:color w:val="auto"/>
          <w:szCs w:val="22"/>
        </w:rPr>
        <w:t xml:space="preserve">plus </w:t>
      </w:r>
      <w:r w:rsidR="009D5F1D">
        <w:rPr>
          <w:rFonts w:cs="Arial"/>
          <w:color w:val="auto"/>
          <w:szCs w:val="22"/>
        </w:rPr>
        <w:t xml:space="preserve">Moises Muguerza and Tony Burrows on behalf of Warwickshire County Council </w:t>
      </w:r>
      <w:r w:rsidR="000120AD">
        <w:rPr>
          <w:rFonts w:cs="Arial"/>
          <w:color w:val="auto"/>
          <w:szCs w:val="22"/>
        </w:rPr>
        <w:t xml:space="preserve">(WCC) </w:t>
      </w:r>
      <w:r w:rsidR="009D5F1D">
        <w:rPr>
          <w:rFonts w:cs="Arial"/>
          <w:color w:val="auto"/>
          <w:szCs w:val="22"/>
        </w:rPr>
        <w:t>as local highway authority.</w:t>
      </w:r>
    </w:p>
    <w:p w14:paraId="76C194D7" w14:textId="47276B4E" w:rsidR="00350BCA" w:rsidRPr="008019ED" w:rsidRDefault="00040FD5" w:rsidP="00284DF8">
      <w:pPr>
        <w:pStyle w:val="Style1"/>
        <w:numPr>
          <w:ilvl w:val="0"/>
          <w:numId w:val="2"/>
        </w:numPr>
        <w:tabs>
          <w:tab w:val="clear" w:pos="435"/>
          <w:tab w:val="left" w:pos="1418"/>
        </w:tabs>
        <w:spacing w:before="120" w:after="180"/>
        <w:ind w:left="425"/>
        <w:rPr>
          <w:b/>
          <w:i/>
          <w:iCs/>
          <w:color w:val="auto"/>
          <w:szCs w:val="22"/>
        </w:rPr>
      </w:pPr>
      <w:r w:rsidRPr="00DF3FE8">
        <w:rPr>
          <w:rFonts w:cs="Arial"/>
          <w:color w:val="auto"/>
          <w:szCs w:val="22"/>
        </w:rPr>
        <w:t>M</w:t>
      </w:r>
      <w:r w:rsidR="00056B8A" w:rsidRPr="00DF3FE8">
        <w:rPr>
          <w:rFonts w:cs="Arial"/>
          <w:color w:val="auto"/>
          <w:szCs w:val="22"/>
        </w:rPr>
        <w:t xml:space="preserve">r </w:t>
      </w:r>
      <w:r w:rsidR="00844E4F" w:rsidRPr="00DF3FE8">
        <w:rPr>
          <w:rFonts w:cs="Arial"/>
          <w:color w:val="auto"/>
          <w:szCs w:val="22"/>
        </w:rPr>
        <w:t xml:space="preserve">Tucker </w:t>
      </w:r>
      <w:r w:rsidR="007B1F3B" w:rsidRPr="00DF3FE8">
        <w:rPr>
          <w:rFonts w:cs="Arial"/>
          <w:color w:val="auto"/>
          <w:szCs w:val="22"/>
        </w:rPr>
        <w:t>w</w:t>
      </w:r>
      <w:r w:rsidR="002243E5">
        <w:rPr>
          <w:rFonts w:cs="Arial"/>
          <w:color w:val="auto"/>
          <w:szCs w:val="22"/>
        </w:rPr>
        <w:t>ill</w:t>
      </w:r>
      <w:r w:rsidR="007B1F3B" w:rsidRPr="00DF3FE8">
        <w:rPr>
          <w:rFonts w:cs="Arial"/>
          <w:color w:val="auto"/>
          <w:szCs w:val="22"/>
        </w:rPr>
        <w:t xml:space="preserve"> be representing the appellant at the Inquiry, </w:t>
      </w:r>
      <w:r w:rsidR="00A7556C" w:rsidRPr="00DF3FE8">
        <w:rPr>
          <w:rFonts w:cs="Arial"/>
          <w:color w:val="auto"/>
          <w:szCs w:val="22"/>
        </w:rPr>
        <w:t xml:space="preserve">and </w:t>
      </w:r>
      <w:r w:rsidR="00914AB8" w:rsidRPr="00DF3FE8">
        <w:rPr>
          <w:rFonts w:cs="Arial"/>
          <w:color w:val="auto"/>
          <w:szCs w:val="22"/>
        </w:rPr>
        <w:t xml:space="preserve">is likely to call 8 </w:t>
      </w:r>
      <w:r w:rsidR="005B292F" w:rsidRPr="00DF3FE8">
        <w:rPr>
          <w:rFonts w:cs="Arial"/>
          <w:color w:val="auto"/>
          <w:szCs w:val="22"/>
        </w:rPr>
        <w:t xml:space="preserve">witnesses – </w:t>
      </w:r>
      <w:r w:rsidR="00350BCA" w:rsidRPr="00DF3FE8">
        <w:rPr>
          <w:rFonts w:cs="Arial"/>
          <w:color w:val="auto"/>
          <w:szCs w:val="22"/>
        </w:rPr>
        <w:t>Doug Hann (Planning)</w:t>
      </w:r>
      <w:r w:rsidR="00340E63" w:rsidRPr="00DF3FE8">
        <w:rPr>
          <w:rFonts w:cs="Arial"/>
          <w:color w:val="auto"/>
          <w:szCs w:val="22"/>
        </w:rPr>
        <w:t xml:space="preserve">, </w:t>
      </w:r>
      <w:r w:rsidR="00350BCA" w:rsidRPr="00DF3FE8">
        <w:rPr>
          <w:rFonts w:cs="Arial"/>
          <w:color w:val="auto"/>
          <w:szCs w:val="22"/>
        </w:rPr>
        <w:t>Dr Nick Bunn (Transport/</w:t>
      </w:r>
      <w:r w:rsidR="006B0E6A">
        <w:rPr>
          <w:rFonts w:cs="Arial"/>
          <w:color w:val="auto"/>
          <w:szCs w:val="22"/>
        </w:rPr>
        <w:t xml:space="preserve"> </w:t>
      </w:r>
      <w:r w:rsidR="00350BCA" w:rsidRPr="00DF3FE8">
        <w:rPr>
          <w:rFonts w:cs="Arial"/>
          <w:color w:val="auto"/>
          <w:szCs w:val="22"/>
        </w:rPr>
        <w:t>Highways)</w:t>
      </w:r>
      <w:r w:rsidR="001F5DD8" w:rsidRPr="00DF3FE8">
        <w:rPr>
          <w:rFonts w:cs="Arial"/>
          <w:color w:val="auto"/>
          <w:szCs w:val="22"/>
        </w:rPr>
        <w:t xml:space="preserve">; </w:t>
      </w:r>
      <w:r w:rsidR="00350BCA" w:rsidRPr="00DF3FE8">
        <w:rPr>
          <w:rFonts w:cs="Arial"/>
          <w:color w:val="auto"/>
          <w:szCs w:val="22"/>
        </w:rPr>
        <w:t>Jeremy Smith (Landscape)</w:t>
      </w:r>
      <w:r w:rsidR="001F5DD8" w:rsidRPr="00DF3FE8">
        <w:rPr>
          <w:rFonts w:cs="Arial"/>
          <w:color w:val="auto"/>
          <w:szCs w:val="22"/>
        </w:rPr>
        <w:t xml:space="preserve">; </w:t>
      </w:r>
      <w:r w:rsidR="00350BCA" w:rsidRPr="00DF3FE8">
        <w:rPr>
          <w:rFonts w:cs="Arial"/>
          <w:color w:val="auto"/>
          <w:szCs w:val="22"/>
        </w:rPr>
        <w:t>David Binks (Employment Need)</w:t>
      </w:r>
      <w:r w:rsidR="002046E2" w:rsidRPr="00DF3FE8">
        <w:rPr>
          <w:rFonts w:cs="Arial"/>
          <w:color w:val="auto"/>
          <w:szCs w:val="22"/>
        </w:rPr>
        <w:t xml:space="preserve">; </w:t>
      </w:r>
      <w:r w:rsidR="00350BCA" w:rsidRPr="00DF3FE8">
        <w:rPr>
          <w:rFonts w:cs="Arial"/>
          <w:color w:val="auto"/>
          <w:szCs w:val="22"/>
        </w:rPr>
        <w:t>Jonathan Turner (</w:t>
      </w:r>
      <w:r w:rsidR="00F8452B" w:rsidRPr="00DF3FE8">
        <w:rPr>
          <w:rFonts w:cs="Arial"/>
          <w:color w:val="auto"/>
          <w:szCs w:val="22"/>
        </w:rPr>
        <w:t xml:space="preserve">other aspects of </w:t>
      </w:r>
      <w:r w:rsidR="00350BCA" w:rsidRPr="00DF3FE8">
        <w:rPr>
          <w:rFonts w:cs="Arial"/>
          <w:color w:val="auto"/>
          <w:szCs w:val="22"/>
        </w:rPr>
        <w:t>Employment Need)</w:t>
      </w:r>
      <w:r w:rsidR="002046E2" w:rsidRPr="00DF3FE8">
        <w:rPr>
          <w:rFonts w:cs="Arial"/>
          <w:color w:val="auto"/>
          <w:szCs w:val="22"/>
        </w:rPr>
        <w:t xml:space="preserve">; </w:t>
      </w:r>
      <w:r w:rsidR="00350BCA" w:rsidRPr="00DF3FE8">
        <w:rPr>
          <w:rFonts w:cs="Arial"/>
          <w:color w:val="auto"/>
          <w:szCs w:val="22"/>
        </w:rPr>
        <w:t xml:space="preserve">William Blincoe </w:t>
      </w:r>
      <w:r w:rsidR="006000FB" w:rsidRPr="00DF3FE8">
        <w:rPr>
          <w:rFonts w:cs="Arial"/>
          <w:color w:val="auto"/>
          <w:szCs w:val="22"/>
        </w:rPr>
        <w:t>(</w:t>
      </w:r>
      <w:r w:rsidR="00350BCA" w:rsidRPr="00DF3FE8">
        <w:rPr>
          <w:rFonts w:cs="Arial"/>
          <w:color w:val="auto"/>
          <w:szCs w:val="22"/>
        </w:rPr>
        <w:t xml:space="preserve">potentially required in respect of </w:t>
      </w:r>
      <w:r w:rsidR="00D42E71" w:rsidRPr="00DF3FE8">
        <w:rPr>
          <w:rFonts w:cs="Arial"/>
          <w:color w:val="auto"/>
          <w:szCs w:val="22"/>
        </w:rPr>
        <w:t xml:space="preserve">further </w:t>
      </w:r>
      <w:r w:rsidR="006B0E6A">
        <w:rPr>
          <w:rFonts w:cs="Arial"/>
          <w:color w:val="auto"/>
          <w:szCs w:val="22"/>
        </w:rPr>
        <w:t xml:space="preserve">aspects of </w:t>
      </w:r>
      <w:r w:rsidR="00F8452B" w:rsidRPr="00DF3FE8">
        <w:rPr>
          <w:rFonts w:cs="Arial"/>
          <w:color w:val="auto"/>
          <w:szCs w:val="22"/>
        </w:rPr>
        <w:t>E</w:t>
      </w:r>
      <w:r w:rsidR="00350BCA" w:rsidRPr="00DF3FE8">
        <w:rPr>
          <w:rFonts w:cs="Arial"/>
          <w:color w:val="auto"/>
          <w:szCs w:val="22"/>
        </w:rPr>
        <w:t xml:space="preserve">mployment </w:t>
      </w:r>
      <w:r w:rsidR="00F8452B" w:rsidRPr="00DF3FE8">
        <w:rPr>
          <w:rFonts w:cs="Arial"/>
          <w:color w:val="auto"/>
          <w:szCs w:val="22"/>
        </w:rPr>
        <w:t>N</w:t>
      </w:r>
      <w:r w:rsidR="00350BCA" w:rsidRPr="00DF3FE8">
        <w:rPr>
          <w:rFonts w:cs="Arial"/>
          <w:color w:val="auto"/>
          <w:szCs w:val="22"/>
        </w:rPr>
        <w:t>eed)</w:t>
      </w:r>
      <w:r w:rsidR="00D42E71" w:rsidRPr="00DF3FE8">
        <w:rPr>
          <w:rFonts w:cs="Arial"/>
          <w:color w:val="auto"/>
          <w:szCs w:val="22"/>
        </w:rPr>
        <w:t xml:space="preserve">; </w:t>
      </w:r>
      <w:r w:rsidR="00350BCA" w:rsidRPr="00DF3FE8">
        <w:rPr>
          <w:rFonts w:cs="Arial"/>
          <w:color w:val="auto"/>
          <w:szCs w:val="22"/>
        </w:rPr>
        <w:t>Dr Jim Coleman</w:t>
      </w:r>
      <w:r w:rsidR="00D42E71" w:rsidRPr="00DF3FE8">
        <w:rPr>
          <w:rFonts w:cs="Arial"/>
          <w:color w:val="auto"/>
          <w:szCs w:val="22"/>
        </w:rPr>
        <w:t xml:space="preserve"> </w:t>
      </w:r>
      <w:r w:rsidR="00350BCA" w:rsidRPr="00DF3FE8">
        <w:rPr>
          <w:rFonts w:cs="Arial"/>
          <w:color w:val="auto"/>
          <w:szCs w:val="22"/>
        </w:rPr>
        <w:t>(Economics)</w:t>
      </w:r>
      <w:r w:rsidR="005054FB" w:rsidRPr="00DF3FE8">
        <w:rPr>
          <w:rFonts w:cs="Arial"/>
          <w:color w:val="auto"/>
          <w:szCs w:val="22"/>
        </w:rPr>
        <w:t xml:space="preserve">; </w:t>
      </w:r>
      <w:r w:rsidR="00350BCA" w:rsidRPr="00DF3FE8">
        <w:rPr>
          <w:rFonts w:cs="Arial"/>
          <w:color w:val="auto"/>
          <w:szCs w:val="22"/>
        </w:rPr>
        <w:t>Mike Hatfield (</w:t>
      </w:r>
      <w:r w:rsidR="00295673" w:rsidRPr="00DF3FE8">
        <w:rPr>
          <w:rFonts w:cs="Arial"/>
          <w:color w:val="auto"/>
          <w:szCs w:val="22"/>
        </w:rPr>
        <w:t xml:space="preserve">potentially required in respect of </w:t>
      </w:r>
      <w:r w:rsidR="00350BCA" w:rsidRPr="00DF3FE8">
        <w:rPr>
          <w:rFonts w:cs="Arial"/>
          <w:color w:val="auto"/>
          <w:szCs w:val="22"/>
        </w:rPr>
        <w:t>Transport and Logistics</w:t>
      </w:r>
      <w:r w:rsidR="00DF3FE8" w:rsidRPr="00DF3FE8">
        <w:rPr>
          <w:rFonts w:cs="Arial"/>
          <w:color w:val="auto"/>
          <w:szCs w:val="22"/>
        </w:rPr>
        <w:t xml:space="preserve"> </w:t>
      </w:r>
      <w:r w:rsidR="00295673" w:rsidRPr="00DF3FE8">
        <w:rPr>
          <w:rFonts w:cs="Arial"/>
          <w:color w:val="auto"/>
          <w:szCs w:val="22"/>
        </w:rPr>
        <w:t>matters</w:t>
      </w:r>
      <w:r w:rsidR="00350BCA" w:rsidRPr="00DF3FE8">
        <w:rPr>
          <w:rFonts w:cs="Arial"/>
          <w:color w:val="auto"/>
          <w:szCs w:val="22"/>
        </w:rPr>
        <w:t>)</w:t>
      </w:r>
      <w:r w:rsidR="00DF3FE8" w:rsidRPr="00DF3FE8">
        <w:rPr>
          <w:rFonts w:cs="Arial"/>
          <w:color w:val="auto"/>
          <w:szCs w:val="22"/>
        </w:rPr>
        <w:t>.</w:t>
      </w:r>
      <w:r w:rsidR="00F03583">
        <w:rPr>
          <w:rFonts w:cs="Arial"/>
          <w:color w:val="auto"/>
          <w:szCs w:val="22"/>
        </w:rPr>
        <w:t xml:space="preserve"> Mr Tucker also indicated that if </w:t>
      </w:r>
      <w:proofErr w:type="gramStart"/>
      <w:r w:rsidR="00F03583">
        <w:rPr>
          <w:rFonts w:cs="Arial"/>
          <w:color w:val="auto"/>
          <w:szCs w:val="22"/>
        </w:rPr>
        <w:t>necessary</w:t>
      </w:r>
      <w:proofErr w:type="gramEnd"/>
      <w:r w:rsidR="00F03583">
        <w:rPr>
          <w:rFonts w:cs="Arial"/>
          <w:color w:val="auto"/>
          <w:szCs w:val="22"/>
        </w:rPr>
        <w:t xml:space="preserve"> he may call further witnesses to deal with matters</w:t>
      </w:r>
      <w:r w:rsidR="007221F9">
        <w:rPr>
          <w:rFonts w:cs="Arial"/>
          <w:color w:val="auto"/>
          <w:szCs w:val="22"/>
        </w:rPr>
        <w:t xml:space="preserve"> </w:t>
      </w:r>
      <w:r w:rsidR="00F03583">
        <w:rPr>
          <w:rFonts w:cs="Arial"/>
          <w:color w:val="auto"/>
          <w:szCs w:val="22"/>
        </w:rPr>
        <w:t xml:space="preserve">such as </w:t>
      </w:r>
      <w:r w:rsidR="005340EA">
        <w:rPr>
          <w:rFonts w:cs="Arial"/>
          <w:color w:val="auto"/>
          <w:szCs w:val="22"/>
        </w:rPr>
        <w:t>a</w:t>
      </w:r>
      <w:r w:rsidR="00E82C25">
        <w:rPr>
          <w:rFonts w:cs="Arial"/>
          <w:color w:val="auto"/>
          <w:szCs w:val="22"/>
        </w:rPr>
        <w:t xml:space="preserve">coustics, </w:t>
      </w:r>
      <w:r w:rsidR="005340EA">
        <w:rPr>
          <w:rFonts w:cs="Arial"/>
          <w:color w:val="auto"/>
          <w:szCs w:val="22"/>
        </w:rPr>
        <w:t>a</w:t>
      </w:r>
      <w:r w:rsidR="00E82C25">
        <w:rPr>
          <w:rFonts w:cs="Arial"/>
          <w:color w:val="auto"/>
          <w:szCs w:val="22"/>
        </w:rPr>
        <w:t xml:space="preserve">ir </w:t>
      </w:r>
      <w:r w:rsidR="005340EA">
        <w:rPr>
          <w:rFonts w:cs="Arial"/>
          <w:color w:val="auto"/>
          <w:szCs w:val="22"/>
        </w:rPr>
        <w:t>q</w:t>
      </w:r>
      <w:r w:rsidR="00E82C25">
        <w:rPr>
          <w:rFonts w:cs="Arial"/>
          <w:color w:val="auto"/>
          <w:szCs w:val="22"/>
        </w:rPr>
        <w:t xml:space="preserve">uality, </w:t>
      </w:r>
      <w:r w:rsidR="005340EA">
        <w:rPr>
          <w:rFonts w:cs="Arial"/>
          <w:color w:val="auto"/>
          <w:szCs w:val="22"/>
        </w:rPr>
        <w:t>e</w:t>
      </w:r>
      <w:r w:rsidR="00E82C25">
        <w:rPr>
          <w:rFonts w:cs="Arial"/>
          <w:color w:val="auto"/>
          <w:szCs w:val="22"/>
        </w:rPr>
        <w:t xml:space="preserve">cology, </w:t>
      </w:r>
      <w:r w:rsidR="005340EA">
        <w:rPr>
          <w:rFonts w:cs="Arial"/>
          <w:color w:val="auto"/>
          <w:szCs w:val="22"/>
        </w:rPr>
        <w:t>s</w:t>
      </w:r>
      <w:r w:rsidR="007221F9">
        <w:rPr>
          <w:rFonts w:cs="Arial"/>
          <w:color w:val="auto"/>
          <w:szCs w:val="22"/>
        </w:rPr>
        <w:t xml:space="preserve">oil issues, </w:t>
      </w:r>
      <w:r w:rsidR="005340EA">
        <w:rPr>
          <w:rFonts w:cs="Arial"/>
          <w:color w:val="auto"/>
          <w:szCs w:val="22"/>
        </w:rPr>
        <w:t>f</w:t>
      </w:r>
      <w:r w:rsidR="00D1773E">
        <w:rPr>
          <w:rFonts w:cs="Arial"/>
          <w:color w:val="auto"/>
          <w:szCs w:val="22"/>
        </w:rPr>
        <w:t xml:space="preserve">looding and </w:t>
      </w:r>
      <w:r w:rsidR="005340EA">
        <w:rPr>
          <w:rFonts w:cs="Arial"/>
          <w:color w:val="auto"/>
          <w:szCs w:val="22"/>
        </w:rPr>
        <w:t>d</w:t>
      </w:r>
      <w:r w:rsidR="00D1773E">
        <w:rPr>
          <w:rFonts w:cs="Arial"/>
          <w:color w:val="auto"/>
          <w:szCs w:val="22"/>
        </w:rPr>
        <w:t>rainage</w:t>
      </w:r>
      <w:r w:rsidR="00F86D3A">
        <w:rPr>
          <w:rFonts w:cs="Arial"/>
          <w:color w:val="auto"/>
          <w:szCs w:val="22"/>
        </w:rPr>
        <w:t xml:space="preserve">, </w:t>
      </w:r>
      <w:r w:rsidR="005340EA">
        <w:rPr>
          <w:rFonts w:cs="Arial"/>
          <w:color w:val="auto"/>
          <w:szCs w:val="22"/>
        </w:rPr>
        <w:t>h</w:t>
      </w:r>
      <w:r w:rsidR="00F86D3A">
        <w:rPr>
          <w:rFonts w:cs="Arial"/>
          <w:color w:val="auto"/>
          <w:szCs w:val="22"/>
        </w:rPr>
        <w:t xml:space="preserve">eritage, </w:t>
      </w:r>
      <w:r w:rsidR="005340EA">
        <w:rPr>
          <w:rFonts w:cs="Arial"/>
          <w:color w:val="auto"/>
          <w:szCs w:val="22"/>
        </w:rPr>
        <w:t>a</w:t>
      </w:r>
      <w:r w:rsidR="00F86D3A">
        <w:rPr>
          <w:rFonts w:cs="Arial"/>
          <w:color w:val="auto"/>
          <w:szCs w:val="22"/>
        </w:rPr>
        <w:t>rchaeology</w:t>
      </w:r>
      <w:r w:rsidR="00606AE4">
        <w:rPr>
          <w:rFonts w:cs="Arial"/>
          <w:color w:val="auto"/>
          <w:szCs w:val="22"/>
        </w:rPr>
        <w:t xml:space="preserve"> and </w:t>
      </w:r>
      <w:r w:rsidR="005340EA">
        <w:rPr>
          <w:rFonts w:cs="Arial"/>
          <w:color w:val="auto"/>
          <w:szCs w:val="22"/>
        </w:rPr>
        <w:t>l</w:t>
      </w:r>
      <w:r w:rsidR="00606AE4">
        <w:rPr>
          <w:rFonts w:cs="Arial"/>
          <w:color w:val="auto"/>
          <w:szCs w:val="22"/>
        </w:rPr>
        <w:t xml:space="preserve">orry </w:t>
      </w:r>
      <w:r w:rsidR="005340EA">
        <w:rPr>
          <w:rFonts w:cs="Arial"/>
          <w:color w:val="auto"/>
          <w:szCs w:val="22"/>
        </w:rPr>
        <w:t>p</w:t>
      </w:r>
      <w:r w:rsidR="00606AE4">
        <w:rPr>
          <w:rFonts w:cs="Arial"/>
          <w:color w:val="auto"/>
          <w:szCs w:val="22"/>
        </w:rPr>
        <w:t xml:space="preserve">arking. Alternatively these matters may be dealt with by </w:t>
      </w:r>
      <w:r w:rsidR="009E380B">
        <w:rPr>
          <w:rFonts w:cs="Arial"/>
          <w:color w:val="auto"/>
          <w:szCs w:val="22"/>
        </w:rPr>
        <w:t>means of written statements appended to the Planning proof of evidence</w:t>
      </w:r>
      <w:r w:rsidR="008019ED">
        <w:rPr>
          <w:rFonts w:cs="Arial"/>
          <w:color w:val="auto"/>
          <w:szCs w:val="22"/>
        </w:rPr>
        <w:t>.</w:t>
      </w:r>
    </w:p>
    <w:p w14:paraId="672A6FB5" w14:textId="0DEE334F" w:rsidR="008019ED" w:rsidRPr="004C2BAB" w:rsidRDefault="00F05877" w:rsidP="004C2BAB">
      <w:pPr>
        <w:pStyle w:val="Style1"/>
        <w:numPr>
          <w:ilvl w:val="0"/>
          <w:numId w:val="2"/>
        </w:numPr>
        <w:tabs>
          <w:tab w:val="left" w:pos="1418"/>
        </w:tabs>
        <w:spacing w:before="120" w:after="180"/>
        <w:ind w:left="425"/>
        <w:rPr>
          <w:rFonts w:cs="Arial"/>
          <w:color w:val="auto"/>
          <w:szCs w:val="22"/>
        </w:rPr>
      </w:pPr>
      <w:r w:rsidRPr="004C2BAB">
        <w:rPr>
          <w:rFonts w:cs="Arial"/>
          <w:color w:val="auto"/>
          <w:szCs w:val="22"/>
        </w:rPr>
        <w:t>Ms Bell w</w:t>
      </w:r>
      <w:r w:rsidR="002243E5">
        <w:rPr>
          <w:rFonts w:cs="Arial"/>
          <w:color w:val="auto"/>
          <w:szCs w:val="22"/>
        </w:rPr>
        <w:t xml:space="preserve">ill </w:t>
      </w:r>
      <w:r w:rsidRPr="004C2BAB">
        <w:rPr>
          <w:rFonts w:cs="Arial"/>
          <w:color w:val="auto"/>
          <w:szCs w:val="22"/>
        </w:rPr>
        <w:t>be representing N</w:t>
      </w:r>
      <w:r w:rsidR="003D0F90">
        <w:rPr>
          <w:rFonts w:cs="Arial"/>
          <w:color w:val="auto"/>
          <w:szCs w:val="22"/>
        </w:rPr>
        <w:t>H</w:t>
      </w:r>
      <w:r w:rsidRPr="004C2BAB">
        <w:rPr>
          <w:rFonts w:cs="Arial"/>
          <w:color w:val="auto"/>
          <w:szCs w:val="22"/>
        </w:rPr>
        <w:t xml:space="preserve"> </w:t>
      </w:r>
      <w:r w:rsidR="004C2BAB">
        <w:rPr>
          <w:rFonts w:cs="Arial"/>
          <w:color w:val="auto"/>
          <w:szCs w:val="22"/>
        </w:rPr>
        <w:t xml:space="preserve">at the Inquiry, and </w:t>
      </w:r>
      <w:r w:rsidR="00384004">
        <w:rPr>
          <w:rFonts w:cs="Arial"/>
          <w:color w:val="auto"/>
          <w:szCs w:val="22"/>
        </w:rPr>
        <w:t>expect</w:t>
      </w:r>
      <w:r w:rsidR="0065324E">
        <w:rPr>
          <w:rFonts w:cs="Arial"/>
          <w:color w:val="auto"/>
          <w:szCs w:val="22"/>
        </w:rPr>
        <w:t>s</w:t>
      </w:r>
      <w:r w:rsidR="00384004">
        <w:rPr>
          <w:rFonts w:cs="Arial"/>
          <w:color w:val="auto"/>
          <w:szCs w:val="22"/>
        </w:rPr>
        <w:t xml:space="preserve"> to call </w:t>
      </w:r>
      <w:r w:rsidR="00880296">
        <w:rPr>
          <w:rFonts w:cs="Arial"/>
          <w:color w:val="auto"/>
          <w:szCs w:val="22"/>
        </w:rPr>
        <w:t>up to 3 witnes</w:t>
      </w:r>
      <w:r w:rsidR="00384004">
        <w:rPr>
          <w:rFonts w:cs="Arial"/>
          <w:color w:val="auto"/>
          <w:szCs w:val="22"/>
        </w:rPr>
        <w:t>ses</w:t>
      </w:r>
      <w:r w:rsidR="00963E87">
        <w:rPr>
          <w:rFonts w:cs="Arial"/>
          <w:color w:val="auto"/>
          <w:szCs w:val="22"/>
        </w:rPr>
        <w:t xml:space="preserve"> </w:t>
      </w:r>
      <w:r w:rsidR="0047093E">
        <w:rPr>
          <w:rFonts w:cs="Arial"/>
          <w:color w:val="auto"/>
          <w:szCs w:val="22"/>
        </w:rPr>
        <w:t>–</w:t>
      </w:r>
      <w:r w:rsidR="00963E87">
        <w:rPr>
          <w:rFonts w:cs="Arial"/>
          <w:color w:val="auto"/>
          <w:szCs w:val="22"/>
        </w:rPr>
        <w:t xml:space="preserve"> </w:t>
      </w:r>
      <w:r w:rsidR="0047093E">
        <w:rPr>
          <w:rFonts w:cs="Arial"/>
          <w:color w:val="auto"/>
          <w:szCs w:val="22"/>
        </w:rPr>
        <w:t>Patrick Thomas (</w:t>
      </w:r>
      <w:r w:rsidR="008B058E">
        <w:rPr>
          <w:rFonts w:cs="Arial"/>
          <w:color w:val="auto"/>
          <w:szCs w:val="22"/>
        </w:rPr>
        <w:t xml:space="preserve">Spatial Planning), possibly </w:t>
      </w:r>
      <w:r w:rsidR="00C97DD4">
        <w:rPr>
          <w:rFonts w:cs="Arial"/>
          <w:color w:val="auto"/>
          <w:szCs w:val="22"/>
        </w:rPr>
        <w:t xml:space="preserve">David Elliott (Modelling), and possibly </w:t>
      </w:r>
      <w:r w:rsidR="00576285">
        <w:rPr>
          <w:rFonts w:cs="Arial"/>
          <w:color w:val="auto"/>
          <w:szCs w:val="22"/>
        </w:rPr>
        <w:t>a further Highways Engineer to discuss mitigation</w:t>
      </w:r>
      <w:r w:rsidR="0017422F">
        <w:rPr>
          <w:rFonts w:cs="Arial"/>
          <w:color w:val="auto"/>
          <w:szCs w:val="22"/>
        </w:rPr>
        <w:t>, if necessary.</w:t>
      </w:r>
    </w:p>
    <w:p w14:paraId="050ABE84" w14:textId="15DD2503" w:rsidR="00C439B2" w:rsidRPr="00227F1B" w:rsidRDefault="006D15FD" w:rsidP="00ED6383">
      <w:pPr>
        <w:pStyle w:val="Style1"/>
        <w:numPr>
          <w:ilvl w:val="0"/>
          <w:numId w:val="2"/>
        </w:numPr>
        <w:tabs>
          <w:tab w:val="left" w:pos="1418"/>
        </w:tabs>
        <w:spacing w:before="120" w:after="180"/>
        <w:ind w:left="425"/>
        <w:rPr>
          <w:rFonts w:cs="Arial"/>
          <w:color w:val="auto"/>
          <w:szCs w:val="22"/>
        </w:rPr>
      </w:pPr>
      <w:r w:rsidRPr="00227F1B">
        <w:rPr>
          <w:rFonts w:cs="Arial"/>
          <w:color w:val="auto"/>
          <w:szCs w:val="22"/>
        </w:rPr>
        <w:t>Mr</w:t>
      </w:r>
      <w:r w:rsidR="002243E5" w:rsidRPr="00227F1B">
        <w:rPr>
          <w:rFonts w:cs="Arial"/>
          <w:color w:val="auto"/>
          <w:szCs w:val="22"/>
        </w:rPr>
        <w:t xml:space="preserve"> Leithead will </w:t>
      </w:r>
      <w:r w:rsidR="000B4356" w:rsidRPr="00227F1B">
        <w:rPr>
          <w:rFonts w:cs="Arial"/>
          <w:color w:val="auto"/>
          <w:szCs w:val="22"/>
        </w:rPr>
        <w:t xml:space="preserve">be representing the Local Rule 6 Party at the Inquiry </w:t>
      </w:r>
      <w:r w:rsidR="00C61163" w:rsidRPr="00227F1B">
        <w:rPr>
          <w:rFonts w:cs="Arial"/>
          <w:color w:val="auto"/>
          <w:szCs w:val="22"/>
        </w:rPr>
        <w:t>and intends to call a single witness to deal with Planning matter</w:t>
      </w:r>
      <w:r w:rsidRPr="00227F1B">
        <w:rPr>
          <w:rFonts w:cs="Arial"/>
          <w:color w:val="auto"/>
          <w:szCs w:val="22"/>
        </w:rPr>
        <w:t>s</w:t>
      </w:r>
      <w:r w:rsidR="00755510" w:rsidRPr="00227F1B">
        <w:rPr>
          <w:rFonts w:cs="Arial"/>
          <w:color w:val="auto"/>
          <w:szCs w:val="22"/>
        </w:rPr>
        <w:t xml:space="preserve">, along with Landscape and </w:t>
      </w:r>
      <w:r w:rsidR="003C1FE1" w:rsidRPr="00227F1B">
        <w:rPr>
          <w:rFonts w:cs="Arial"/>
          <w:color w:val="auto"/>
          <w:szCs w:val="22"/>
        </w:rPr>
        <w:t xml:space="preserve">the loss of </w:t>
      </w:r>
      <w:r w:rsidR="00755510" w:rsidRPr="00227F1B">
        <w:rPr>
          <w:rFonts w:cs="Arial"/>
          <w:color w:val="auto"/>
          <w:szCs w:val="22"/>
        </w:rPr>
        <w:t xml:space="preserve">Agricultural </w:t>
      </w:r>
      <w:r w:rsidR="00E1113A">
        <w:rPr>
          <w:rFonts w:cs="Arial"/>
          <w:color w:val="auto"/>
          <w:szCs w:val="22"/>
        </w:rPr>
        <w:t>L</w:t>
      </w:r>
      <w:r w:rsidR="00755510" w:rsidRPr="00227F1B">
        <w:rPr>
          <w:rFonts w:cs="Arial"/>
          <w:color w:val="auto"/>
          <w:szCs w:val="22"/>
        </w:rPr>
        <w:t>and</w:t>
      </w:r>
      <w:r w:rsidR="0030700E" w:rsidRPr="00227F1B">
        <w:rPr>
          <w:rFonts w:cs="Arial"/>
          <w:color w:val="auto"/>
          <w:szCs w:val="22"/>
        </w:rPr>
        <w:t xml:space="preserve">. The </w:t>
      </w:r>
      <w:r w:rsidR="00BF2DD7" w:rsidRPr="00227F1B">
        <w:rPr>
          <w:rFonts w:cs="Arial"/>
          <w:color w:val="auto"/>
          <w:szCs w:val="22"/>
        </w:rPr>
        <w:t xml:space="preserve">intention is that </w:t>
      </w:r>
      <w:r w:rsidR="0030700E" w:rsidRPr="00227F1B">
        <w:rPr>
          <w:rFonts w:cs="Arial"/>
          <w:color w:val="auto"/>
          <w:szCs w:val="22"/>
        </w:rPr>
        <w:t xml:space="preserve">non-technical statements </w:t>
      </w:r>
      <w:r w:rsidR="00386726" w:rsidRPr="00227F1B">
        <w:rPr>
          <w:rFonts w:cs="Arial"/>
          <w:color w:val="auto"/>
          <w:szCs w:val="22"/>
        </w:rPr>
        <w:t xml:space="preserve">on other matters of concern </w:t>
      </w:r>
      <w:r w:rsidR="0030700E" w:rsidRPr="00227F1B">
        <w:rPr>
          <w:rFonts w:cs="Arial"/>
          <w:color w:val="auto"/>
          <w:szCs w:val="22"/>
        </w:rPr>
        <w:t xml:space="preserve">to the </w:t>
      </w:r>
      <w:r w:rsidR="00BF2DD7" w:rsidRPr="00227F1B">
        <w:rPr>
          <w:rFonts w:cs="Arial"/>
          <w:color w:val="auto"/>
          <w:szCs w:val="22"/>
        </w:rPr>
        <w:t xml:space="preserve">Local Rule 6 Party </w:t>
      </w:r>
      <w:r w:rsidR="00335421" w:rsidRPr="00227F1B">
        <w:rPr>
          <w:rFonts w:cs="Arial"/>
          <w:color w:val="auto"/>
          <w:szCs w:val="22"/>
        </w:rPr>
        <w:t xml:space="preserve">will also be appended to the </w:t>
      </w:r>
      <w:r w:rsidR="0030700E" w:rsidRPr="00227F1B">
        <w:rPr>
          <w:rFonts w:cs="Arial"/>
          <w:color w:val="auto"/>
          <w:szCs w:val="22"/>
        </w:rPr>
        <w:t>Plann</w:t>
      </w:r>
      <w:r w:rsidR="009A4D56" w:rsidRPr="00227F1B">
        <w:rPr>
          <w:rFonts w:cs="Arial"/>
          <w:color w:val="auto"/>
          <w:szCs w:val="22"/>
        </w:rPr>
        <w:t>i</w:t>
      </w:r>
      <w:r w:rsidR="00667249" w:rsidRPr="00227F1B">
        <w:rPr>
          <w:rFonts w:cs="Arial"/>
          <w:color w:val="auto"/>
          <w:szCs w:val="22"/>
        </w:rPr>
        <w:t>n</w:t>
      </w:r>
      <w:r w:rsidR="00C47008" w:rsidRPr="00227F1B">
        <w:rPr>
          <w:rFonts w:cs="Arial"/>
          <w:color w:val="auto"/>
          <w:szCs w:val="22"/>
        </w:rPr>
        <w:t>g</w:t>
      </w:r>
      <w:r w:rsidR="0030700E" w:rsidRPr="00227F1B">
        <w:rPr>
          <w:rFonts w:cs="Arial"/>
          <w:color w:val="auto"/>
          <w:szCs w:val="22"/>
        </w:rPr>
        <w:t xml:space="preserve"> </w:t>
      </w:r>
      <w:r w:rsidR="00EE3B46">
        <w:rPr>
          <w:rFonts w:cs="Arial"/>
          <w:color w:val="auto"/>
          <w:szCs w:val="22"/>
        </w:rPr>
        <w:t>proof of evidence</w:t>
      </w:r>
      <w:r w:rsidR="00667249" w:rsidRPr="00227F1B">
        <w:rPr>
          <w:rFonts w:cs="Arial"/>
          <w:color w:val="auto"/>
          <w:szCs w:val="22"/>
        </w:rPr>
        <w:t>.</w:t>
      </w:r>
      <w:r w:rsidR="00C47008" w:rsidRPr="00227F1B">
        <w:rPr>
          <w:rFonts w:cs="Arial"/>
          <w:color w:val="auto"/>
          <w:szCs w:val="22"/>
        </w:rPr>
        <w:t xml:space="preserve"> </w:t>
      </w:r>
      <w:r w:rsidR="00227F1B" w:rsidRPr="00227F1B">
        <w:rPr>
          <w:rFonts w:cs="Arial"/>
          <w:color w:val="auto"/>
          <w:szCs w:val="22"/>
        </w:rPr>
        <w:t xml:space="preserve">Mr Leithead </w:t>
      </w:r>
      <w:r w:rsidR="00A50F28" w:rsidRPr="00227F1B">
        <w:rPr>
          <w:rFonts w:cs="Arial"/>
          <w:color w:val="auto"/>
          <w:szCs w:val="22"/>
        </w:rPr>
        <w:t xml:space="preserve">undertook to inform the Inspectorate’s Case Officer with </w:t>
      </w:r>
      <w:r w:rsidR="00227F1B">
        <w:rPr>
          <w:rFonts w:cs="Arial"/>
          <w:color w:val="auto"/>
          <w:szCs w:val="22"/>
        </w:rPr>
        <w:t xml:space="preserve">the name of the Planning witness, once appointed, </w:t>
      </w:r>
      <w:proofErr w:type="gramStart"/>
      <w:r w:rsidR="00227F1B">
        <w:rPr>
          <w:rFonts w:cs="Arial"/>
          <w:color w:val="auto"/>
          <w:szCs w:val="22"/>
        </w:rPr>
        <w:t>and also</w:t>
      </w:r>
      <w:proofErr w:type="gramEnd"/>
      <w:r w:rsidR="00227F1B">
        <w:rPr>
          <w:rFonts w:cs="Arial"/>
          <w:color w:val="auto"/>
          <w:szCs w:val="22"/>
        </w:rPr>
        <w:t xml:space="preserve"> to confirm whether the </w:t>
      </w:r>
      <w:r w:rsidR="0011384F">
        <w:rPr>
          <w:rFonts w:cs="Arial"/>
          <w:color w:val="auto"/>
          <w:szCs w:val="22"/>
        </w:rPr>
        <w:t xml:space="preserve">Agricultural Land issue </w:t>
      </w:r>
      <w:r w:rsidR="001339C3">
        <w:rPr>
          <w:rFonts w:cs="Arial"/>
          <w:color w:val="auto"/>
          <w:szCs w:val="22"/>
        </w:rPr>
        <w:t xml:space="preserve">will relate </w:t>
      </w:r>
      <w:r w:rsidR="0011384F">
        <w:rPr>
          <w:rFonts w:cs="Arial"/>
          <w:color w:val="auto"/>
          <w:szCs w:val="22"/>
        </w:rPr>
        <w:t xml:space="preserve">purely to </w:t>
      </w:r>
      <w:r w:rsidR="001339C3">
        <w:rPr>
          <w:rFonts w:cs="Arial"/>
          <w:color w:val="auto"/>
          <w:szCs w:val="22"/>
        </w:rPr>
        <w:t xml:space="preserve">the </w:t>
      </w:r>
      <w:r w:rsidR="0011384F">
        <w:rPr>
          <w:rFonts w:cs="Arial"/>
          <w:color w:val="auto"/>
          <w:szCs w:val="22"/>
        </w:rPr>
        <w:t xml:space="preserve">loss </w:t>
      </w:r>
      <w:r w:rsidR="001339C3">
        <w:rPr>
          <w:rFonts w:cs="Arial"/>
          <w:color w:val="auto"/>
          <w:szCs w:val="22"/>
        </w:rPr>
        <w:t xml:space="preserve">of such land, </w:t>
      </w:r>
      <w:r w:rsidR="0011384F">
        <w:rPr>
          <w:rFonts w:cs="Arial"/>
          <w:color w:val="auto"/>
          <w:szCs w:val="22"/>
        </w:rPr>
        <w:t xml:space="preserve">or whether </w:t>
      </w:r>
      <w:r w:rsidR="000437D2">
        <w:rPr>
          <w:rFonts w:cs="Arial"/>
          <w:color w:val="auto"/>
          <w:szCs w:val="22"/>
        </w:rPr>
        <w:t>other matters will also be covered.</w:t>
      </w:r>
      <w:r w:rsidR="00A50F28" w:rsidRPr="00227F1B">
        <w:rPr>
          <w:rFonts w:cs="Arial"/>
          <w:color w:val="auto"/>
          <w:szCs w:val="22"/>
        </w:rPr>
        <w:t xml:space="preserve"> </w:t>
      </w:r>
      <w:r w:rsidR="00276A55" w:rsidRPr="00227F1B">
        <w:rPr>
          <w:rFonts w:cs="Arial"/>
          <w:color w:val="auto"/>
          <w:szCs w:val="22"/>
        </w:rPr>
        <w:t xml:space="preserve"> </w:t>
      </w:r>
      <w:r w:rsidR="00C439B2" w:rsidRPr="00227F1B">
        <w:rPr>
          <w:rFonts w:cs="Arial"/>
          <w:color w:val="auto"/>
          <w:szCs w:val="22"/>
        </w:rPr>
        <w:t xml:space="preserve"> </w:t>
      </w:r>
    </w:p>
    <w:p w14:paraId="66B4BD56" w14:textId="691C738B" w:rsidR="00291466" w:rsidRPr="00350FC0" w:rsidRDefault="006E0697" w:rsidP="00B92398">
      <w:pPr>
        <w:pStyle w:val="Style1"/>
        <w:numPr>
          <w:ilvl w:val="0"/>
          <w:numId w:val="2"/>
        </w:numPr>
        <w:tabs>
          <w:tab w:val="left" w:pos="1418"/>
        </w:tabs>
        <w:spacing w:before="120" w:after="180"/>
        <w:ind w:left="425"/>
        <w:rPr>
          <w:b/>
          <w:i/>
          <w:iCs/>
          <w:szCs w:val="22"/>
        </w:rPr>
      </w:pPr>
      <w:r>
        <w:rPr>
          <w:rFonts w:cs="Arial"/>
          <w:color w:val="auto"/>
          <w:szCs w:val="22"/>
        </w:rPr>
        <w:t>O</w:t>
      </w:r>
      <w:r w:rsidR="00291466">
        <w:rPr>
          <w:rFonts w:cs="Arial"/>
          <w:color w:val="auto"/>
          <w:szCs w:val="22"/>
        </w:rPr>
        <w:t xml:space="preserve">ther interested persons may </w:t>
      </w:r>
      <w:r w:rsidR="00E26D4C">
        <w:rPr>
          <w:rFonts w:cs="Arial"/>
          <w:color w:val="auto"/>
          <w:szCs w:val="22"/>
        </w:rPr>
        <w:t xml:space="preserve">speak at the </w:t>
      </w:r>
      <w:r w:rsidR="00FC0F5D">
        <w:rPr>
          <w:rFonts w:cs="Arial"/>
          <w:color w:val="auto"/>
          <w:szCs w:val="22"/>
        </w:rPr>
        <w:t>Inquiry,</w:t>
      </w:r>
      <w:r w:rsidR="00E26D4C">
        <w:rPr>
          <w:rFonts w:cs="Arial"/>
          <w:color w:val="auto"/>
          <w:szCs w:val="22"/>
        </w:rPr>
        <w:t xml:space="preserve"> but </w:t>
      </w:r>
      <w:r w:rsidR="00156BA3">
        <w:rPr>
          <w:rFonts w:cs="Arial"/>
          <w:color w:val="auto"/>
          <w:szCs w:val="22"/>
        </w:rPr>
        <w:t xml:space="preserve">no </w:t>
      </w:r>
      <w:r w:rsidR="002659EF">
        <w:rPr>
          <w:rFonts w:cs="Arial"/>
          <w:color w:val="auto"/>
          <w:szCs w:val="22"/>
        </w:rPr>
        <w:t>individuals or groups have</w:t>
      </w:r>
      <w:r w:rsidR="00156BA3">
        <w:rPr>
          <w:rFonts w:cs="Arial"/>
          <w:color w:val="auto"/>
          <w:szCs w:val="22"/>
        </w:rPr>
        <w:t xml:space="preserve"> </w:t>
      </w:r>
      <w:r w:rsidR="00D53617">
        <w:rPr>
          <w:rFonts w:cs="Arial"/>
          <w:color w:val="auto"/>
          <w:szCs w:val="22"/>
        </w:rPr>
        <w:t>so far</w:t>
      </w:r>
      <w:r w:rsidR="00156BA3">
        <w:rPr>
          <w:rFonts w:cs="Arial"/>
          <w:color w:val="auto"/>
          <w:szCs w:val="22"/>
        </w:rPr>
        <w:t xml:space="preserve"> </w:t>
      </w:r>
      <w:r w:rsidR="002659EF">
        <w:rPr>
          <w:rFonts w:cs="Arial"/>
          <w:color w:val="auto"/>
          <w:szCs w:val="22"/>
        </w:rPr>
        <w:t xml:space="preserve">indicated that they </w:t>
      </w:r>
      <w:r w:rsidR="00156BA3">
        <w:rPr>
          <w:rFonts w:cs="Arial"/>
          <w:color w:val="auto"/>
          <w:szCs w:val="22"/>
        </w:rPr>
        <w:t xml:space="preserve">wish to speak. </w:t>
      </w:r>
      <w:r w:rsidR="007F60FE">
        <w:rPr>
          <w:rFonts w:cs="Arial"/>
          <w:color w:val="auto"/>
          <w:szCs w:val="22"/>
        </w:rPr>
        <w:t xml:space="preserve">The </w:t>
      </w:r>
      <w:r w:rsidR="00E26D4C">
        <w:rPr>
          <w:rFonts w:cs="Arial"/>
          <w:color w:val="auto"/>
          <w:szCs w:val="22"/>
        </w:rPr>
        <w:t xml:space="preserve">Council </w:t>
      </w:r>
      <w:r w:rsidR="007F60FE">
        <w:rPr>
          <w:rFonts w:cs="Arial"/>
          <w:color w:val="auto"/>
          <w:szCs w:val="22"/>
        </w:rPr>
        <w:t xml:space="preserve">will, however, </w:t>
      </w:r>
      <w:r w:rsidR="00E26D4C">
        <w:rPr>
          <w:rFonts w:cs="Arial"/>
          <w:color w:val="auto"/>
          <w:szCs w:val="22"/>
        </w:rPr>
        <w:t>p</w:t>
      </w:r>
      <w:r w:rsidR="007F60FE">
        <w:rPr>
          <w:rFonts w:cs="Arial"/>
          <w:color w:val="auto"/>
          <w:szCs w:val="22"/>
        </w:rPr>
        <w:t xml:space="preserve">lace a copy </w:t>
      </w:r>
      <w:r w:rsidR="002E6192">
        <w:rPr>
          <w:rFonts w:cs="Arial"/>
          <w:color w:val="auto"/>
          <w:szCs w:val="22"/>
        </w:rPr>
        <w:t xml:space="preserve">of </w:t>
      </w:r>
      <w:r w:rsidR="00E26D4C">
        <w:rPr>
          <w:rFonts w:cs="Arial"/>
          <w:color w:val="auto"/>
          <w:szCs w:val="22"/>
        </w:rPr>
        <w:t xml:space="preserve">this Summary Note on </w:t>
      </w:r>
      <w:r w:rsidR="009374E0">
        <w:rPr>
          <w:rFonts w:cs="Arial"/>
          <w:color w:val="auto"/>
          <w:szCs w:val="22"/>
        </w:rPr>
        <w:t>the appropriate page o</w:t>
      </w:r>
      <w:r w:rsidR="008612B5">
        <w:rPr>
          <w:rFonts w:cs="Arial"/>
          <w:color w:val="auto"/>
          <w:szCs w:val="22"/>
        </w:rPr>
        <w:t>f</w:t>
      </w:r>
      <w:r w:rsidR="009374E0">
        <w:rPr>
          <w:rFonts w:cs="Arial"/>
          <w:color w:val="auto"/>
          <w:szCs w:val="22"/>
        </w:rPr>
        <w:t xml:space="preserve"> </w:t>
      </w:r>
      <w:r w:rsidR="002E6192">
        <w:rPr>
          <w:rFonts w:cs="Arial"/>
          <w:color w:val="auto"/>
          <w:szCs w:val="22"/>
        </w:rPr>
        <w:t xml:space="preserve">its </w:t>
      </w:r>
      <w:r w:rsidR="009374E0">
        <w:rPr>
          <w:rFonts w:cs="Arial"/>
          <w:color w:val="auto"/>
          <w:szCs w:val="22"/>
        </w:rPr>
        <w:t>website</w:t>
      </w:r>
      <w:r w:rsidR="008D589F">
        <w:rPr>
          <w:rFonts w:cs="Arial"/>
          <w:color w:val="auto"/>
          <w:szCs w:val="22"/>
        </w:rPr>
        <w:t>, so that</w:t>
      </w:r>
      <w:r w:rsidR="008612B5">
        <w:rPr>
          <w:rFonts w:cs="Arial"/>
          <w:color w:val="auto"/>
          <w:szCs w:val="22"/>
        </w:rPr>
        <w:t xml:space="preserve"> any</w:t>
      </w:r>
      <w:r w:rsidR="00426D63">
        <w:rPr>
          <w:rFonts w:cs="Arial"/>
          <w:color w:val="auto"/>
          <w:szCs w:val="22"/>
        </w:rPr>
        <w:t xml:space="preserve">one </w:t>
      </w:r>
      <w:r w:rsidR="008D589F">
        <w:rPr>
          <w:rFonts w:cs="Arial"/>
          <w:color w:val="auto"/>
          <w:szCs w:val="22"/>
        </w:rPr>
        <w:t xml:space="preserve">wishing to attend </w:t>
      </w:r>
      <w:r w:rsidR="00426D63">
        <w:rPr>
          <w:rFonts w:cs="Arial"/>
          <w:color w:val="auto"/>
          <w:szCs w:val="22"/>
        </w:rPr>
        <w:t xml:space="preserve">and speak at </w:t>
      </w:r>
      <w:r w:rsidR="008D589F">
        <w:rPr>
          <w:rFonts w:cs="Arial"/>
          <w:color w:val="auto"/>
          <w:szCs w:val="22"/>
        </w:rPr>
        <w:t xml:space="preserve">the Inquiry will </w:t>
      </w:r>
      <w:r w:rsidR="002E6192">
        <w:rPr>
          <w:rFonts w:cs="Arial"/>
          <w:color w:val="auto"/>
          <w:szCs w:val="22"/>
        </w:rPr>
        <w:t>k</w:t>
      </w:r>
      <w:r w:rsidR="008D589F">
        <w:rPr>
          <w:rFonts w:cs="Arial"/>
          <w:color w:val="auto"/>
          <w:szCs w:val="22"/>
        </w:rPr>
        <w:t xml:space="preserve">now what is expected of them. </w:t>
      </w:r>
    </w:p>
    <w:p w14:paraId="17E7F0D0" w14:textId="4378B67E" w:rsidR="00350FC0" w:rsidRPr="00251AC1" w:rsidRDefault="00350FC0" w:rsidP="00350FC0">
      <w:pPr>
        <w:pStyle w:val="Style1"/>
        <w:numPr>
          <w:ilvl w:val="0"/>
          <w:numId w:val="2"/>
        </w:numPr>
        <w:tabs>
          <w:tab w:val="left" w:pos="1418"/>
        </w:tabs>
        <w:spacing w:before="240" w:after="180"/>
        <w:ind w:left="425"/>
        <w:rPr>
          <w:b/>
          <w:i/>
          <w:iCs/>
          <w:szCs w:val="22"/>
        </w:rPr>
      </w:pPr>
      <w:r w:rsidRPr="00251AC1">
        <w:rPr>
          <w:rFonts w:cs="Arial"/>
          <w:color w:val="auto"/>
          <w:szCs w:val="22"/>
        </w:rPr>
        <w:t>The Council undertook</w:t>
      </w:r>
      <w:r w:rsidR="00BE2C3F">
        <w:rPr>
          <w:rFonts w:cs="Arial"/>
          <w:color w:val="auto"/>
          <w:szCs w:val="22"/>
        </w:rPr>
        <w:t xml:space="preserve">, as far as practicable, </w:t>
      </w:r>
      <w:r w:rsidRPr="00251AC1">
        <w:rPr>
          <w:rFonts w:cs="Arial"/>
          <w:color w:val="auto"/>
          <w:szCs w:val="22"/>
        </w:rPr>
        <w:t>to make someone available at the Inquiry venue to act as a point of contact for interested persons, during the event.</w:t>
      </w:r>
    </w:p>
    <w:p w14:paraId="74F86944" w14:textId="77777777" w:rsidR="005D67C5" w:rsidRDefault="00483E43" w:rsidP="00CE697D">
      <w:pPr>
        <w:spacing w:before="240" w:after="180"/>
        <w:ind w:left="425"/>
        <w:jc w:val="left"/>
        <w:rPr>
          <w:b/>
          <w:i/>
          <w:iCs/>
          <w:szCs w:val="22"/>
        </w:rPr>
      </w:pPr>
      <w:r>
        <w:rPr>
          <w:b/>
          <w:i/>
          <w:iCs/>
          <w:szCs w:val="22"/>
        </w:rPr>
        <w:t>Update on the positions of the main parties</w:t>
      </w:r>
    </w:p>
    <w:p w14:paraId="15901AA1" w14:textId="0917DAF6" w:rsidR="001D19D7" w:rsidRDefault="005D67C5" w:rsidP="003C17A5">
      <w:pPr>
        <w:pStyle w:val="Style1"/>
        <w:numPr>
          <w:ilvl w:val="0"/>
          <w:numId w:val="2"/>
        </w:numPr>
        <w:tabs>
          <w:tab w:val="left" w:pos="1418"/>
        </w:tabs>
        <w:spacing w:before="240" w:after="180"/>
        <w:ind w:left="425"/>
        <w:rPr>
          <w:rFonts w:cs="Arial"/>
          <w:color w:val="auto"/>
          <w:szCs w:val="22"/>
        </w:rPr>
      </w:pPr>
      <w:r w:rsidRPr="001D19D7">
        <w:rPr>
          <w:rFonts w:cs="Arial"/>
          <w:color w:val="auto"/>
          <w:szCs w:val="22"/>
        </w:rPr>
        <w:t>Mr Tucker confirmed that the appellant has recently submitted an Environmental Statement (ES) Addendum to the Planning Inspectorate for assessment, with further updated information on air quality to be submitted no later tha</w:t>
      </w:r>
      <w:r w:rsidR="002C5D89">
        <w:rPr>
          <w:rFonts w:cs="Arial"/>
          <w:color w:val="auto"/>
          <w:szCs w:val="22"/>
        </w:rPr>
        <w:t>n</w:t>
      </w:r>
      <w:r w:rsidRPr="001D19D7">
        <w:rPr>
          <w:rFonts w:cs="Arial"/>
          <w:color w:val="auto"/>
          <w:szCs w:val="22"/>
        </w:rPr>
        <w:t xml:space="preserve"> 29 March 2024. This ES Addendum will then be publicised with a 30 day consultation period. Mr Tucker also raised concerns that the updated position of NH on matters such as modelling, design and mitigation was not currently known, and pressed for an early resolution to this matter. Ms Bell </w:t>
      </w:r>
      <w:r w:rsidR="00E1087E" w:rsidRPr="001D19D7">
        <w:rPr>
          <w:rFonts w:cs="Arial"/>
          <w:color w:val="auto"/>
          <w:szCs w:val="22"/>
        </w:rPr>
        <w:t xml:space="preserve">stated </w:t>
      </w:r>
      <w:r w:rsidRPr="001D19D7">
        <w:rPr>
          <w:rFonts w:cs="Arial"/>
          <w:color w:val="auto"/>
          <w:szCs w:val="22"/>
        </w:rPr>
        <w:t xml:space="preserve">that NH is well aware that this work needs to be given a </w:t>
      </w:r>
      <w:proofErr w:type="gramStart"/>
      <w:r w:rsidRPr="001D19D7">
        <w:rPr>
          <w:rFonts w:cs="Arial"/>
          <w:color w:val="auto"/>
          <w:szCs w:val="22"/>
        </w:rPr>
        <w:t>priority</w:t>
      </w:r>
      <w:r w:rsidR="000B1571" w:rsidRPr="001D19D7">
        <w:rPr>
          <w:rFonts w:cs="Arial"/>
          <w:color w:val="auto"/>
          <w:szCs w:val="22"/>
        </w:rPr>
        <w:t>,</w:t>
      </w:r>
      <w:r w:rsidR="007A1BBD" w:rsidRPr="001D19D7">
        <w:rPr>
          <w:rFonts w:cs="Arial"/>
          <w:color w:val="auto"/>
          <w:szCs w:val="22"/>
        </w:rPr>
        <w:t xml:space="preserve"> and</w:t>
      </w:r>
      <w:proofErr w:type="gramEnd"/>
      <w:r w:rsidR="007A1BBD" w:rsidRPr="001D19D7">
        <w:rPr>
          <w:rFonts w:cs="Arial"/>
          <w:color w:val="auto"/>
          <w:szCs w:val="22"/>
        </w:rPr>
        <w:t xml:space="preserve"> gave an assurance that NH will </w:t>
      </w:r>
      <w:r w:rsidR="006660AD" w:rsidRPr="001D19D7">
        <w:rPr>
          <w:rFonts w:cs="Arial"/>
          <w:color w:val="auto"/>
          <w:szCs w:val="22"/>
        </w:rPr>
        <w:t>work to achieve good engagement with the appellant on these matters.</w:t>
      </w:r>
      <w:r w:rsidRPr="001D19D7">
        <w:rPr>
          <w:rFonts w:cs="Arial"/>
          <w:color w:val="auto"/>
          <w:szCs w:val="22"/>
        </w:rPr>
        <w:t xml:space="preserve"> Mr Young made it clear that the position of WCC cannot be finalised until discussions and agreements have been concluded between the appellant and NH</w:t>
      </w:r>
      <w:r w:rsidR="00AA5ED1">
        <w:rPr>
          <w:rFonts w:cs="Arial"/>
          <w:color w:val="auto"/>
          <w:szCs w:val="22"/>
        </w:rPr>
        <w:t xml:space="preserve">, as WCC will need time to </w:t>
      </w:r>
      <w:r w:rsidR="00D02F4A">
        <w:rPr>
          <w:rFonts w:cs="Arial"/>
          <w:color w:val="auto"/>
          <w:szCs w:val="22"/>
        </w:rPr>
        <w:t>consider the model outputs and implications</w:t>
      </w:r>
      <w:r w:rsidRPr="001D19D7">
        <w:rPr>
          <w:rFonts w:cs="Arial"/>
          <w:color w:val="auto"/>
          <w:szCs w:val="22"/>
        </w:rPr>
        <w:t xml:space="preserve">. </w:t>
      </w:r>
    </w:p>
    <w:p w14:paraId="47EE2003" w14:textId="6BEA4619" w:rsidR="005D67C5" w:rsidRPr="001D19D7" w:rsidRDefault="005D67C5" w:rsidP="003C17A5">
      <w:pPr>
        <w:pStyle w:val="Style1"/>
        <w:numPr>
          <w:ilvl w:val="0"/>
          <w:numId w:val="2"/>
        </w:numPr>
        <w:tabs>
          <w:tab w:val="left" w:pos="1418"/>
        </w:tabs>
        <w:spacing w:before="240" w:after="180"/>
        <w:ind w:left="425"/>
        <w:rPr>
          <w:rFonts w:cs="Arial"/>
          <w:color w:val="auto"/>
          <w:szCs w:val="22"/>
        </w:rPr>
      </w:pPr>
      <w:r w:rsidRPr="001D19D7">
        <w:rPr>
          <w:rFonts w:cs="Arial"/>
          <w:color w:val="auto"/>
          <w:szCs w:val="22"/>
        </w:rPr>
        <w:t>As a result of these points agreement was reached (see later), that these parties would all work to the date of 26 April 2024 to clarify their positions on all relevant highways matters.</w:t>
      </w:r>
    </w:p>
    <w:p w14:paraId="3001572E" w14:textId="4220876E" w:rsidR="00CE6744" w:rsidRPr="00CE6744" w:rsidRDefault="00CE6744" w:rsidP="00CE697D">
      <w:pPr>
        <w:spacing w:before="240" w:after="180"/>
        <w:ind w:left="425"/>
        <w:jc w:val="left"/>
        <w:rPr>
          <w:b/>
          <w:i/>
          <w:iCs/>
          <w:szCs w:val="22"/>
        </w:rPr>
      </w:pPr>
      <w:r w:rsidRPr="00CE6744">
        <w:rPr>
          <w:b/>
          <w:i/>
          <w:iCs/>
          <w:szCs w:val="22"/>
        </w:rPr>
        <w:lastRenderedPageBreak/>
        <w:t>Main issues</w:t>
      </w:r>
    </w:p>
    <w:p w14:paraId="3E7A4026" w14:textId="76813883" w:rsidR="005373E3" w:rsidRDefault="008C0C60" w:rsidP="00676CEB">
      <w:pPr>
        <w:pStyle w:val="ListParagraph"/>
        <w:numPr>
          <w:ilvl w:val="0"/>
          <w:numId w:val="2"/>
        </w:numPr>
        <w:autoSpaceDE w:val="0"/>
        <w:autoSpaceDN w:val="0"/>
        <w:adjustRightInd w:val="0"/>
        <w:ind w:right="-241"/>
        <w:contextualSpacing/>
        <w:jc w:val="left"/>
        <w:rPr>
          <w:rFonts w:cs="Arial"/>
          <w:szCs w:val="22"/>
        </w:rPr>
      </w:pPr>
      <w:r>
        <w:rPr>
          <w:rFonts w:cs="Arial"/>
          <w:szCs w:val="22"/>
        </w:rPr>
        <w:t xml:space="preserve">It was agreed that the </w:t>
      </w:r>
      <w:r w:rsidR="005373E3">
        <w:rPr>
          <w:rFonts w:cs="Arial"/>
          <w:szCs w:val="22"/>
        </w:rPr>
        <w:t>Inquiry w</w:t>
      </w:r>
      <w:r w:rsidR="002E5A29">
        <w:rPr>
          <w:rFonts w:cs="Arial"/>
          <w:szCs w:val="22"/>
        </w:rPr>
        <w:t>ill</w:t>
      </w:r>
      <w:r w:rsidR="005373E3">
        <w:rPr>
          <w:rFonts w:cs="Arial"/>
          <w:szCs w:val="22"/>
        </w:rPr>
        <w:t xml:space="preserve"> need to consider the following main issues:</w:t>
      </w:r>
    </w:p>
    <w:p w14:paraId="53B0FD25" w14:textId="77777777" w:rsidR="00FB15B9" w:rsidRDefault="00FB15B9" w:rsidP="00FB15B9">
      <w:pPr>
        <w:pStyle w:val="Style1"/>
        <w:numPr>
          <w:ilvl w:val="1"/>
          <w:numId w:val="2"/>
        </w:numPr>
        <w:tabs>
          <w:tab w:val="left" w:pos="1418"/>
        </w:tabs>
        <w:spacing w:before="0"/>
        <w:ind w:hanging="589"/>
        <w:rPr>
          <w:rFonts w:cs="Arial"/>
          <w:color w:val="auto"/>
          <w:szCs w:val="22"/>
        </w:rPr>
      </w:pPr>
      <w:r w:rsidRPr="00FB15B9">
        <w:rPr>
          <w:rFonts w:cs="Arial"/>
          <w:color w:val="auto"/>
          <w:szCs w:val="22"/>
        </w:rPr>
        <w:t>t</w:t>
      </w:r>
      <w:r>
        <w:rPr>
          <w:rFonts w:cs="Arial"/>
          <w:color w:val="auto"/>
          <w:szCs w:val="22"/>
        </w:rPr>
        <w:t>he effect of the proposed development on the Strategic Gap between Tamworth and Polesworth with Dordon;</w:t>
      </w:r>
    </w:p>
    <w:p w14:paraId="47EC5805" w14:textId="77777777" w:rsidR="00FB15B9" w:rsidRDefault="00FB15B9" w:rsidP="00FB15B9">
      <w:pPr>
        <w:pStyle w:val="Style1"/>
        <w:numPr>
          <w:ilvl w:val="1"/>
          <w:numId w:val="2"/>
        </w:numPr>
        <w:tabs>
          <w:tab w:val="left" w:pos="1418"/>
        </w:tabs>
        <w:spacing w:before="0"/>
        <w:ind w:hanging="589"/>
        <w:rPr>
          <w:rFonts w:cs="Arial"/>
          <w:color w:val="auto"/>
          <w:szCs w:val="22"/>
        </w:rPr>
      </w:pPr>
      <w:r w:rsidRPr="00FB15B9">
        <w:rPr>
          <w:rFonts w:cs="Arial"/>
          <w:color w:val="auto"/>
          <w:szCs w:val="22"/>
        </w:rPr>
        <w:t>t</w:t>
      </w:r>
      <w:r>
        <w:rPr>
          <w:rFonts w:cs="Arial"/>
          <w:color w:val="auto"/>
          <w:szCs w:val="22"/>
        </w:rPr>
        <w:t xml:space="preserve">he effect of the proposed development </w:t>
      </w:r>
      <w:r w:rsidRPr="00135848">
        <w:rPr>
          <w:rFonts w:cs="Arial"/>
          <w:color w:val="auto"/>
          <w:szCs w:val="22"/>
        </w:rPr>
        <w:t>on the character and appearance of the surrounding area;</w:t>
      </w:r>
    </w:p>
    <w:p w14:paraId="4B136787" w14:textId="1992DAB5" w:rsidR="00FA06E7" w:rsidRPr="00135848" w:rsidRDefault="00FA06E7" w:rsidP="00FB15B9">
      <w:pPr>
        <w:pStyle w:val="Style1"/>
        <w:numPr>
          <w:ilvl w:val="1"/>
          <w:numId w:val="2"/>
        </w:numPr>
        <w:tabs>
          <w:tab w:val="left" w:pos="1418"/>
        </w:tabs>
        <w:spacing w:before="0"/>
        <w:ind w:hanging="589"/>
        <w:rPr>
          <w:rFonts w:cs="Arial"/>
          <w:color w:val="auto"/>
          <w:szCs w:val="22"/>
        </w:rPr>
      </w:pPr>
      <w:r>
        <w:rPr>
          <w:rFonts w:cs="Arial"/>
          <w:color w:val="auto"/>
          <w:szCs w:val="22"/>
        </w:rPr>
        <w:t>its effect on the best and most versatile ag</w:t>
      </w:r>
      <w:r w:rsidR="00A21222">
        <w:rPr>
          <w:rFonts w:cs="Arial"/>
          <w:color w:val="auto"/>
          <w:szCs w:val="22"/>
        </w:rPr>
        <w:t>ricultural land;</w:t>
      </w:r>
    </w:p>
    <w:p w14:paraId="50F9A104" w14:textId="77777777" w:rsidR="00FB15B9"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its effect on the nearby strategic and local highway network, and on the safety and convenience of users of these highways;</w:t>
      </w:r>
    </w:p>
    <w:p w14:paraId="13A2F132" w14:textId="34D6AEF7" w:rsidR="00FB15B9"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Whether the proposed development would address an immediate need for employment land</w:t>
      </w:r>
      <w:r w:rsidR="00673E1D">
        <w:rPr>
          <w:rFonts w:cs="Arial"/>
          <w:color w:val="auto"/>
          <w:szCs w:val="22"/>
        </w:rPr>
        <w:t>,</w:t>
      </w:r>
      <w:r w:rsidR="00B12ED2">
        <w:rPr>
          <w:rFonts w:cs="Arial"/>
          <w:color w:val="auto"/>
          <w:szCs w:val="22"/>
        </w:rPr>
        <w:t xml:space="preserve"> or a certain type of employment land</w:t>
      </w:r>
      <w:r>
        <w:rPr>
          <w:rFonts w:cs="Arial"/>
          <w:color w:val="auto"/>
          <w:szCs w:val="22"/>
        </w:rPr>
        <w:t xml:space="preserve"> and, if so, whether the appeal site is an appropriate location to meet such a need;</w:t>
      </w:r>
    </w:p>
    <w:p w14:paraId="6D0BBD5D" w14:textId="77777777" w:rsidR="00FB15B9"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Whether the appeal site represents an appropriate location for the provision of an overnight lorry parking area and associated facilities;</w:t>
      </w:r>
    </w:p>
    <w:p w14:paraId="766C8D72" w14:textId="77777777" w:rsidR="00FB15B9"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How the proposed development would perform against the objectives for achieving sustainable development set out in the National Planning Policy Framework;</w:t>
      </w:r>
    </w:p>
    <w:p w14:paraId="3D7B4793" w14:textId="77777777" w:rsidR="00FB15B9"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w</w:t>
      </w:r>
      <w:r w:rsidRPr="00E612CC">
        <w:rPr>
          <w:rFonts w:cs="Arial"/>
          <w:color w:val="auto"/>
          <w:szCs w:val="22"/>
        </w:rPr>
        <w:t>hether any submitted planning obligations and</w:t>
      </w:r>
      <w:r>
        <w:rPr>
          <w:rFonts w:cs="Arial"/>
          <w:color w:val="auto"/>
          <w:szCs w:val="22"/>
        </w:rPr>
        <w:t>/or</w:t>
      </w:r>
      <w:r w:rsidRPr="00E612CC">
        <w:rPr>
          <w:rFonts w:cs="Arial"/>
          <w:color w:val="auto"/>
          <w:szCs w:val="22"/>
        </w:rPr>
        <w:t xml:space="preserve"> planning conditions would adequately address the impacts of the proposed development</w:t>
      </w:r>
      <w:r>
        <w:rPr>
          <w:rFonts w:cs="Arial"/>
          <w:color w:val="auto"/>
          <w:szCs w:val="22"/>
        </w:rPr>
        <w:t>;</w:t>
      </w:r>
    </w:p>
    <w:p w14:paraId="3D75A14D" w14:textId="77777777" w:rsidR="00FB15B9" w:rsidRPr="00E612CC" w:rsidRDefault="00FB15B9" w:rsidP="00FB15B9">
      <w:pPr>
        <w:pStyle w:val="Style1"/>
        <w:numPr>
          <w:ilvl w:val="1"/>
          <w:numId w:val="2"/>
        </w:numPr>
        <w:tabs>
          <w:tab w:val="left" w:pos="1418"/>
        </w:tabs>
        <w:spacing w:before="0"/>
        <w:ind w:hanging="589"/>
        <w:rPr>
          <w:rFonts w:cs="Arial"/>
          <w:color w:val="auto"/>
          <w:szCs w:val="22"/>
        </w:rPr>
      </w:pPr>
      <w:r>
        <w:rPr>
          <w:rFonts w:cs="Arial"/>
          <w:color w:val="auto"/>
          <w:szCs w:val="22"/>
        </w:rPr>
        <w:t>How any benefits and disbenefits of the proposed development should be considered in the overall planning balance.</w:t>
      </w:r>
    </w:p>
    <w:p w14:paraId="43AB5982" w14:textId="77777777" w:rsidR="00DE523C" w:rsidRPr="00C50073" w:rsidRDefault="00DE523C" w:rsidP="00DE523C">
      <w:pPr>
        <w:rPr>
          <w:rFonts w:cs="Arial"/>
          <w:sz w:val="10"/>
          <w:szCs w:val="10"/>
        </w:rPr>
      </w:pPr>
    </w:p>
    <w:p w14:paraId="4823586E" w14:textId="3E863DCE" w:rsidR="003A5917" w:rsidRDefault="00D22296" w:rsidP="0022241F">
      <w:pPr>
        <w:pStyle w:val="Style1"/>
        <w:numPr>
          <w:ilvl w:val="0"/>
          <w:numId w:val="2"/>
        </w:numPr>
        <w:tabs>
          <w:tab w:val="left" w:pos="1418"/>
        </w:tabs>
        <w:spacing w:before="120"/>
        <w:rPr>
          <w:rFonts w:cs="Arial"/>
          <w:color w:val="auto"/>
          <w:szCs w:val="22"/>
        </w:rPr>
      </w:pPr>
      <w:r w:rsidRPr="001F600D">
        <w:rPr>
          <w:rFonts w:cs="Arial"/>
          <w:color w:val="auto"/>
          <w:szCs w:val="22"/>
        </w:rPr>
        <w:t>The appellant</w:t>
      </w:r>
      <w:r w:rsidR="00FE7888" w:rsidRPr="001F600D">
        <w:rPr>
          <w:rFonts w:cs="Arial"/>
          <w:color w:val="auto"/>
          <w:szCs w:val="22"/>
        </w:rPr>
        <w:t>’</w:t>
      </w:r>
      <w:r w:rsidRPr="001F600D">
        <w:rPr>
          <w:rFonts w:cs="Arial"/>
          <w:color w:val="auto"/>
          <w:szCs w:val="22"/>
        </w:rPr>
        <w:t xml:space="preserve">s evidence </w:t>
      </w:r>
      <w:r w:rsidR="00DB145D" w:rsidRPr="001F600D">
        <w:rPr>
          <w:rFonts w:cs="Arial"/>
          <w:color w:val="auto"/>
          <w:szCs w:val="22"/>
        </w:rPr>
        <w:t xml:space="preserve">will additionally need to address any other relevant matters raised by consultees and interested parties, </w:t>
      </w:r>
      <w:r w:rsidR="00B01694" w:rsidRPr="001F600D">
        <w:rPr>
          <w:rFonts w:cs="Arial"/>
          <w:color w:val="auto"/>
          <w:szCs w:val="22"/>
        </w:rPr>
        <w:t>including</w:t>
      </w:r>
      <w:r w:rsidR="00DB145D" w:rsidRPr="001F600D">
        <w:rPr>
          <w:rFonts w:cs="Arial"/>
          <w:color w:val="auto"/>
          <w:szCs w:val="22"/>
        </w:rPr>
        <w:t xml:space="preserve"> </w:t>
      </w:r>
      <w:r w:rsidR="0066326A">
        <w:rPr>
          <w:color w:val="auto"/>
          <w:szCs w:val="22"/>
        </w:rPr>
        <w:t xml:space="preserve">noise pollution, air pollution, light pollution, the effects on wildlife, the effect on footpaths, the loss of agricultural land, the impact on heritage assets, the effect of increased traffic on Birchmoor village, </w:t>
      </w:r>
      <w:r w:rsidR="001D2480">
        <w:rPr>
          <w:color w:val="auto"/>
          <w:szCs w:val="22"/>
        </w:rPr>
        <w:t xml:space="preserve">lost lorries causing </w:t>
      </w:r>
      <w:r w:rsidR="007920D1">
        <w:rPr>
          <w:color w:val="auto"/>
          <w:szCs w:val="22"/>
        </w:rPr>
        <w:t>difficulties</w:t>
      </w:r>
      <w:r w:rsidR="001D2480">
        <w:rPr>
          <w:color w:val="auto"/>
          <w:szCs w:val="22"/>
        </w:rPr>
        <w:t xml:space="preserve"> </w:t>
      </w:r>
      <w:r w:rsidR="007920D1">
        <w:rPr>
          <w:color w:val="auto"/>
          <w:szCs w:val="22"/>
        </w:rPr>
        <w:t xml:space="preserve">on narrow roads, </w:t>
      </w:r>
      <w:r w:rsidR="0066326A">
        <w:rPr>
          <w:color w:val="auto"/>
          <w:szCs w:val="22"/>
        </w:rPr>
        <w:t>and the fact that parts of the appeal site are often waterlogged.</w:t>
      </w:r>
    </w:p>
    <w:p w14:paraId="6BA26443" w14:textId="0862246F" w:rsidR="003B693B" w:rsidRDefault="00584F9A" w:rsidP="00473DBB">
      <w:pPr>
        <w:pStyle w:val="Style1"/>
        <w:numPr>
          <w:ilvl w:val="0"/>
          <w:numId w:val="2"/>
        </w:numPr>
        <w:tabs>
          <w:tab w:val="left" w:pos="1418"/>
        </w:tabs>
        <w:spacing w:before="120"/>
        <w:rPr>
          <w:rFonts w:cs="Arial"/>
          <w:color w:val="auto"/>
          <w:szCs w:val="22"/>
        </w:rPr>
      </w:pPr>
      <w:r w:rsidRPr="00F261D4">
        <w:rPr>
          <w:rFonts w:cs="Arial"/>
          <w:color w:val="auto"/>
          <w:szCs w:val="22"/>
        </w:rPr>
        <w:t>T</w:t>
      </w:r>
      <w:r w:rsidR="00574072" w:rsidRPr="00F261D4">
        <w:rPr>
          <w:rFonts w:cs="Arial"/>
          <w:color w:val="auto"/>
          <w:szCs w:val="22"/>
        </w:rPr>
        <w:t>he main issues</w:t>
      </w:r>
      <w:r w:rsidR="0058648B" w:rsidRPr="00F261D4">
        <w:rPr>
          <w:rFonts w:cs="Arial"/>
          <w:color w:val="auto"/>
          <w:szCs w:val="22"/>
        </w:rPr>
        <w:t xml:space="preserve"> </w:t>
      </w:r>
      <w:r w:rsidR="00DE523C" w:rsidRPr="00F261D4">
        <w:rPr>
          <w:rFonts w:cs="Arial"/>
          <w:color w:val="auto"/>
          <w:szCs w:val="22"/>
        </w:rPr>
        <w:t>w</w:t>
      </w:r>
      <w:r w:rsidR="005F2DDE" w:rsidRPr="00F261D4">
        <w:rPr>
          <w:rFonts w:cs="Arial"/>
          <w:color w:val="auto"/>
          <w:szCs w:val="22"/>
        </w:rPr>
        <w:t>ill</w:t>
      </w:r>
      <w:r w:rsidR="00574072" w:rsidRPr="00F261D4">
        <w:rPr>
          <w:rFonts w:cs="Arial"/>
          <w:color w:val="auto"/>
          <w:szCs w:val="22"/>
        </w:rPr>
        <w:t xml:space="preserve"> </w:t>
      </w:r>
      <w:r w:rsidR="00DE523C" w:rsidRPr="00F261D4">
        <w:rPr>
          <w:rFonts w:cs="Arial"/>
          <w:color w:val="auto"/>
          <w:szCs w:val="22"/>
        </w:rPr>
        <w:t xml:space="preserve">be dealt with </w:t>
      </w:r>
      <w:r w:rsidR="0088388B" w:rsidRPr="00F261D4">
        <w:rPr>
          <w:rFonts w:cs="Arial"/>
          <w:color w:val="auto"/>
          <w:szCs w:val="22"/>
        </w:rPr>
        <w:t>by the formal presentation of evidence, which w</w:t>
      </w:r>
      <w:r w:rsidR="00B2269A" w:rsidRPr="00F261D4">
        <w:rPr>
          <w:rFonts w:cs="Arial"/>
          <w:color w:val="auto"/>
          <w:szCs w:val="22"/>
        </w:rPr>
        <w:t>il</w:t>
      </w:r>
      <w:r w:rsidR="00BB2FE8" w:rsidRPr="00F261D4">
        <w:rPr>
          <w:rFonts w:cs="Arial"/>
          <w:color w:val="auto"/>
          <w:szCs w:val="22"/>
        </w:rPr>
        <w:t>l</w:t>
      </w:r>
      <w:r w:rsidR="0088388B" w:rsidRPr="00F261D4">
        <w:rPr>
          <w:rFonts w:cs="Arial"/>
          <w:color w:val="auto"/>
          <w:szCs w:val="22"/>
        </w:rPr>
        <w:t xml:space="preserve"> then be </w:t>
      </w:r>
      <w:r w:rsidR="006429F9" w:rsidRPr="00F261D4">
        <w:rPr>
          <w:rFonts w:cs="Arial"/>
          <w:color w:val="auto"/>
          <w:szCs w:val="22"/>
        </w:rPr>
        <w:t xml:space="preserve">open to </w:t>
      </w:r>
      <w:r w:rsidR="0088388B" w:rsidRPr="00F261D4">
        <w:rPr>
          <w:rFonts w:cs="Arial"/>
          <w:color w:val="auto"/>
          <w:szCs w:val="22"/>
        </w:rPr>
        <w:t>cross-examin</w:t>
      </w:r>
      <w:r w:rsidR="006429F9" w:rsidRPr="00F261D4">
        <w:rPr>
          <w:rFonts w:cs="Arial"/>
          <w:color w:val="auto"/>
          <w:szCs w:val="22"/>
        </w:rPr>
        <w:t xml:space="preserve">ation and </w:t>
      </w:r>
      <w:r w:rsidR="00D91675" w:rsidRPr="00F261D4">
        <w:rPr>
          <w:rFonts w:cs="Arial"/>
          <w:color w:val="auto"/>
          <w:szCs w:val="22"/>
        </w:rPr>
        <w:t>questioning</w:t>
      </w:r>
      <w:r w:rsidR="000E75D5" w:rsidRPr="00F261D4">
        <w:rPr>
          <w:rFonts w:cs="Arial"/>
          <w:color w:val="auto"/>
          <w:szCs w:val="22"/>
        </w:rPr>
        <w:t xml:space="preserve">. </w:t>
      </w:r>
      <w:r w:rsidR="00C219D6" w:rsidRPr="00F261D4">
        <w:rPr>
          <w:rFonts w:cs="Arial"/>
          <w:color w:val="auto"/>
          <w:szCs w:val="22"/>
        </w:rPr>
        <w:t xml:space="preserve">It was agreed that </w:t>
      </w:r>
      <w:r w:rsidR="001C2314">
        <w:rPr>
          <w:rFonts w:cs="Arial"/>
          <w:color w:val="auto"/>
          <w:szCs w:val="22"/>
        </w:rPr>
        <w:t xml:space="preserve">some of the other matters </w:t>
      </w:r>
      <w:r w:rsidR="004A345F">
        <w:rPr>
          <w:rFonts w:cs="Arial"/>
          <w:color w:val="auto"/>
          <w:szCs w:val="22"/>
        </w:rPr>
        <w:t xml:space="preserve">referred to in the previous paragraph may lend themselves to </w:t>
      </w:r>
      <w:r w:rsidR="00BE4DF9">
        <w:rPr>
          <w:rFonts w:cs="Arial"/>
          <w:color w:val="auto"/>
          <w:szCs w:val="22"/>
        </w:rPr>
        <w:t>being dealt with by means of round</w:t>
      </w:r>
      <w:r w:rsidR="006C60AC">
        <w:rPr>
          <w:rFonts w:cs="Arial"/>
          <w:color w:val="auto"/>
          <w:szCs w:val="22"/>
        </w:rPr>
        <w:t xml:space="preserve"> </w:t>
      </w:r>
      <w:r w:rsidR="00BE4DF9">
        <w:rPr>
          <w:rFonts w:cs="Arial"/>
          <w:color w:val="auto"/>
          <w:szCs w:val="22"/>
        </w:rPr>
        <w:t>table sessions</w:t>
      </w:r>
      <w:r w:rsidR="00CA49EC">
        <w:rPr>
          <w:rFonts w:cs="Arial"/>
          <w:color w:val="auto"/>
          <w:szCs w:val="22"/>
        </w:rPr>
        <w:t xml:space="preserve"> (RTS)</w:t>
      </w:r>
      <w:r w:rsidR="006C60AC">
        <w:rPr>
          <w:rFonts w:cs="Arial"/>
          <w:color w:val="auto"/>
          <w:szCs w:val="22"/>
        </w:rPr>
        <w:t xml:space="preserve">, but that </w:t>
      </w:r>
      <w:r w:rsidR="00CA49EC">
        <w:rPr>
          <w:rFonts w:cs="Arial"/>
          <w:color w:val="auto"/>
          <w:szCs w:val="22"/>
        </w:rPr>
        <w:t xml:space="preserve">will not be </w:t>
      </w:r>
      <w:r w:rsidR="00D667CE">
        <w:rPr>
          <w:rFonts w:cs="Arial"/>
          <w:color w:val="auto"/>
          <w:szCs w:val="22"/>
        </w:rPr>
        <w:t xml:space="preserve">known </w:t>
      </w:r>
      <w:r w:rsidR="00E25A5B">
        <w:rPr>
          <w:rFonts w:cs="Arial"/>
          <w:color w:val="auto"/>
          <w:szCs w:val="22"/>
        </w:rPr>
        <w:t>until the range and scope of</w:t>
      </w:r>
      <w:r w:rsidR="00636985">
        <w:rPr>
          <w:rFonts w:cs="Arial"/>
          <w:color w:val="auto"/>
          <w:szCs w:val="22"/>
        </w:rPr>
        <w:t xml:space="preserve"> </w:t>
      </w:r>
      <w:r w:rsidR="00E25A5B">
        <w:rPr>
          <w:rFonts w:cs="Arial"/>
          <w:color w:val="auto"/>
          <w:szCs w:val="22"/>
        </w:rPr>
        <w:t xml:space="preserve">such issues is known – likely to be once the </w:t>
      </w:r>
      <w:r w:rsidR="00B803BD">
        <w:rPr>
          <w:rFonts w:cs="Arial"/>
          <w:color w:val="auto"/>
          <w:szCs w:val="22"/>
        </w:rPr>
        <w:t xml:space="preserve">proofs of evidence </w:t>
      </w:r>
      <w:r w:rsidR="00E25A5B">
        <w:rPr>
          <w:rFonts w:cs="Arial"/>
          <w:color w:val="auto"/>
          <w:szCs w:val="22"/>
        </w:rPr>
        <w:t xml:space="preserve">are submitted. </w:t>
      </w:r>
      <w:r w:rsidR="00BE4DF9">
        <w:rPr>
          <w:rFonts w:cs="Arial"/>
          <w:color w:val="auto"/>
          <w:szCs w:val="22"/>
        </w:rPr>
        <w:t xml:space="preserve">If </w:t>
      </w:r>
      <w:r w:rsidR="005F1CE8">
        <w:rPr>
          <w:rFonts w:cs="Arial"/>
          <w:color w:val="auto"/>
          <w:szCs w:val="22"/>
        </w:rPr>
        <w:t>RTS</w:t>
      </w:r>
      <w:r w:rsidR="0016458D">
        <w:rPr>
          <w:rFonts w:cs="Arial"/>
          <w:color w:val="auto"/>
          <w:szCs w:val="22"/>
        </w:rPr>
        <w:t xml:space="preserve"> are considered appropriate for the consideration of these other matters, I will look to the </w:t>
      </w:r>
      <w:r w:rsidR="009D17AE">
        <w:rPr>
          <w:rFonts w:cs="Arial"/>
          <w:color w:val="auto"/>
          <w:szCs w:val="22"/>
        </w:rPr>
        <w:t xml:space="preserve">relevant </w:t>
      </w:r>
      <w:r w:rsidR="0016458D">
        <w:rPr>
          <w:rFonts w:cs="Arial"/>
          <w:color w:val="auto"/>
          <w:szCs w:val="22"/>
        </w:rPr>
        <w:t>p</w:t>
      </w:r>
      <w:r w:rsidR="009D17AE">
        <w:rPr>
          <w:rFonts w:cs="Arial"/>
          <w:color w:val="auto"/>
          <w:szCs w:val="22"/>
        </w:rPr>
        <w:t>arties to draw up draft round table agend</w:t>
      </w:r>
      <w:r w:rsidR="003B693B">
        <w:rPr>
          <w:rFonts w:cs="Arial"/>
          <w:color w:val="auto"/>
          <w:szCs w:val="22"/>
        </w:rPr>
        <w:t>a</w:t>
      </w:r>
      <w:r w:rsidR="005F1CE8">
        <w:rPr>
          <w:rFonts w:cs="Arial"/>
          <w:color w:val="auto"/>
          <w:szCs w:val="22"/>
        </w:rPr>
        <w:t>(</w:t>
      </w:r>
      <w:r w:rsidR="009D17AE">
        <w:rPr>
          <w:rFonts w:cs="Arial"/>
          <w:color w:val="auto"/>
          <w:szCs w:val="22"/>
        </w:rPr>
        <w:t>s</w:t>
      </w:r>
      <w:r w:rsidR="005F1CE8">
        <w:rPr>
          <w:rFonts w:cs="Arial"/>
          <w:color w:val="auto"/>
          <w:szCs w:val="22"/>
        </w:rPr>
        <w:t>)</w:t>
      </w:r>
      <w:r w:rsidR="009D17AE">
        <w:rPr>
          <w:rFonts w:cs="Arial"/>
          <w:color w:val="auto"/>
          <w:szCs w:val="22"/>
        </w:rPr>
        <w:t xml:space="preserve"> which I w</w:t>
      </w:r>
      <w:r w:rsidR="003B693B">
        <w:rPr>
          <w:rFonts w:cs="Arial"/>
          <w:color w:val="auto"/>
          <w:szCs w:val="22"/>
        </w:rPr>
        <w:t>ould</w:t>
      </w:r>
      <w:r w:rsidR="009D17AE">
        <w:rPr>
          <w:rFonts w:cs="Arial"/>
          <w:color w:val="auto"/>
          <w:szCs w:val="22"/>
        </w:rPr>
        <w:t xml:space="preserve"> hope to finalise before the start of the Inquiry.</w:t>
      </w:r>
    </w:p>
    <w:p w14:paraId="0CEFD329" w14:textId="472A5A97" w:rsidR="00FE7888" w:rsidRPr="00236F8D" w:rsidRDefault="003B693B" w:rsidP="00C75779">
      <w:pPr>
        <w:pStyle w:val="Style1"/>
        <w:numPr>
          <w:ilvl w:val="0"/>
          <w:numId w:val="2"/>
        </w:numPr>
        <w:tabs>
          <w:tab w:val="left" w:pos="1418"/>
        </w:tabs>
        <w:spacing w:before="120"/>
        <w:rPr>
          <w:b/>
          <w:i/>
          <w:iCs/>
          <w:szCs w:val="22"/>
        </w:rPr>
      </w:pPr>
      <w:r w:rsidRPr="00236F8D">
        <w:rPr>
          <w:rFonts w:cs="Arial"/>
          <w:color w:val="auto"/>
          <w:szCs w:val="22"/>
        </w:rPr>
        <w:t xml:space="preserve">In the main the </w:t>
      </w:r>
      <w:r w:rsidR="00E007C9" w:rsidRPr="00236F8D">
        <w:rPr>
          <w:rFonts w:cs="Arial"/>
          <w:color w:val="auto"/>
          <w:szCs w:val="22"/>
        </w:rPr>
        <w:t xml:space="preserve">evidence will be considered on a topic by topic basis to assist with witness availability. </w:t>
      </w:r>
      <w:r w:rsidR="00581172" w:rsidRPr="00236F8D">
        <w:rPr>
          <w:rFonts w:cs="Arial"/>
          <w:color w:val="auto"/>
          <w:szCs w:val="22"/>
        </w:rPr>
        <w:t>A likely order was agreed to be landscape</w:t>
      </w:r>
      <w:r w:rsidR="002E4A91" w:rsidRPr="00236F8D">
        <w:rPr>
          <w:rFonts w:cs="Arial"/>
          <w:color w:val="auto"/>
          <w:szCs w:val="22"/>
        </w:rPr>
        <w:t xml:space="preserve">, visual </w:t>
      </w:r>
      <w:proofErr w:type="gramStart"/>
      <w:r w:rsidR="002E4A91" w:rsidRPr="00236F8D">
        <w:rPr>
          <w:rFonts w:cs="Arial"/>
          <w:color w:val="auto"/>
          <w:szCs w:val="22"/>
        </w:rPr>
        <w:t>impact</w:t>
      </w:r>
      <w:proofErr w:type="gramEnd"/>
      <w:r w:rsidR="002E4A91" w:rsidRPr="00236F8D">
        <w:rPr>
          <w:rFonts w:cs="Arial"/>
          <w:color w:val="auto"/>
          <w:szCs w:val="22"/>
        </w:rPr>
        <w:t xml:space="preserve"> and strategic gap;</w:t>
      </w:r>
      <w:r w:rsidR="0016458D" w:rsidRPr="00236F8D">
        <w:rPr>
          <w:rFonts w:cs="Arial"/>
          <w:color w:val="auto"/>
          <w:szCs w:val="22"/>
        </w:rPr>
        <w:t xml:space="preserve"> </w:t>
      </w:r>
      <w:r w:rsidR="006800DE" w:rsidRPr="00236F8D">
        <w:rPr>
          <w:rFonts w:cs="Arial"/>
          <w:color w:val="auto"/>
          <w:szCs w:val="22"/>
        </w:rPr>
        <w:t>e</w:t>
      </w:r>
      <w:r w:rsidR="00180D5C" w:rsidRPr="00236F8D">
        <w:rPr>
          <w:rFonts w:cs="Arial"/>
          <w:color w:val="auto"/>
          <w:szCs w:val="22"/>
        </w:rPr>
        <w:t>conomic</w:t>
      </w:r>
      <w:r w:rsidR="006800DE" w:rsidRPr="00236F8D">
        <w:rPr>
          <w:rFonts w:cs="Arial"/>
          <w:color w:val="auto"/>
          <w:szCs w:val="22"/>
        </w:rPr>
        <w:t>/employment</w:t>
      </w:r>
      <w:r w:rsidR="00180D5C" w:rsidRPr="00236F8D">
        <w:rPr>
          <w:rFonts w:cs="Arial"/>
          <w:color w:val="auto"/>
          <w:szCs w:val="22"/>
        </w:rPr>
        <w:t xml:space="preserve"> need; lorry parking</w:t>
      </w:r>
      <w:r w:rsidR="00723F13" w:rsidRPr="00236F8D">
        <w:rPr>
          <w:rFonts w:cs="Arial"/>
          <w:color w:val="auto"/>
          <w:szCs w:val="22"/>
        </w:rPr>
        <w:t xml:space="preserve">; highways and transport; </w:t>
      </w:r>
      <w:r w:rsidR="00097FEB">
        <w:rPr>
          <w:rFonts w:cs="Arial"/>
          <w:color w:val="auto"/>
          <w:szCs w:val="22"/>
        </w:rPr>
        <w:t xml:space="preserve">other </w:t>
      </w:r>
      <w:r w:rsidR="00A26839">
        <w:rPr>
          <w:rFonts w:cs="Arial"/>
          <w:color w:val="auto"/>
          <w:szCs w:val="22"/>
        </w:rPr>
        <w:t xml:space="preserve">relevant matters; </w:t>
      </w:r>
      <w:r w:rsidR="00723F13" w:rsidRPr="00236F8D">
        <w:rPr>
          <w:rFonts w:cs="Arial"/>
          <w:color w:val="auto"/>
          <w:szCs w:val="22"/>
        </w:rPr>
        <w:t>and finally planning matters.</w:t>
      </w:r>
      <w:r w:rsidR="00236F8D" w:rsidRPr="00236F8D">
        <w:rPr>
          <w:rFonts w:cs="Arial"/>
          <w:color w:val="auto"/>
          <w:szCs w:val="22"/>
        </w:rPr>
        <w:t xml:space="preserve"> </w:t>
      </w:r>
      <w:r w:rsidR="000D15ED" w:rsidRPr="00236F8D">
        <w:rPr>
          <w:rFonts w:cs="Arial"/>
          <w:color w:val="auto"/>
          <w:szCs w:val="22"/>
        </w:rPr>
        <w:t xml:space="preserve">The actual running order for the Inquiry will be determined </w:t>
      </w:r>
      <w:r w:rsidR="00EB0CDC" w:rsidRPr="00236F8D">
        <w:rPr>
          <w:rFonts w:cs="Arial"/>
          <w:color w:val="auto"/>
          <w:szCs w:val="22"/>
        </w:rPr>
        <w:t xml:space="preserve">once the extent of the evidence </w:t>
      </w:r>
      <w:r w:rsidR="00A26839">
        <w:rPr>
          <w:rFonts w:cs="Arial"/>
          <w:color w:val="auto"/>
          <w:szCs w:val="22"/>
        </w:rPr>
        <w:t xml:space="preserve">is </w:t>
      </w:r>
      <w:r w:rsidR="00EB0CDC" w:rsidRPr="00236F8D">
        <w:rPr>
          <w:rFonts w:cs="Arial"/>
          <w:color w:val="auto"/>
          <w:szCs w:val="22"/>
        </w:rPr>
        <w:t>more clearly known.</w:t>
      </w:r>
      <w:r w:rsidR="00236F8D">
        <w:rPr>
          <w:rFonts w:cs="Arial"/>
          <w:color w:val="auto"/>
          <w:szCs w:val="22"/>
        </w:rPr>
        <w:t xml:space="preserve"> Mr Tucker undertook to </w:t>
      </w:r>
      <w:r w:rsidR="001C5AD8">
        <w:rPr>
          <w:rFonts w:cs="Arial"/>
          <w:color w:val="auto"/>
          <w:szCs w:val="22"/>
        </w:rPr>
        <w:t xml:space="preserve">submit a suggested </w:t>
      </w:r>
      <w:r w:rsidR="001C6ED2">
        <w:rPr>
          <w:rFonts w:cs="Arial"/>
          <w:color w:val="auto"/>
          <w:szCs w:val="22"/>
        </w:rPr>
        <w:t xml:space="preserve">draft </w:t>
      </w:r>
      <w:r w:rsidR="001C5AD8">
        <w:rPr>
          <w:rFonts w:cs="Arial"/>
          <w:color w:val="auto"/>
          <w:szCs w:val="22"/>
        </w:rPr>
        <w:t>Inquiry Timetable following discussion with the other advocate</w:t>
      </w:r>
      <w:r w:rsidR="001C6ED2">
        <w:rPr>
          <w:rFonts w:cs="Arial"/>
          <w:color w:val="auto"/>
          <w:szCs w:val="22"/>
        </w:rPr>
        <w:t>s</w:t>
      </w:r>
      <w:r w:rsidR="00CF409D">
        <w:rPr>
          <w:rFonts w:cs="Arial"/>
          <w:color w:val="auto"/>
          <w:szCs w:val="22"/>
        </w:rPr>
        <w:t xml:space="preserve"> (see later).</w:t>
      </w:r>
      <w:r w:rsidR="001C6ED2">
        <w:rPr>
          <w:rFonts w:cs="Arial"/>
          <w:color w:val="auto"/>
          <w:szCs w:val="22"/>
        </w:rPr>
        <w:t xml:space="preserve"> </w:t>
      </w:r>
    </w:p>
    <w:p w14:paraId="725749F1" w14:textId="27E6A4E8" w:rsidR="009766B7" w:rsidRPr="00A95125" w:rsidRDefault="009766B7" w:rsidP="00CE697D">
      <w:pPr>
        <w:spacing w:before="240" w:after="180"/>
        <w:ind w:left="425"/>
        <w:jc w:val="left"/>
        <w:rPr>
          <w:b/>
          <w:i/>
          <w:iCs/>
          <w:szCs w:val="22"/>
        </w:rPr>
      </w:pPr>
      <w:r w:rsidRPr="00A95125">
        <w:rPr>
          <w:b/>
          <w:i/>
          <w:iCs/>
          <w:szCs w:val="22"/>
        </w:rPr>
        <w:t>Evidence: preparation and documentation</w:t>
      </w:r>
    </w:p>
    <w:p w14:paraId="19BC93C5" w14:textId="578C5D5D" w:rsidR="00111282" w:rsidRDefault="00111282" w:rsidP="00111282">
      <w:pPr>
        <w:pStyle w:val="Style1"/>
        <w:numPr>
          <w:ilvl w:val="0"/>
          <w:numId w:val="2"/>
        </w:numPr>
        <w:tabs>
          <w:tab w:val="left" w:pos="1418"/>
        </w:tabs>
        <w:spacing w:before="120"/>
        <w:rPr>
          <w:rFonts w:cs="Arial"/>
          <w:color w:val="auto"/>
          <w:szCs w:val="22"/>
        </w:rPr>
      </w:pPr>
      <w:r>
        <w:rPr>
          <w:rFonts w:cs="Arial"/>
          <w:color w:val="auto"/>
          <w:szCs w:val="22"/>
        </w:rPr>
        <w:t xml:space="preserve">Details of the format of proofs of evidence and appendices were attached as an Annex to </w:t>
      </w:r>
      <w:r w:rsidR="00BC34AF">
        <w:rPr>
          <w:rFonts w:cs="Arial"/>
          <w:color w:val="auto"/>
          <w:szCs w:val="22"/>
        </w:rPr>
        <w:t xml:space="preserve">my </w:t>
      </w:r>
      <w:r>
        <w:rPr>
          <w:rFonts w:cs="Arial"/>
          <w:color w:val="auto"/>
          <w:szCs w:val="22"/>
        </w:rPr>
        <w:t xml:space="preserve">Pre-Conference Note. </w:t>
      </w:r>
      <w:r w:rsidR="00AA59F0">
        <w:rPr>
          <w:rFonts w:cs="Arial"/>
          <w:color w:val="auto"/>
          <w:szCs w:val="22"/>
        </w:rPr>
        <w:t xml:space="preserve">The points set out </w:t>
      </w:r>
      <w:r>
        <w:rPr>
          <w:rFonts w:cs="Arial"/>
          <w:color w:val="auto"/>
          <w:szCs w:val="22"/>
        </w:rPr>
        <w:t xml:space="preserve">in that Annex </w:t>
      </w:r>
      <w:r w:rsidR="00D84052">
        <w:rPr>
          <w:rFonts w:cs="Arial"/>
          <w:color w:val="auto"/>
          <w:szCs w:val="22"/>
        </w:rPr>
        <w:t>should be followed by all parties.</w:t>
      </w:r>
      <w:r>
        <w:rPr>
          <w:rFonts w:cs="Arial"/>
          <w:color w:val="auto"/>
          <w:szCs w:val="22"/>
        </w:rPr>
        <w:t xml:space="preserve"> </w:t>
      </w:r>
      <w:r w:rsidR="009B5ABC">
        <w:rPr>
          <w:rFonts w:cs="Arial"/>
          <w:color w:val="auto"/>
          <w:szCs w:val="22"/>
        </w:rPr>
        <w:t>In particular, parties should</w:t>
      </w:r>
      <w:r w:rsidR="009F2D21">
        <w:rPr>
          <w:rFonts w:cs="Arial"/>
          <w:color w:val="auto"/>
          <w:szCs w:val="22"/>
        </w:rPr>
        <w:t xml:space="preserve"> </w:t>
      </w:r>
      <w:r w:rsidR="009B5ABC">
        <w:rPr>
          <w:rFonts w:cs="Arial"/>
          <w:color w:val="auto"/>
          <w:szCs w:val="22"/>
        </w:rPr>
        <w:t>note that Appe</w:t>
      </w:r>
      <w:r w:rsidR="009F2D21">
        <w:rPr>
          <w:rFonts w:cs="Arial"/>
          <w:color w:val="auto"/>
          <w:szCs w:val="22"/>
        </w:rPr>
        <w:t xml:space="preserve">ndices should be bound separately </w:t>
      </w:r>
      <w:r w:rsidR="008E7DE9">
        <w:rPr>
          <w:rFonts w:cs="Arial"/>
          <w:color w:val="auto"/>
          <w:szCs w:val="22"/>
        </w:rPr>
        <w:t xml:space="preserve">from </w:t>
      </w:r>
      <w:r w:rsidR="009F2D21">
        <w:rPr>
          <w:rFonts w:cs="Arial"/>
          <w:color w:val="auto"/>
          <w:szCs w:val="22"/>
        </w:rPr>
        <w:t xml:space="preserve">the </w:t>
      </w:r>
      <w:proofErr w:type="gramStart"/>
      <w:r w:rsidR="009F2D21">
        <w:rPr>
          <w:rFonts w:cs="Arial"/>
          <w:color w:val="auto"/>
          <w:szCs w:val="22"/>
        </w:rPr>
        <w:t>proofs, and</w:t>
      </w:r>
      <w:proofErr w:type="gramEnd"/>
      <w:r w:rsidR="009F2D21">
        <w:rPr>
          <w:rFonts w:cs="Arial"/>
          <w:color w:val="auto"/>
          <w:szCs w:val="22"/>
        </w:rPr>
        <w:t xml:space="preserve"> should be appropriately tabbed and paginated.</w:t>
      </w:r>
      <w:r w:rsidR="0017166C">
        <w:rPr>
          <w:rFonts w:cs="Arial"/>
          <w:color w:val="auto"/>
          <w:szCs w:val="22"/>
        </w:rPr>
        <w:t xml:space="preserve"> Proofs of evidence and related appendices should be supplied in hard copy as well as in electronic form.</w:t>
      </w:r>
    </w:p>
    <w:p w14:paraId="5B17F925" w14:textId="6D423E47" w:rsidR="00211366" w:rsidRPr="002D4CBD" w:rsidRDefault="002D4CBD" w:rsidP="002E61FF">
      <w:pPr>
        <w:pStyle w:val="Style1"/>
        <w:numPr>
          <w:ilvl w:val="0"/>
          <w:numId w:val="2"/>
        </w:numPr>
        <w:tabs>
          <w:tab w:val="left" w:pos="1418"/>
        </w:tabs>
        <w:spacing w:before="120"/>
        <w:rPr>
          <w:rFonts w:cs="Arial"/>
          <w:color w:val="auto"/>
          <w:szCs w:val="22"/>
        </w:rPr>
      </w:pPr>
      <w:r>
        <w:rPr>
          <w:rFonts w:cs="Arial"/>
          <w:color w:val="auto"/>
          <w:szCs w:val="22"/>
        </w:rPr>
        <w:t>O</w:t>
      </w:r>
      <w:r w:rsidR="003F60CD" w:rsidRPr="002D4CBD">
        <w:rPr>
          <w:rFonts w:cs="Arial"/>
          <w:color w:val="auto"/>
          <w:szCs w:val="22"/>
        </w:rPr>
        <w:t xml:space="preserve">nly </w:t>
      </w:r>
      <w:r w:rsidR="00211366" w:rsidRPr="002D4CBD">
        <w:rPr>
          <w:rFonts w:cs="Arial"/>
          <w:color w:val="auto"/>
          <w:szCs w:val="22"/>
        </w:rPr>
        <w:t xml:space="preserve">summaries of evidence </w:t>
      </w:r>
      <w:r w:rsidR="003F60CD" w:rsidRPr="002D4CBD">
        <w:rPr>
          <w:rFonts w:cs="Arial"/>
          <w:color w:val="auto"/>
          <w:szCs w:val="22"/>
        </w:rPr>
        <w:t xml:space="preserve">will normally need </w:t>
      </w:r>
      <w:r w:rsidR="00211366" w:rsidRPr="002D4CBD">
        <w:rPr>
          <w:rFonts w:cs="Arial"/>
          <w:color w:val="auto"/>
          <w:szCs w:val="22"/>
        </w:rPr>
        <w:t xml:space="preserve">to be read at the </w:t>
      </w:r>
      <w:r w:rsidR="00C02E01" w:rsidRPr="002D4CBD">
        <w:rPr>
          <w:rFonts w:cs="Arial"/>
          <w:color w:val="auto"/>
          <w:szCs w:val="22"/>
        </w:rPr>
        <w:t xml:space="preserve">Inquiry – elaborated on </w:t>
      </w:r>
      <w:r w:rsidR="00B6474E">
        <w:rPr>
          <w:rFonts w:cs="Arial"/>
          <w:color w:val="auto"/>
          <w:szCs w:val="22"/>
        </w:rPr>
        <w:t>as</w:t>
      </w:r>
      <w:r w:rsidR="00C02E01" w:rsidRPr="002D4CBD">
        <w:rPr>
          <w:rFonts w:cs="Arial"/>
          <w:color w:val="auto"/>
          <w:szCs w:val="22"/>
        </w:rPr>
        <w:t xml:space="preserve"> necessary </w:t>
      </w:r>
      <w:r w:rsidR="00002E8D">
        <w:rPr>
          <w:rFonts w:cs="Arial"/>
          <w:color w:val="auto"/>
          <w:szCs w:val="22"/>
        </w:rPr>
        <w:t>–</w:t>
      </w:r>
      <w:r w:rsidR="00C02E01" w:rsidRPr="002D4CBD">
        <w:rPr>
          <w:rFonts w:cs="Arial"/>
          <w:color w:val="auto"/>
          <w:szCs w:val="22"/>
        </w:rPr>
        <w:t xml:space="preserve"> </w:t>
      </w:r>
      <w:r w:rsidR="00002E8D">
        <w:rPr>
          <w:rFonts w:cs="Arial"/>
          <w:color w:val="auto"/>
          <w:szCs w:val="22"/>
        </w:rPr>
        <w:t>but c</w:t>
      </w:r>
      <w:r w:rsidR="00002E8D" w:rsidRPr="002D4CBD">
        <w:rPr>
          <w:rFonts w:cs="Arial"/>
          <w:color w:val="auto"/>
          <w:szCs w:val="22"/>
        </w:rPr>
        <w:t xml:space="preserve">ross-examination will be permitted on the evidence contained in </w:t>
      </w:r>
      <w:r w:rsidR="00002E8D" w:rsidRPr="002D4CBD">
        <w:rPr>
          <w:rFonts w:cs="Arial"/>
          <w:color w:val="auto"/>
          <w:szCs w:val="22"/>
        </w:rPr>
        <w:lastRenderedPageBreak/>
        <w:t>the full proof.</w:t>
      </w:r>
      <w:r w:rsidR="00002E8D">
        <w:rPr>
          <w:rFonts w:cs="Arial"/>
          <w:color w:val="auto"/>
          <w:szCs w:val="22"/>
        </w:rPr>
        <w:t xml:space="preserve"> </w:t>
      </w:r>
      <w:r w:rsidR="00211366" w:rsidRPr="002D4CBD">
        <w:rPr>
          <w:rFonts w:cs="Arial"/>
          <w:color w:val="auto"/>
          <w:szCs w:val="22"/>
        </w:rPr>
        <w:t xml:space="preserve">Summaries should not exceed 1500 words or 10% of the proof whichever is the greater. </w:t>
      </w:r>
    </w:p>
    <w:p w14:paraId="41BDF2DB" w14:textId="77777777" w:rsidR="00211366" w:rsidRDefault="002165F4" w:rsidP="005377EF">
      <w:pPr>
        <w:pStyle w:val="Style1"/>
        <w:numPr>
          <w:ilvl w:val="0"/>
          <w:numId w:val="2"/>
        </w:numPr>
        <w:tabs>
          <w:tab w:val="left" w:pos="1418"/>
        </w:tabs>
        <w:spacing w:before="120"/>
        <w:rPr>
          <w:rFonts w:cs="Arial"/>
          <w:color w:val="auto"/>
          <w:szCs w:val="22"/>
        </w:rPr>
      </w:pPr>
      <w:r>
        <w:rPr>
          <w:rFonts w:cs="Arial"/>
          <w:color w:val="auto"/>
          <w:szCs w:val="22"/>
        </w:rPr>
        <w:t>I</w:t>
      </w:r>
      <w:r w:rsidR="00211366" w:rsidRPr="00111282">
        <w:rPr>
          <w:rFonts w:cs="Arial"/>
          <w:color w:val="auto"/>
          <w:szCs w:val="22"/>
        </w:rPr>
        <w:t xml:space="preserve">f a party wishes to include material drawn from the internet as part of their evidence, </w:t>
      </w:r>
      <w:r w:rsidR="00111282">
        <w:rPr>
          <w:rFonts w:cs="Arial"/>
          <w:color w:val="auto"/>
          <w:szCs w:val="22"/>
        </w:rPr>
        <w:t xml:space="preserve">a </w:t>
      </w:r>
      <w:r w:rsidR="00D9317C" w:rsidRPr="00111282">
        <w:rPr>
          <w:rFonts w:cs="Arial"/>
          <w:color w:val="auto"/>
          <w:szCs w:val="22"/>
        </w:rPr>
        <w:t xml:space="preserve">reference to a website address is not sufficient as website material may change or be removed. Any such material </w:t>
      </w:r>
      <w:r w:rsidR="00211366" w:rsidRPr="00111282">
        <w:rPr>
          <w:rFonts w:cs="Arial"/>
          <w:color w:val="auto"/>
          <w:szCs w:val="22"/>
        </w:rPr>
        <w:t xml:space="preserve">should </w:t>
      </w:r>
      <w:r w:rsidR="00D9317C" w:rsidRPr="00111282">
        <w:rPr>
          <w:rFonts w:cs="Arial"/>
          <w:color w:val="auto"/>
          <w:szCs w:val="22"/>
        </w:rPr>
        <w:t xml:space="preserve">therefore </w:t>
      </w:r>
      <w:r w:rsidR="00211366" w:rsidRPr="00111282">
        <w:rPr>
          <w:rFonts w:cs="Arial"/>
          <w:color w:val="auto"/>
          <w:szCs w:val="22"/>
        </w:rPr>
        <w:t xml:space="preserve">be printed and submitted in hard copy, normally as an Appendix to the proof of evidence. </w:t>
      </w:r>
    </w:p>
    <w:p w14:paraId="3BD9FE7B" w14:textId="50DFB886" w:rsidR="00113E64" w:rsidRPr="00BB3CAF" w:rsidRDefault="005377EF" w:rsidP="00F86BA1">
      <w:pPr>
        <w:pStyle w:val="Style1"/>
        <w:numPr>
          <w:ilvl w:val="0"/>
          <w:numId w:val="2"/>
        </w:numPr>
        <w:tabs>
          <w:tab w:val="left" w:pos="1418"/>
        </w:tabs>
        <w:spacing w:before="120"/>
        <w:rPr>
          <w:rFonts w:cs="Arial"/>
          <w:color w:val="auto"/>
          <w:szCs w:val="22"/>
        </w:rPr>
      </w:pPr>
      <w:r w:rsidRPr="00113E64">
        <w:rPr>
          <w:rFonts w:cs="Arial"/>
          <w:color w:val="auto"/>
          <w:szCs w:val="22"/>
        </w:rPr>
        <w:t>Individuals</w:t>
      </w:r>
      <w:r w:rsidR="00C707E5" w:rsidRPr="00113E64">
        <w:rPr>
          <w:rFonts w:cs="Arial"/>
          <w:color w:val="auto"/>
          <w:szCs w:val="22"/>
        </w:rPr>
        <w:t>/local residents</w:t>
      </w:r>
      <w:r w:rsidRPr="00113E64">
        <w:rPr>
          <w:rFonts w:cs="Arial"/>
          <w:color w:val="auto"/>
          <w:szCs w:val="22"/>
        </w:rPr>
        <w:t xml:space="preserve"> </w:t>
      </w:r>
      <w:r w:rsidR="006A7CEF">
        <w:rPr>
          <w:rFonts w:cs="Arial"/>
          <w:color w:val="auto"/>
          <w:szCs w:val="22"/>
        </w:rPr>
        <w:t xml:space="preserve">can </w:t>
      </w:r>
      <w:r w:rsidRPr="00113E64">
        <w:rPr>
          <w:rFonts w:cs="Arial"/>
          <w:color w:val="auto"/>
          <w:szCs w:val="22"/>
        </w:rPr>
        <w:t xml:space="preserve">speak at the </w:t>
      </w:r>
      <w:proofErr w:type="gramStart"/>
      <w:r w:rsidR="0081164A" w:rsidRPr="00113E64">
        <w:rPr>
          <w:rFonts w:cs="Arial"/>
          <w:color w:val="auto"/>
          <w:szCs w:val="22"/>
        </w:rPr>
        <w:t>Inquiry</w:t>
      </w:r>
      <w:proofErr w:type="gramEnd"/>
      <w:r w:rsidRPr="00113E64">
        <w:rPr>
          <w:rFonts w:cs="Arial"/>
          <w:color w:val="auto"/>
          <w:szCs w:val="22"/>
        </w:rPr>
        <w:t xml:space="preserve"> but I will not want to hear repetitive evidence. </w:t>
      </w:r>
      <w:r w:rsidR="009443AC" w:rsidRPr="00113E64">
        <w:rPr>
          <w:rFonts w:cs="Arial"/>
          <w:color w:val="auto"/>
          <w:szCs w:val="22"/>
        </w:rPr>
        <w:t>I</w:t>
      </w:r>
      <w:r w:rsidRPr="00113E64">
        <w:rPr>
          <w:rFonts w:cs="Arial"/>
          <w:color w:val="auto"/>
          <w:szCs w:val="22"/>
        </w:rPr>
        <w:t xml:space="preserve">f </w:t>
      </w:r>
      <w:r w:rsidR="0040793E" w:rsidRPr="00113E64">
        <w:rPr>
          <w:rFonts w:cs="Arial"/>
          <w:color w:val="auto"/>
          <w:szCs w:val="22"/>
        </w:rPr>
        <w:t>several p</w:t>
      </w:r>
      <w:r w:rsidRPr="00113E64">
        <w:rPr>
          <w:rFonts w:cs="Arial"/>
          <w:color w:val="auto"/>
          <w:szCs w:val="22"/>
        </w:rPr>
        <w:t>eople want to speak on similar topics they should seek to co-ordinate their statements</w:t>
      </w:r>
      <w:r w:rsidR="007160B3">
        <w:rPr>
          <w:rFonts w:cs="Arial"/>
          <w:color w:val="auto"/>
          <w:szCs w:val="22"/>
        </w:rPr>
        <w:t xml:space="preserve">, </w:t>
      </w:r>
      <w:r w:rsidRPr="00113E64">
        <w:rPr>
          <w:rFonts w:cs="Arial"/>
          <w:color w:val="auto"/>
          <w:szCs w:val="22"/>
        </w:rPr>
        <w:t xml:space="preserve">or perhaps elect a spokesperson or persons. </w:t>
      </w:r>
      <w:r w:rsidR="00C278D8">
        <w:rPr>
          <w:rFonts w:cs="Arial"/>
          <w:color w:val="auto"/>
          <w:szCs w:val="22"/>
        </w:rPr>
        <w:t>Anyone</w:t>
      </w:r>
      <w:r w:rsidR="00AE6567">
        <w:rPr>
          <w:rFonts w:cs="Arial"/>
          <w:color w:val="auto"/>
          <w:szCs w:val="22"/>
        </w:rPr>
        <w:t xml:space="preserve"> wishing</w:t>
      </w:r>
      <w:r w:rsidRPr="00113E64">
        <w:rPr>
          <w:rFonts w:cs="Arial"/>
          <w:color w:val="auto"/>
          <w:szCs w:val="22"/>
        </w:rPr>
        <w:t xml:space="preserve"> to speak at the Inquiry</w:t>
      </w:r>
      <w:r w:rsidR="00EB3F5F" w:rsidRPr="00113E64">
        <w:rPr>
          <w:rFonts w:cs="Arial"/>
          <w:color w:val="auto"/>
          <w:szCs w:val="22"/>
        </w:rPr>
        <w:t xml:space="preserve"> </w:t>
      </w:r>
      <w:r w:rsidR="00C62D4F" w:rsidRPr="00113E64">
        <w:rPr>
          <w:rFonts w:cs="Arial"/>
          <w:color w:val="auto"/>
          <w:szCs w:val="22"/>
        </w:rPr>
        <w:t>should</w:t>
      </w:r>
      <w:r w:rsidR="00402CEA" w:rsidRPr="00113E64">
        <w:rPr>
          <w:rFonts w:cs="Arial"/>
          <w:color w:val="auto"/>
          <w:szCs w:val="22"/>
        </w:rPr>
        <w:t xml:space="preserve"> submit a copy of </w:t>
      </w:r>
      <w:r w:rsidR="00EB3F5F" w:rsidRPr="00113E64">
        <w:rPr>
          <w:rFonts w:cs="Arial"/>
          <w:color w:val="auto"/>
          <w:szCs w:val="22"/>
        </w:rPr>
        <w:t xml:space="preserve">any statement they </w:t>
      </w:r>
      <w:r w:rsidR="003B63AA" w:rsidRPr="00113E64">
        <w:rPr>
          <w:rFonts w:cs="Arial"/>
          <w:color w:val="auto"/>
          <w:szCs w:val="22"/>
        </w:rPr>
        <w:t>intend</w:t>
      </w:r>
      <w:r w:rsidR="00EB3F5F" w:rsidRPr="00113E64">
        <w:rPr>
          <w:rFonts w:cs="Arial"/>
          <w:color w:val="auto"/>
          <w:szCs w:val="22"/>
        </w:rPr>
        <w:t xml:space="preserve"> to make </w:t>
      </w:r>
      <w:r w:rsidR="001233F6" w:rsidRPr="00113E64">
        <w:rPr>
          <w:rFonts w:cs="Arial"/>
          <w:color w:val="auto"/>
          <w:szCs w:val="22"/>
        </w:rPr>
        <w:t xml:space="preserve">to the </w:t>
      </w:r>
      <w:r w:rsidR="005C6E9C" w:rsidRPr="00113E64">
        <w:rPr>
          <w:rFonts w:cs="Arial"/>
          <w:color w:val="auto"/>
          <w:szCs w:val="22"/>
        </w:rPr>
        <w:t>Inspectorate’s Case Officer</w:t>
      </w:r>
      <w:r w:rsidR="008043A0" w:rsidRPr="00113E64">
        <w:rPr>
          <w:rFonts w:cs="Arial"/>
          <w:color w:val="auto"/>
          <w:szCs w:val="22"/>
        </w:rPr>
        <w:t xml:space="preserve"> </w:t>
      </w:r>
      <w:r w:rsidR="00B322D0">
        <w:rPr>
          <w:rFonts w:cs="Arial"/>
          <w:color w:val="auto"/>
          <w:szCs w:val="22"/>
        </w:rPr>
        <w:t xml:space="preserve">ideally </w:t>
      </w:r>
      <w:r w:rsidR="005C6E9C" w:rsidRPr="00113E64">
        <w:rPr>
          <w:rFonts w:cs="Arial"/>
          <w:color w:val="auto"/>
          <w:szCs w:val="22"/>
        </w:rPr>
        <w:t xml:space="preserve">no later than 1 week before the opening of the Inquiry – ie, by close of play </w:t>
      </w:r>
      <w:r w:rsidR="005C6E9C" w:rsidRPr="00235A13">
        <w:rPr>
          <w:rFonts w:cs="Arial"/>
          <w:color w:val="auto"/>
          <w:szCs w:val="22"/>
        </w:rPr>
        <w:t xml:space="preserve">on </w:t>
      </w:r>
      <w:r w:rsidR="00323606" w:rsidRPr="00235A13">
        <w:rPr>
          <w:rFonts w:cs="Arial"/>
          <w:color w:val="auto"/>
          <w:szCs w:val="22"/>
        </w:rPr>
        <w:t>11</w:t>
      </w:r>
      <w:r w:rsidR="00C510EC" w:rsidRPr="00235A13">
        <w:rPr>
          <w:rFonts w:cs="Arial"/>
          <w:color w:val="auto"/>
          <w:szCs w:val="22"/>
        </w:rPr>
        <w:t xml:space="preserve"> </w:t>
      </w:r>
      <w:r w:rsidR="00217635" w:rsidRPr="00235A13">
        <w:rPr>
          <w:rFonts w:cs="Arial"/>
          <w:color w:val="auto"/>
          <w:szCs w:val="22"/>
        </w:rPr>
        <w:t>J</w:t>
      </w:r>
      <w:r w:rsidR="00323606" w:rsidRPr="00235A13">
        <w:rPr>
          <w:rFonts w:cs="Arial"/>
          <w:color w:val="auto"/>
          <w:szCs w:val="22"/>
        </w:rPr>
        <w:t>une</w:t>
      </w:r>
      <w:r w:rsidR="00217635" w:rsidRPr="00235A13">
        <w:rPr>
          <w:rFonts w:cs="Arial"/>
          <w:color w:val="auto"/>
          <w:szCs w:val="22"/>
        </w:rPr>
        <w:t xml:space="preserve"> </w:t>
      </w:r>
      <w:r w:rsidR="00C510EC" w:rsidRPr="00235A13">
        <w:rPr>
          <w:rFonts w:cs="Arial"/>
          <w:color w:val="auto"/>
          <w:szCs w:val="22"/>
        </w:rPr>
        <w:t>202</w:t>
      </w:r>
      <w:r w:rsidR="00217635" w:rsidRPr="00235A13">
        <w:rPr>
          <w:rFonts w:cs="Arial"/>
          <w:color w:val="auto"/>
          <w:szCs w:val="22"/>
        </w:rPr>
        <w:t>4</w:t>
      </w:r>
      <w:r w:rsidR="005C6E9C" w:rsidRPr="00113E64">
        <w:rPr>
          <w:rFonts w:cs="Arial"/>
          <w:color w:val="auto"/>
          <w:szCs w:val="22"/>
        </w:rPr>
        <w:t>.</w:t>
      </w:r>
      <w:r w:rsidR="00402CEA" w:rsidRPr="00113E64">
        <w:rPr>
          <w:rFonts w:cs="Arial"/>
          <w:color w:val="auto"/>
          <w:szCs w:val="22"/>
        </w:rPr>
        <w:t xml:space="preserve"> </w:t>
      </w:r>
      <w:r w:rsidR="00B34076">
        <w:rPr>
          <w:rFonts w:cs="Arial"/>
          <w:color w:val="auto"/>
          <w:szCs w:val="22"/>
        </w:rPr>
        <w:t>I</w:t>
      </w:r>
      <w:r w:rsidR="009E3BD1" w:rsidRPr="00113E64">
        <w:rPr>
          <w:rFonts w:cs="Arial"/>
          <w:color w:val="auto"/>
          <w:szCs w:val="22"/>
        </w:rPr>
        <w:t>t would be accept</w:t>
      </w:r>
      <w:r w:rsidR="00C62D4F" w:rsidRPr="00113E64">
        <w:rPr>
          <w:rFonts w:cs="Arial"/>
          <w:color w:val="auto"/>
          <w:szCs w:val="22"/>
        </w:rPr>
        <w:t>able</w:t>
      </w:r>
      <w:r w:rsidR="009E3BD1" w:rsidRPr="00113E64">
        <w:rPr>
          <w:rFonts w:cs="Arial"/>
          <w:color w:val="auto"/>
          <w:szCs w:val="22"/>
        </w:rPr>
        <w:t xml:space="preserve">, although not encouraged, for interested persons to </w:t>
      </w:r>
      <w:r w:rsidR="00D07E88" w:rsidRPr="00113E64">
        <w:rPr>
          <w:rFonts w:cs="Arial"/>
          <w:color w:val="auto"/>
          <w:szCs w:val="22"/>
        </w:rPr>
        <w:t xml:space="preserve">provide a copy of their written statement on the day they wish to speak. Ideally I will expect to hear </w:t>
      </w:r>
      <w:r w:rsidR="000E2CBE" w:rsidRPr="00113E64">
        <w:rPr>
          <w:rFonts w:cs="Arial"/>
          <w:color w:val="auto"/>
          <w:szCs w:val="22"/>
        </w:rPr>
        <w:t xml:space="preserve">from interested </w:t>
      </w:r>
      <w:r w:rsidR="000E2CBE" w:rsidRPr="00BB3CAF">
        <w:rPr>
          <w:rFonts w:cs="Arial"/>
          <w:color w:val="auto"/>
          <w:szCs w:val="22"/>
        </w:rPr>
        <w:t xml:space="preserve">persons on </w:t>
      </w:r>
      <w:r w:rsidR="00275593" w:rsidRPr="00BB3CAF">
        <w:rPr>
          <w:rFonts w:cs="Arial"/>
          <w:color w:val="auto"/>
          <w:szCs w:val="22"/>
        </w:rPr>
        <w:t>D</w:t>
      </w:r>
      <w:r w:rsidR="000E2CBE" w:rsidRPr="00BB3CAF">
        <w:rPr>
          <w:rFonts w:cs="Arial"/>
          <w:color w:val="auto"/>
          <w:szCs w:val="22"/>
        </w:rPr>
        <w:t xml:space="preserve">ay </w:t>
      </w:r>
      <w:r w:rsidR="00D63BF8" w:rsidRPr="00BB3CAF">
        <w:rPr>
          <w:rFonts w:cs="Arial"/>
          <w:color w:val="auto"/>
          <w:szCs w:val="22"/>
        </w:rPr>
        <w:t>1 of the Inquiry.</w:t>
      </w:r>
    </w:p>
    <w:p w14:paraId="1EA4774B" w14:textId="16F47931" w:rsidR="009766B7" w:rsidRPr="00BB3CAF" w:rsidRDefault="009766B7" w:rsidP="00113E64">
      <w:pPr>
        <w:spacing w:before="240" w:after="180"/>
        <w:ind w:left="425"/>
        <w:jc w:val="left"/>
        <w:rPr>
          <w:b/>
          <w:i/>
          <w:iCs/>
          <w:szCs w:val="22"/>
        </w:rPr>
      </w:pPr>
      <w:r w:rsidRPr="00BB3CAF">
        <w:rPr>
          <w:b/>
          <w:i/>
          <w:iCs/>
          <w:szCs w:val="22"/>
        </w:rPr>
        <w:t>Core Documents</w:t>
      </w:r>
      <w:r w:rsidR="00C71722" w:rsidRPr="00BB3CAF">
        <w:rPr>
          <w:b/>
          <w:i/>
          <w:iCs/>
          <w:szCs w:val="22"/>
        </w:rPr>
        <w:t xml:space="preserve"> (CDs)</w:t>
      </w:r>
    </w:p>
    <w:p w14:paraId="43E77058" w14:textId="6F69AF4A" w:rsidR="003B6E72" w:rsidRPr="00BB3CAF" w:rsidRDefault="0040245A" w:rsidP="00002E15">
      <w:pPr>
        <w:pStyle w:val="Style1"/>
        <w:numPr>
          <w:ilvl w:val="0"/>
          <w:numId w:val="2"/>
        </w:numPr>
        <w:tabs>
          <w:tab w:val="left" w:pos="1418"/>
        </w:tabs>
        <w:spacing w:before="120"/>
        <w:rPr>
          <w:rFonts w:cs="Arial"/>
          <w:color w:val="auto"/>
          <w:szCs w:val="22"/>
        </w:rPr>
      </w:pPr>
      <w:r>
        <w:rPr>
          <w:rFonts w:cs="Arial"/>
          <w:color w:val="auto"/>
          <w:szCs w:val="22"/>
        </w:rPr>
        <w:t>A draf</w:t>
      </w:r>
      <w:r w:rsidR="000A4F43">
        <w:rPr>
          <w:rFonts w:cs="Arial"/>
          <w:color w:val="auto"/>
          <w:szCs w:val="22"/>
        </w:rPr>
        <w:t xml:space="preserve">t CD list </w:t>
      </w:r>
      <w:r w:rsidR="00006782">
        <w:rPr>
          <w:rFonts w:cs="Arial"/>
          <w:color w:val="auto"/>
          <w:szCs w:val="22"/>
        </w:rPr>
        <w:t>is at Appendix A of the Statement of Common Ground (SoCG) agreed between the appellant and the Council</w:t>
      </w:r>
      <w:r w:rsidR="00857F5A">
        <w:rPr>
          <w:rFonts w:cs="Arial"/>
          <w:color w:val="auto"/>
          <w:szCs w:val="22"/>
        </w:rPr>
        <w:t xml:space="preserve">. </w:t>
      </w:r>
      <w:r w:rsidR="00F63F9F">
        <w:rPr>
          <w:rFonts w:cs="Arial"/>
          <w:color w:val="auto"/>
          <w:szCs w:val="22"/>
        </w:rPr>
        <w:t xml:space="preserve">All </w:t>
      </w:r>
      <w:r w:rsidR="00315084" w:rsidRPr="00BB3CAF">
        <w:rPr>
          <w:rFonts w:cs="Arial"/>
          <w:color w:val="auto"/>
          <w:szCs w:val="22"/>
        </w:rPr>
        <w:t xml:space="preserve">main </w:t>
      </w:r>
      <w:r w:rsidR="005377EF" w:rsidRPr="00BB3CAF">
        <w:rPr>
          <w:rFonts w:cs="Arial"/>
          <w:color w:val="auto"/>
          <w:szCs w:val="22"/>
        </w:rPr>
        <w:t xml:space="preserve">parties </w:t>
      </w:r>
      <w:r w:rsidR="007676D8" w:rsidRPr="00BB3CAF">
        <w:rPr>
          <w:rFonts w:cs="Arial"/>
          <w:color w:val="auto"/>
          <w:szCs w:val="22"/>
        </w:rPr>
        <w:t>will</w:t>
      </w:r>
      <w:r w:rsidR="00961807" w:rsidRPr="00BB3CAF">
        <w:rPr>
          <w:rFonts w:cs="Arial"/>
          <w:color w:val="auto"/>
          <w:szCs w:val="22"/>
        </w:rPr>
        <w:t xml:space="preserve"> work together to agree a </w:t>
      </w:r>
      <w:r w:rsidR="00857F5A">
        <w:rPr>
          <w:rFonts w:cs="Arial"/>
          <w:color w:val="auto"/>
          <w:szCs w:val="22"/>
        </w:rPr>
        <w:t xml:space="preserve">final </w:t>
      </w:r>
      <w:r w:rsidR="00FB1FCC">
        <w:rPr>
          <w:rFonts w:cs="Arial"/>
          <w:color w:val="auto"/>
          <w:szCs w:val="22"/>
        </w:rPr>
        <w:t xml:space="preserve">CD </w:t>
      </w:r>
      <w:r w:rsidR="003F60CD" w:rsidRPr="00BB3CAF">
        <w:rPr>
          <w:rFonts w:cs="Arial"/>
          <w:color w:val="auto"/>
          <w:szCs w:val="22"/>
        </w:rPr>
        <w:t xml:space="preserve">list </w:t>
      </w:r>
      <w:r w:rsidR="00961807" w:rsidRPr="00BB3CAF">
        <w:rPr>
          <w:rFonts w:cs="Arial"/>
          <w:color w:val="auto"/>
          <w:szCs w:val="22"/>
        </w:rPr>
        <w:t xml:space="preserve">by close of play </w:t>
      </w:r>
      <w:r w:rsidR="00961807" w:rsidRPr="00235A13">
        <w:rPr>
          <w:rFonts w:cs="Arial"/>
          <w:color w:val="auto"/>
          <w:szCs w:val="22"/>
        </w:rPr>
        <w:t xml:space="preserve">on </w:t>
      </w:r>
      <w:r w:rsidR="00C520C4" w:rsidRPr="00235A13">
        <w:rPr>
          <w:rFonts w:cs="Arial"/>
          <w:color w:val="auto"/>
          <w:szCs w:val="22"/>
        </w:rPr>
        <w:t>2</w:t>
      </w:r>
      <w:r w:rsidR="00857F5A" w:rsidRPr="00235A13">
        <w:rPr>
          <w:rFonts w:cs="Arial"/>
          <w:color w:val="auto"/>
          <w:szCs w:val="22"/>
        </w:rPr>
        <w:t xml:space="preserve">6 April 2024, </w:t>
      </w:r>
      <w:r w:rsidR="005377EF" w:rsidRPr="00235A13">
        <w:rPr>
          <w:rFonts w:cs="Arial"/>
          <w:color w:val="auto"/>
          <w:szCs w:val="22"/>
        </w:rPr>
        <w:t>so</w:t>
      </w:r>
      <w:r w:rsidR="005377EF" w:rsidRPr="00BB3CAF">
        <w:rPr>
          <w:rFonts w:cs="Arial"/>
          <w:color w:val="auto"/>
          <w:szCs w:val="22"/>
        </w:rPr>
        <w:t xml:space="preserve"> that CDs</w:t>
      </w:r>
      <w:r w:rsidR="003B6E72" w:rsidRPr="00BB3CAF">
        <w:rPr>
          <w:rFonts w:cs="Arial"/>
          <w:color w:val="auto"/>
          <w:szCs w:val="22"/>
        </w:rPr>
        <w:t xml:space="preserve"> can be properly referenced in the proofs</w:t>
      </w:r>
      <w:r w:rsidR="00AB3C6B">
        <w:rPr>
          <w:rFonts w:cs="Arial"/>
          <w:color w:val="auto"/>
          <w:szCs w:val="22"/>
        </w:rPr>
        <w:t xml:space="preserve"> of evidence</w:t>
      </w:r>
      <w:r w:rsidR="003B6E72" w:rsidRPr="00BB3CAF">
        <w:rPr>
          <w:rFonts w:cs="Arial"/>
          <w:color w:val="auto"/>
          <w:szCs w:val="22"/>
        </w:rPr>
        <w:t xml:space="preserve">. The CDs should comprise </w:t>
      </w:r>
      <w:r w:rsidR="003B6E72" w:rsidRPr="00BB3CAF">
        <w:rPr>
          <w:rFonts w:cs="Arial"/>
          <w:b/>
          <w:bCs/>
          <w:color w:val="auto"/>
          <w:szCs w:val="22"/>
        </w:rPr>
        <w:t>only</w:t>
      </w:r>
      <w:r w:rsidR="003B6E72" w:rsidRPr="00BB3CAF">
        <w:rPr>
          <w:rFonts w:cs="Arial"/>
          <w:color w:val="auto"/>
          <w:szCs w:val="22"/>
        </w:rPr>
        <w:t xml:space="preserve"> those documents which will be referr</w:t>
      </w:r>
      <w:r w:rsidR="003139C2" w:rsidRPr="00BB3CAF">
        <w:rPr>
          <w:rFonts w:cs="Arial"/>
          <w:color w:val="auto"/>
          <w:szCs w:val="22"/>
        </w:rPr>
        <w:t xml:space="preserve">ed to </w:t>
      </w:r>
      <w:r w:rsidR="003B6E72" w:rsidRPr="00BB3CAF">
        <w:rPr>
          <w:rFonts w:cs="Arial"/>
          <w:color w:val="auto"/>
          <w:szCs w:val="22"/>
        </w:rPr>
        <w:t xml:space="preserve">in evidence. Where documents are lengthy, only relevant extracts need be supplied. Such extracts should, however, be prefaced with the front cover of the document </w:t>
      </w:r>
      <w:r w:rsidR="00202481" w:rsidRPr="00BB3CAF">
        <w:rPr>
          <w:rFonts w:cs="Arial"/>
          <w:color w:val="auto"/>
          <w:szCs w:val="22"/>
        </w:rPr>
        <w:t xml:space="preserve">concerned, </w:t>
      </w:r>
      <w:r w:rsidR="003B6E72" w:rsidRPr="00BB3CAF">
        <w:rPr>
          <w:rFonts w:cs="Arial"/>
          <w:color w:val="auto"/>
          <w:szCs w:val="22"/>
        </w:rPr>
        <w:t xml:space="preserve">and </w:t>
      </w:r>
      <w:r w:rsidR="00F263AF">
        <w:rPr>
          <w:rFonts w:cs="Arial"/>
          <w:color w:val="auto"/>
          <w:szCs w:val="22"/>
        </w:rPr>
        <w:t xml:space="preserve">should </w:t>
      </w:r>
      <w:r w:rsidR="003B6E72" w:rsidRPr="00BB3CAF">
        <w:rPr>
          <w:rFonts w:cs="Arial"/>
          <w:color w:val="auto"/>
          <w:szCs w:val="22"/>
        </w:rPr>
        <w:t>include any accompanying relevant contextual text</w:t>
      </w:r>
      <w:r w:rsidR="00475BCC" w:rsidRPr="00BB3CAF">
        <w:rPr>
          <w:rFonts w:cs="Arial"/>
          <w:color w:val="auto"/>
          <w:szCs w:val="22"/>
        </w:rPr>
        <w:t>.</w:t>
      </w:r>
      <w:r w:rsidR="003B6E72" w:rsidRPr="00BB3CAF">
        <w:rPr>
          <w:rFonts w:cs="Arial"/>
          <w:color w:val="auto"/>
          <w:szCs w:val="22"/>
        </w:rPr>
        <w:t xml:space="preserve"> </w:t>
      </w:r>
    </w:p>
    <w:p w14:paraId="20CDC799" w14:textId="6BB680F7" w:rsidR="00B14780" w:rsidRPr="00BB3CAF" w:rsidRDefault="00B14780" w:rsidP="008D2382">
      <w:pPr>
        <w:pStyle w:val="Style1"/>
        <w:numPr>
          <w:ilvl w:val="0"/>
          <w:numId w:val="2"/>
        </w:numPr>
        <w:tabs>
          <w:tab w:val="left" w:pos="1418"/>
        </w:tabs>
        <w:spacing w:before="120"/>
        <w:rPr>
          <w:rFonts w:cs="Arial"/>
          <w:color w:val="auto"/>
          <w:szCs w:val="22"/>
        </w:rPr>
      </w:pPr>
      <w:r w:rsidRPr="00BB3CAF">
        <w:rPr>
          <w:color w:val="auto"/>
          <w:szCs w:val="22"/>
        </w:rPr>
        <w:t xml:space="preserve">Any Appeal Decisions and/or legal authorities </w:t>
      </w:r>
      <w:r w:rsidR="00D55889" w:rsidRPr="00BB3CAF">
        <w:rPr>
          <w:color w:val="auto"/>
          <w:szCs w:val="22"/>
        </w:rPr>
        <w:t>up</w:t>
      </w:r>
      <w:r w:rsidRPr="00BB3CAF">
        <w:rPr>
          <w:color w:val="auto"/>
          <w:szCs w:val="22"/>
        </w:rPr>
        <w:t xml:space="preserve">on which any </w:t>
      </w:r>
      <w:r w:rsidR="00457A4E" w:rsidRPr="00BB3CAF">
        <w:rPr>
          <w:color w:val="auto"/>
          <w:szCs w:val="22"/>
        </w:rPr>
        <w:t xml:space="preserve">party </w:t>
      </w:r>
      <w:r w:rsidRPr="00BB3CAF">
        <w:rPr>
          <w:color w:val="auto"/>
          <w:szCs w:val="22"/>
        </w:rPr>
        <w:t>intend</w:t>
      </w:r>
      <w:r w:rsidR="00457A4E" w:rsidRPr="00BB3CAF">
        <w:rPr>
          <w:color w:val="auto"/>
          <w:szCs w:val="22"/>
        </w:rPr>
        <w:t>s</w:t>
      </w:r>
      <w:r w:rsidRPr="00BB3CAF">
        <w:rPr>
          <w:color w:val="auto"/>
          <w:szCs w:val="22"/>
        </w:rPr>
        <w:t xml:space="preserve"> to rely will need to be prefaced with a note explaining the relevance of the document to the issues arising in this case, together with the propositions on which you are seeking to rely, with the relevant paragraphs flagged up.</w:t>
      </w:r>
    </w:p>
    <w:p w14:paraId="71C53681" w14:textId="4F927D31" w:rsidR="00AC61E6" w:rsidRDefault="00AC61E6" w:rsidP="00AC61E6">
      <w:pPr>
        <w:pStyle w:val="Style1"/>
        <w:numPr>
          <w:ilvl w:val="0"/>
          <w:numId w:val="2"/>
        </w:numPr>
        <w:tabs>
          <w:tab w:val="left" w:pos="1418"/>
        </w:tabs>
        <w:spacing w:before="120"/>
        <w:rPr>
          <w:rFonts w:cs="Arial"/>
          <w:color w:val="auto"/>
          <w:szCs w:val="22"/>
        </w:rPr>
      </w:pPr>
      <w:bookmarkStart w:id="2" w:name="_Hlk56172832"/>
      <w:r>
        <w:rPr>
          <w:rFonts w:cs="Arial"/>
          <w:color w:val="auto"/>
          <w:szCs w:val="22"/>
        </w:rPr>
        <w:t xml:space="preserve">Mr Young confirmed </w:t>
      </w:r>
      <w:r w:rsidRPr="00BB3CAF">
        <w:rPr>
          <w:rFonts w:cs="Arial"/>
          <w:color w:val="auto"/>
          <w:szCs w:val="22"/>
        </w:rPr>
        <w:t>that electronic versions of the CDs would be placed on a</w:t>
      </w:r>
      <w:r>
        <w:rPr>
          <w:rFonts w:cs="Arial"/>
          <w:color w:val="auto"/>
          <w:szCs w:val="22"/>
        </w:rPr>
        <w:t xml:space="preserve"> bespoke Inquiry page on the Council’s website, along </w:t>
      </w:r>
      <w:r w:rsidRPr="00BB3CAF">
        <w:rPr>
          <w:rFonts w:cs="Arial"/>
          <w:color w:val="auto"/>
          <w:szCs w:val="22"/>
        </w:rPr>
        <w:t>with all other Inquiry documents</w:t>
      </w:r>
      <w:r>
        <w:rPr>
          <w:rFonts w:cs="Arial"/>
          <w:color w:val="auto"/>
          <w:szCs w:val="22"/>
        </w:rPr>
        <w:t xml:space="preserve">. Mr Tucker indicated that if necessary, the appellant could also set up a </w:t>
      </w:r>
      <w:r w:rsidR="00FA1E65">
        <w:rPr>
          <w:rFonts w:cs="Arial"/>
          <w:color w:val="auto"/>
          <w:szCs w:val="22"/>
        </w:rPr>
        <w:t xml:space="preserve">backup </w:t>
      </w:r>
      <w:r>
        <w:rPr>
          <w:rFonts w:cs="Arial"/>
          <w:color w:val="auto"/>
          <w:szCs w:val="22"/>
        </w:rPr>
        <w:t xml:space="preserve">web page where the CDs could </w:t>
      </w:r>
      <w:r w:rsidR="00C92EDB">
        <w:rPr>
          <w:rFonts w:cs="Arial"/>
          <w:color w:val="auto"/>
          <w:szCs w:val="22"/>
        </w:rPr>
        <w:t xml:space="preserve">also </w:t>
      </w:r>
      <w:r>
        <w:rPr>
          <w:rFonts w:cs="Arial"/>
          <w:color w:val="auto"/>
          <w:szCs w:val="22"/>
        </w:rPr>
        <w:t xml:space="preserve">be accessed. This matter should be discussed between the Council and the appellant to avoid unnecessary duplication. </w:t>
      </w:r>
    </w:p>
    <w:p w14:paraId="3642F67A" w14:textId="202BDF13" w:rsidR="00BF0888" w:rsidRPr="00BB3CAF" w:rsidRDefault="005377EF" w:rsidP="00D71962">
      <w:pPr>
        <w:pStyle w:val="Style1"/>
        <w:numPr>
          <w:ilvl w:val="0"/>
          <w:numId w:val="2"/>
        </w:numPr>
        <w:tabs>
          <w:tab w:val="left" w:pos="1418"/>
        </w:tabs>
        <w:spacing w:before="120"/>
        <w:rPr>
          <w:rFonts w:cs="Arial"/>
          <w:color w:val="auto"/>
          <w:szCs w:val="22"/>
        </w:rPr>
      </w:pPr>
      <w:r w:rsidRPr="00BB3CAF">
        <w:rPr>
          <w:rFonts w:cs="Arial"/>
          <w:color w:val="auto"/>
          <w:szCs w:val="22"/>
        </w:rPr>
        <w:t>I</w:t>
      </w:r>
      <w:r w:rsidR="00AC61E6">
        <w:rPr>
          <w:rFonts w:cs="Arial"/>
          <w:color w:val="auto"/>
          <w:szCs w:val="22"/>
        </w:rPr>
        <w:t xml:space="preserve">n addition, as I hope </w:t>
      </w:r>
      <w:r w:rsidR="00536EC8" w:rsidRPr="00BB3CAF">
        <w:rPr>
          <w:rFonts w:cs="Arial"/>
          <w:color w:val="auto"/>
          <w:szCs w:val="22"/>
        </w:rPr>
        <w:t xml:space="preserve">to be able to work mainly with electronic CDs </w:t>
      </w:r>
      <w:r w:rsidR="00BF1A9F" w:rsidRPr="00BB3CAF">
        <w:rPr>
          <w:rFonts w:cs="Arial"/>
          <w:color w:val="auto"/>
          <w:szCs w:val="22"/>
        </w:rPr>
        <w:t xml:space="preserve">at the Inquiry, </w:t>
      </w:r>
      <w:r w:rsidR="003B370C">
        <w:rPr>
          <w:rFonts w:cs="Arial"/>
          <w:color w:val="auto"/>
          <w:szCs w:val="22"/>
        </w:rPr>
        <w:t xml:space="preserve">I </w:t>
      </w:r>
      <w:r w:rsidR="00BF1A9F" w:rsidRPr="00BB3CAF">
        <w:rPr>
          <w:rFonts w:cs="Arial"/>
          <w:color w:val="auto"/>
          <w:szCs w:val="22"/>
        </w:rPr>
        <w:t>requ</w:t>
      </w:r>
      <w:r w:rsidR="004B03B0" w:rsidRPr="00BB3CAF">
        <w:rPr>
          <w:rFonts w:cs="Arial"/>
          <w:color w:val="auto"/>
          <w:szCs w:val="22"/>
        </w:rPr>
        <w:t>e</w:t>
      </w:r>
      <w:r w:rsidR="00BF1A9F" w:rsidRPr="00BB3CAF">
        <w:rPr>
          <w:rFonts w:cs="Arial"/>
          <w:color w:val="auto"/>
          <w:szCs w:val="22"/>
        </w:rPr>
        <w:t>sted that a large monit</w:t>
      </w:r>
      <w:r w:rsidR="004B03B0" w:rsidRPr="00BB3CAF">
        <w:rPr>
          <w:rFonts w:cs="Arial"/>
          <w:color w:val="auto"/>
          <w:szCs w:val="22"/>
        </w:rPr>
        <w:t>o</w:t>
      </w:r>
      <w:r w:rsidR="00BF1A9F" w:rsidRPr="00BB3CAF">
        <w:rPr>
          <w:rFonts w:cs="Arial"/>
          <w:color w:val="auto"/>
          <w:szCs w:val="22"/>
        </w:rPr>
        <w:t xml:space="preserve">r </w:t>
      </w:r>
      <w:r w:rsidR="004B03B0" w:rsidRPr="00BB3CAF">
        <w:rPr>
          <w:rFonts w:cs="Arial"/>
          <w:color w:val="auto"/>
          <w:szCs w:val="22"/>
        </w:rPr>
        <w:t xml:space="preserve">be provided </w:t>
      </w:r>
      <w:r w:rsidR="008649F3" w:rsidRPr="00BB3CAF">
        <w:rPr>
          <w:rFonts w:cs="Arial"/>
          <w:color w:val="auto"/>
          <w:szCs w:val="22"/>
        </w:rPr>
        <w:t xml:space="preserve">for me to </w:t>
      </w:r>
      <w:r w:rsidR="005D1B9D" w:rsidRPr="00BB3CAF">
        <w:rPr>
          <w:rFonts w:cs="Arial"/>
          <w:color w:val="auto"/>
          <w:szCs w:val="22"/>
        </w:rPr>
        <w:t>connect to my laptop</w:t>
      </w:r>
      <w:r w:rsidR="003B370C">
        <w:rPr>
          <w:rFonts w:cs="Arial"/>
          <w:color w:val="auto"/>
          <w:szCs w:val="22"/>
        </w:rPr>
        <w:t xml:space="preserve"> (USB-C </w:t>
      </w:r>
      <w:r w:rsidR="00BA51CF">
        <w:rPr>
          <w:rFonts w:cs="Arial"/>
          <w:color w:val="auto"/>
          <w:szCs w:val="22"/>
        </w:rPr>
        <w:t>connection)</w:t>
      </w:r>
      <w:r w:rsidR="005D1B9D" w:rsidRPr="00BB3CAF">
        <w:rPr>
          <w:rFonts w:cs="Arial"/>
          <w:color w:val="auto"/>
          <w:szCs w:val="22"/>
        </w:rPr>
        <w:t xml:space="preserve">. The Council agreed to provide this. </w:t>
      </w:r>
      <w:r w:rsidR="006976DF" w:rsidRPr="00BB3CAF">
        <w:rPr>
          <w:rFonts w:cs="Arial"/>
          <w:color w:val="auto"/>
          <w:szCs w:val="22"/>
        </w:rPr>
        <w:t>I also requested that a</w:t>
      </w:r>
      <w:r w:rsidR="001F15E1" w:rsidRPr="00BB3CAF">
        <w:rPr>
          <w:rFonts w:cs="Arial"/>
          <w:color w:val="auto"/>
          <w:szCs w:val="22"/>
        </w:rPr>
        <w:t xml:space="preserve">n electronic </w:t>
      </w:r>
      <w:r w:rsidR="006976DF" w:rsidRPr="00BB3CAF">
        <w:rPr>
          <w:rFonts w:cs="Arial"/>
          <w:color w:val="auto"/>
          <w:szCs w:val="22"/>
        </w:rPr>
        <w:t xml:space="preserve">copy of the </w:t>
      </w:r>
      <w:r w:rsidR="00EF37C0" w:rsidRPr="00BB3CAF">
        <w:rPr>
          <w:rFonts w:cs="Arial"/>
          <w:color w:val="auto"/>
          <w:szCs w:val="22"/>
        </w:rPr>
        <w:t>finalised CDs be sent to the Inspectorate</w:t>
      </w:r>
      <w:r w:rsidR="007E3638" w:rsidRPr="00BB3CAF">
        <w:rPr>
          <w:rFonts w:cs="Arial"/>
          <w:color w:val="auto"/>
          <w:szCs w:val="22"/>
        </w:rPr>
        <w:t xml:space="preserve">’s Case Officer </w:t>
      </w:r>
      <w:r w:rsidR="00EF37C0" w:rsidRPr="00BB3CAF">
        <w:rPr>
          <w:rFonts w:cs="Arial"/>
          <w:color w:val="auto"/>
          <w:szCs w:val="22"/>
        </w:rPr>
        <w:t>by</w:t>
      </w:r>
      <w:r w:rsidR="00AB44E3" w:rsidRPr="00BB3CAF">
        <w:rPr>
          <w:rFonts w:cs="Arial"/>
          <w:color w:val="auto"/>
          <w:szCs w:val="22"/>
        </w:rPr>
        <w:t xml:space="preserve"> </w:t>
      </w:r>
      <w:proofErr w:type="spellStart"/>
      <w:r w:rsidR="00AB44E3" w:rsidRPr="00BB3CAF">
        <w:rPr>
          <w:rFonts w:cs="Arial"/>
          <w:color w:val="auto"/>
          <w:szCs w:val="22"/>
        </w:rPr>
        <w:t>Wetransfer</w:t>
      </w:r>
      <w:proofErr w:type="spellEnd"/>
      <w:r w:rsidR="00EF37C0" w:rsidRPr="00BB3CAF">
        <w:rPr>
          <w:rFonts w:cs="Arial"/>
          <w:color w:val="auto"/>
          <w:szCs w:val="22"/>
        </w:rPr>
        <w:t xml:space="preserve"> or </w:t>
      </w:r>
      <w:r w:rsidR="00654AC4">
        <w:rPr>
          <w:rFonts w:cs="Arial"/>
          <w:color w:val="auto"/>
          <w:szCs w:val="22"/>
        </w:rPr>
        <w:t xml:space="preserve">a </w:t>
      </w:r>
      <w:r w:rsidR="00EF37C0" w:rsidRPr="00BB3CAF">
        <w:rPr>
          <w:rFonts w:cs="Arial"/>
          <w:color w:val="auto"/>
          <w:szCs w:val="22"/>
        </w:rPr>
        <w:t xml:space="preserve">similar </w:t>
      </w:r>
      <w:r w:rsidR="00654AC4" w:rsidRPr="00BB3CAF">
        <w:rPr>
          <w:rFonts w:cs="Arial"/>
          <w:color w:val="auto"/>
          <w:szCs w:val="22"/>
        </w:rPr>
        <w:t xml:space="preserve">file transfer </w:t>
      </w:r>
      <w:r w:rsidR="00AB44E3" w:rsidRPr="00BB3CAF">
        <w:rPr>
          <w:rFonts w:cs="Arial"/>
          <w:color w:val="auto"/>
          <w:szCs w:val="22"/>
        </w:rPr>
        <w:t>method.</w:t>
      </w:r>
      <w:r w:rsidR="00BF0888" w:rsidRPr="00BB3CAF">
        <w:rPr>
          <w:rFonts w:cs="Arial"/>
          <w:color w:val="auto"/>
          <w:szCs w:val="22"/>
        </w:rPr>
        <w:t xml:space="preserve"> </w:t>
      </w:r>
    </w:p>
    <w:p w14:paraId="55FA199F" w14:textId="5B838556" w:rsidR="00E86AAB" w:rsidRPr="00BB3CAF" w:rsidRDefault="00CD3F40" w:rsidP="00BF0888">
      <w:pPr>
        <w:pStyle w:val="Style1"/>
        <w:numPr>
          <w:ilvl w:val="0"/>
          <w:numId w:val="2"/>
        </w:numPr>
        <w:tabs>
          <w:tab w:val="left" w:pos="1418"/>
        </w:tabs>
        <w:spacing w:before="120"/>
        <w:rPr>
          <w:rFonts w:cs="Arial"/>
          <w:color w:val="auto"/>
          <w:szCs w:val="22"/>
        </w:rPr>
      </w:pPr>
      <w:r>
        <w:rPr>
          <w:rFonts w:cs="Arial"/>
          <w:color w:val="auto"/>
          <w:szCs w:val="22"/>
        </w:rPr>
        <w:t xml:space="preserve">The Council </w:t>
      </w:r>
      <w:r w:rsidR="00FC1A00">
        <w:rPr>
          <w:rFonts w:cs="Arial"/>
          <w:color w:val="auto"/>
          <w:szCs w:val="22"/>
        </w:rPr>
        <w:t xml:space="preserve">also agreed to investigate how to make the CDs available to interested persons attending the Inquiry. This </w:t>
      </w:r>
      <w:r w:rsidR="00BA51CF">
        <w:rPr>
          <w:rFonts w:cs="Arial"/>
          <w:color w:val="auto"/>
          <w:szCs w:val="22"/>
        </w:rPr>
        <w:t xml:space="preserve">is likely to be </w:t>
      </w:r>
      <w:r w:rsidR="00FC1A00">
        <w:rPr>
          <w:rFonts w:cs="Arial"/>
          <w:color w:val="auto"/>
          <w:szCs w:val="22"/>
        </w:rPr>
        <w:t xml:space="preserve">by means of a dedicated laptop </w:t>
      </w:r>
      <w:r w:rsidR="00C62006">
        <w:rPr>
          <w:rFonts w:cs="Arial"/>
          <w:color w:val="auto"/>
          <w:szCs w:val="22"/>
        </w:rPr>
        <w:t>through which the electronic core documents could be accessed.</w:t>
      </w:r>
    </w:p>
    <w:p w14:paraId="68965F48" w14:textId="4FA6D411" w:rsidR="00B14780" w:rsidRPr="00DF3AB8" w:rsidRDefault="00B14780" w:rsidP="00CE697D">
      <w:pPr>
        <w:spacing w:before="240" w:after="180"/>
        <w:ind w:left="425"/>
        <w:jc w:val="left"/>
        <w:rPr>
          <w:b/>
          <w:i/>
          <w:iCs/>
          <w:szCs w:val="22"/>
        </w:rPr>
      </w:pPr>
      <w:r>
        <w:rPr>
          <w:b/>
          <w:i/>
          <w:iCs/>
          <w:szCs w:val="22"/>
        </w:rPr>
        <w:t>Statement</w:t>
      </w:r>
      <w:r w:rsidR="00637E15">
        <w:rPr>
          <w:b/>
          <w:i/>
          <w:iCs/>
          <w:szCs w:val="22"/>
        </w:rPr>
        <w:t>s</w:t>
      </w:r>
      <w:r>
        <w:rPr>
          <w:b/>
          <w:i/>
          <w:iCs/>
          <w:szCs w:val="22"/>
        </w:rPr>
        <w:t xml:space="preserve"> of Common Ground</w:t>
      </w:r>
    </w:p>
    <w:p w14:paraId="5EA8FB3C" w14:textId="77777777" w:rsidR="004E067C" w:rsidRDefault="00F515E7" w:rsidP="00657921">
      <w:pPr>
        <w:numPr>
          <w:ilvl w:val="0"/>
          <w:numId w:val="2"/>
        </w:numPr>
        <w:tabs>
          <w:tab w:val="num" w:pos="975"/>
        </w:tabs>
        <w:jc w:val="left"/>
        <w:rPr>
          <w:rFonts w:cs="Verdana"/>
          <w:szCs w:val="22"/>
        </w:rPr>
      </w:pPr>
      <w:r>
        <w:rPr>
          <w:rFonts w:cs="Verdana"/>
          <w:szCs w:val="22"/>
        </w:rPr>
        <w:t xml:space="preserve">A </w:t>
      </w:r>
      <w:r w:rsidR="00521C8F">
        <w:rPr>
          <w:rFonts w:cs="Verdana"/>
          <w:szCs w:val="22"/>
        </w:rPr>
        <w:t xml:space="preserve">signed, </w:t>
      </w:r>
      <w:r>
        <w:rPr>
          <w:rFonts w:cs="Verdana"/>
          <w:szCs w:val="22"/>
        </w:rPr>
        <w:t xml:space="preserve">main SoCG between the appellant and the Council </w:t>
      </w:r>
      <w:r w:rsidR="00521C8F">
        <w:rPr>
          <w:rFonts w:cs="Verdana"/>
          <w:szCs w:val="22"/>
        </w:rPr>
        <w:t xml:space="preserve">has </w:t>
      </w:r>
      <w:r w:rsidR="00E72721">
        <w:rPr>
          <w:rFonts w:cs="Verdana"/>
          <w:szCs w:val="22"/>
        </w:rPr>
        <w:t>been submitted, as noted above</w:t>
      </w:r>
      <w:r w:rsidR="00E06154">
        <w:rPr>
          <w:rFonts w:cs="Verdana"/>
          <w:szCs w:val="22"/>
        </w:rPr>
        <w:t xml:space="preserve"> (although Appendices A and C</w:t>
      </w:r>
      <w:r w:rsidR="003E5628">
        <w:rPr>
          <w:rFonts w:cs="Verdana"/>
          <w:szCs w:val="22"/>
        </w:rPr>
        <w:t>,</w:t>
      </w:r>
      <w:r w:rsidR="00E06154">
        <w:rPr>
          <w:rFonts w:cs="Verdana"/>
          <w:szCs w:val="22"/>
        </w:rPr>
        <w:t xml:space="preserve"> dealing respectively with CDs and suggested conditions</w:t>
      </w:r>
      <w:r w:rsidR="003E5628">
        <w:rPr>
          <w:rFonts w:cs="Verdana"/>
          <w:szCs w:val="22"/>
        </w:rPr>
        <w:t>,</w:t>
      </w:r>
      <w:r w:rsidR="00E06154">
        <w:rPr>
          <w:rFonts w:cs="Verdana"/>
          <w:szCs w:val="22"/>
        </w:rPr>
        <w:t xml:space="preserve"> are still in draft form). </w:t>
      </w:r>
    </w:p>
    <w:p w14:paraId="7A6F750E" w14:textId="318D1FA4" w:rsidR="00DF0E4D" w:rsidRDefault="00590000" w:rsidP="00DF0E4D">
      <w:pPr>
        <w:pStyle w:val="Style1"/>
        <w:numPr>
          <w:ilvl w:val="0"/>
          <w:numId w:val="2"/>
        </w:numPr>
        <w:tabs>
          <w:tab w:val="left" w:pos="1418"/>
        </w:tabs>
        <w:spacing w:before="120"/>
        <w:rPr>
          <w:rFonts w:cs="Arial"/>
          <w:color w:val="auto"/>
          <w:szCs w:val="22"/>
        </w:rPr>
      </w:pPr>
      <w:r>
        <w:rPr>
          <w:rFonts w:cs="Verdana"/>
          <w:szCs w:val="22"/>
        </w:rPr>
        <w:t xml:space="preserve">A draft SoCG </w:t>
      </w:r>
      <w:r w:rsidR="00CB312E">
        <w:rPr>
          <w:rFonts w:cs="Verdana"/>
          <w:szCs w:val="22"/>
        </w:rPr>
        <w:t xml:space="preserve">between the appellant and the Council </w:t>
      </w:r>
      <w:r>
        <w:rPr>
          <w:rFonts w:cs="Verdana"/>
          <w:szCs w:val="22"/>
        </w:rPr>
        <w:t xml:space="preserve">on Landscape, Visual and Strategic </w:t>
      </w:r>
      <w:r w:rsidR="00995794">
        <w:rPr>
          <w:rFonts w:cs="Verdana"/>
          <w:szCs w:val="22"/>
        </w:rPr>
        <w:t>Gap matters has also been submitted</w:t>
      </w:r>
      <w:r w:rsidR="00A16343">
        <w:rPr>
          <w:rFonts w:cs="Verdana"/>
          <w:szCs w:val="22"/>
        </w:rPr>
        <w:t xml:space="preserve">. </w:t>
      </w:r>
      <w:r w:rsidR="00DF0E4D">
        <w:rPr>
          <w:rFonts w:cs="Verdana"/>
          <w:szCs w:val="22"/>
        </w:rPr>
        <w:t>T</w:t>
      </w:r>
      <w:r w:rsidR="00DF0E4D">
        <w:rPr>
          <w:rFonts w:cs="Arial"/>
          <w:color w:val="auto"/>
          <w:szCs w:val="22"/>
        </w:rPr>
        <w:t xml:space="preserve">o assist with the preparation of </w:t>
      </w:r>
      <w:r w:rsidR="00DC1029">
        <w:rPr>
          <w:rFonts w:cs="Arial"/>
          <w:color w:val="auto"/>
          <w:szCs w:val="22"/>
        </w:rPr>
        <w:t xml:space="preserve">a finalised SoCG and </w:t>
      </w:r>
      <w:r w:rsidR="00DF0E4D">
        <w:rPr>
          <w:rFonts w:cs="Arial"/>
          <w:color w:val="auto"/>
          <w:szCs w:val="22"/>
        </w:rPr>
        <w:t>Landscape proofs of evidence</w:t>
      </w:r>
      <w:r w:rsidR="00DC1029">
        <w:rPr>
          <w:rFonts w:cs="Arial"/>
          <w:color w:val="auto"/>
          <w:szCs w:val="22"/>
        </w:rPr>
        <w:t xml:space="preserve"> </w:t>
      </w:r>
      <w:r w:rsidR="00DF0E4D">
        <w:rPr>
          <w:rFonts w:cs="Arial"/>
          <w:color w:val="auto"/>
          <w:szCs w:val="22"/>
        </w:rPr>
        <w:t xml:space="preserve">Mr Young asked that the appellant provides drawings showing buildings with flat roofs to reflect the actual appeal proposal; drawings which clarify the levels of the platforms that would be created; and clarity </w:t>
      </w:r>
      <w:r w:rsidR="00DF0E4D">
        <w:rPr>
          <w:rFonts w:cs="Arial"/>
          <w:color w:val="auto"/>
          <w:szCs w:val="22"/>
        </w:rPr>
        <w:lastRenderedPageBreak/>
        <w:t>regarding the species of trees proposed for the landscaping. Mr Tucker indicated that clarity on these matters would be provided, and both the Council and appellant agreed that meaningful and early discussions on these and other relevant matters should take place between their respective Landscape witnesses.</w:t>
      </w:r>
    </w:p>
    <w:p w14:paraId="60036D6C" w14:textId="77777777" w:rsidR="00DF0E4D" w:rsidRDefault="00DF0E4D" w:rsidP="00DF0E4D">
      <w:pPr>
        <w:pStyle w:val="ListParagraph"/>
        <w:rPr>
          <w:rFonts w:cs="Verdana"/>
          <w:szCs w:val="22"/>
        </w:rPr>
      </w:pPr>
    </w:p>
    <w:p w14:paraId="7E5DE207" w14:textId="65E1A73A" w:rsidR="00B1699F" w:rsidRPr="00235A13" w:rsidRDefault="007438B4" w:rsidP="00657921">
      <w:pPr>
        <w:numPr>
          <w:ilvl w:val="0"/>
          <w:numId w:val="2"/>
        </w:numPr>
        <w:tabs>
          <w:tab w:val="num" w:pos="975"/>
        </w:tabs>
        <w:jc w:val="left"/>
        <w:rPr>
          <w:rFonts w:cs="Verdana"/>
          <w:szCs w:val="22"/>
        </w:rPr>
      </w:pPr>
      <w:r>
        <w:rPr>
          <w:rFonts w:cs="Verdana"/>
          <w:szCs w:val="22"/>
        </w:rPr>
        <w:t xml:space="preserve">In addition, </w:t>
      </w:r>
      <w:r w:rsidR="00516C88">
        <w:rPr>
          <w:rFonts w:cs="Verdana"/>
          <w:szCs w:val="22"/>
        </w:rPr>
        <w:t>M</w:t>
      </w:r>
      <w:r w:rsidR="00771384">
        <w:rPr>
          <w:rFonts w:cs="Verdana"/>
          <w:szCs w:val="22"/>
        </w:rPr>
        <w:t>r</w:t>
      </w:r>
      <w:r w:rsidR="00516C88">
        <w:rPr>
          <w:rFonts w:cs="Verdana"/>
          <w:szCs w:val="22"/>
        </w:rPr>
        <w:t xml:space="preserve"> Young asked </w:t>
      </w:r>
      <w:r w:rsidR="00EB5259">
        <w:rPr>
          <w:rFonts w:cs="Verdana"/>
          <w:szCs w:val="22"/>
        </w:rPr>
        <w:t xml:space="preserve">that the appellant </w:t>
      </w:r>
      <w:r w:rsidR="0010413E">
        <w:rPr>
          <w:rFonts w:cs="Verdana"/>
          <w:szCs w:val="22"/>
        </w:rPr>
        <w:t xml:space="preserve">provide clarity </w:t>
      </w:r>
      <w:r w:rsidR="00130408">
        <w:rPr>
          <w:rFonts w:cs="Verdana"/>
          <w:szCs w:val="22"/>
        </w:rPr>
        <w:t xml:space="preserve">on 3 </w:t>
      </w:r>
      <w:r w:rsidR="00315D19">
        <w:rPr>
          <w:rFonts w:cs="Verdana"/>
          <w:szCs w:val="22"/>
        </w:rPr>
        <w:t xml:space="preserve">further </w:t>
      </w:r>
      <w:r w:rsidR="00130408">
        <w:rPr>
          <w:rFonts w:cs="Verdana"/>
          <w:szCs w:val="22"/>
        </w:rPr>
        <w:t>matters</w:t>
      </w:r>
      <w:r w:rsidR="00E84415">
        <w:rPr>
          <w:rFonts w:cs="Verdana"/>
          <w:szCs w:val="22"/>
        </w:rPr>
        <w:t xml:space="preserve">, namely </w:t>
      </w:r>
      <w:r w:rsidR="002700B9">
        <w:rPr>
          <w:rFonts w:cs="Verdana"/>
          <w:szCs w:val="22"/>
        </w:rPr>
        <w:t xml:space="preserve">(i) </w:t>
      </w:r>
      <w:r w:rsidR="00CE51A2">
        <w:rPr>
          <w:rFonts w:cs="Verdana"/>
          <w:szCs w:val="22"/>
        </w:rPr>
        <w:t>the extent of the “blue land” which w</w:t>
      </w:r>
      <w:r w:rsidR="00315D19">
        <w:rPr>
          <w:rFonts w:cs="Verdana"/>
          <w:szCs w:val="22"/>
        </w:rPr>
        <w:t>ould</w:t>
      </w:r>
      <w:r w:rsidR="00CE51A2">
        <w:rPr>
          <w:rFonts w:cs="Verdana"/>
          <w:szCs w:val="22"/>
        </w:rPr>
        <w:t xml:space="preserve"> be provided </w:t>
      </w:r>
      <w:r w:rsidR="00207120">
        <w:rPr>
          <w:rFonts w:cs="Verdana"/>
          <w:szCs w:val="22"/>
        </w:rPr>
        <w:t xml:space="preserve">in perpetuity for the benefit of either </w:t>
      </w:r>
      <w:r w:rsidR="008563FD">
        <w:rPr>
          <w:rFonts w:cs="Verdana"/>
          <w:szCs w:val="22"/>
        </w:rPr>
        <w:t xml:space="preserve">the Council </w:t>
      </w:r>
      <w:r w:rsidR="00207120">
        <w:rPr>
          <w:rFonts w:cs="Verdana"/>
          <w:szCs w:val="22"/>
        </w:rPr>
        <w:t>o</w:t>
      </w:r>
      <w:r w:rsidR="008563FD">
        <w:rPr>
          <w:rFonts w:cs="Verdana"/>
          <w:szCs w:val="22"/>
        </w:rPr>
        <w:t>r</w:t>
      </w:r>
      <w:r w:rsidR="00207120">
        <w:rPr>
          <w:rFonts w:cs="Verdana"/>
          <w:szCs w:val="22"/>
        </w:rPr>
        <w:t xml:space="preserve"> the local Parish Council; (ii) </w:t>
      </w:r>
      <w:r w:rsidR="00ED6465">
        <w:rPr>
          <w:rFonts w:cs="Verdana"/>
          <w:szCs w:val="22"/>
        </w:rPr>
        <w:t>the extent of the areas of “blue land” to be given over to off-site landscaping</w:t>
      </w:r>
      <w:r w:rsidR="00532F3F">
        <w:rPr>
          <w:rFonts w:cs="Verdana"/>
          <w:szCs w:val="22"/>
        </w:rPr>
        <w:t xml:space="preserve">, and their status; and (iii) the proposals for </w:t>
      </w:r>
      <w:r w:rsidR="00012E66">
        <w:rPr>
          <w:rFonts w:cs="Verdana"/>
          <w:szCs w:val="22"/>
        </w:rPr>
        <w:t>th</w:t>
      </w:r>
      <w:r w:rsidR="00532F3F">
        <w:rPr>
          <w:rFonts w:cs="Verdana"/>
          <w:szCs w:val="22"/>
        </w:rPr>
        <w:t xml:space="preserve">e rest of the “blue land”. </w:t>
      </w:r>
      <w:r w:rsidR="00012E66">
        <w:rPr>
          <w:rFonts w:cs="Verdana"/>
          <w:szCs w:val="22"/>
        </w:rPr>
        <w:t xml:space="preserve">Mr Tucker indicated that the appellant would respond in writing to these points </w:t>
      </w:r>
      <w:r w:rsidR="0010413E">
        <w:rPr>
          <w:rFonts w:cs="Verdana"/>
          <w:szCs w:val="22"/>
        </w:rPr>
        <w:t xml:space="preserve">by no later </w:t>
      </w:r>
      <w:r w:rsidR="0010413E" w:rsidRPr="00235A13">
        <w:rPr>
          <w:rFonts w:cs="Verdana"/>
          <w:szCs w:val="22"/>
        </w:rPr>
        <w:t>than 26 April 2024</w:t>
      </w:r>
      <w:r w:rsidR="00450FF1" w:rsidRPr="00235A13">
        <w:rPr>
          <w:rFonts w:cs="Verdana"/>
          <w:szCs w:val="22"/>
        </w:rPr>
        <w:t xml:space="preserve">, </w:t>
      </w:r>
      <w:r w:rsidR="00012E66" w:rsidRPr="00235A13">
        <w:rPr>
          <w:rFonts w:cs="Verdana"/>
          <w:szCs w:val="22"/>
        </w:rPr>
        <w:t xml:space="preserve">and the parties </w:t>
      </w:r>
      <w:r w:rsidR="00CB312E" w:rsidRPr="00235A13">
        <w:rPr>
          <w:rFonts w:cs="Verdana"/>
          <w:szCs w:val="22"/>
        </w:rPr>
        <w:t xml:space="preserve">undertook to produce a </w:t>
      </w:r>
      <w:r w:rsidR="00CC157F" w:rsidRPr="00235A13">
        <w:rPr>
          <w:rFonts w:cs="Verdana"/>
          <w:szCs w:val="22"/>
        </w:rPr>
        <w:t>final, signed version of th</w:t>
      </w:r>
      <w:r w:rsidR="00315D19" w:rsidRPr="00235A13">
        <w:rPr>
          <w:rFonts w:cs="Verdana"/>
          <w:szCs w:val="22"/>
        </w:rPr>
        <w:t>e Landscape, Visual and Strategic Gap</w:t>
      </w:r>
      <w:r w:rsidR="00CC157F" w:rsidRPr="00235A13">
        <w:rPr>
          <w:rFonts w:cs="Verdana"/>
          <w:szCs w:val="22"/>
        </w:rPr>
        <w:t xml:space="preserve"> SoCG by close of play on 7 May 2024.</w:t>
      </w:r>
    </w:p>
    <w:p w14:paraId="33E8EB91" w14:textId="2A591615" w:rsidR="00492CD7" w:rsidRPr="00096F95" w:rsidRDefault="00806382" w:rsidP="00096F95">
      <w:pPr>
        <w:pStyle w:val="Style1"/>
        <w:numPr>
          <w:ilvl w:val="0"/>
          <w:numId w:val="2"/>
        </w:numPr>
        <w:tabs>
          <w:tab w:val="left" w:pos="1418"/>
        </w:tabs>
        <w:spacing w:before="120"/>
        <w:rPr>
          <w:rFonts w:cs="Arial"/>
          <w:color w:val="auto"/>
          <w:szCs w:val="22"/>
        </w:rPr>
      </w:pPr>
      <w:r w:rsidRPr="00235A13">
        <w:rPr>
          <w:rFonts w:cs="Arial"/>
          <w:color w:val="auto"/>
          <w:szCs w:val="22"/>
        </w:rPr>
        <w:t xml:space="preserve">It is hoped that </w:t>
      </w:r>
      <w:r w:rsidR="00721317" w:rsidRPr="00235A13">
        <w:rPr>
          <w:rFonts w:cs="Arial"/>
          <w:color w:val="auto"/>
          <w:szCs w:val="22"/>
        </w:rPr>
        <w:t>SoCG between the appellant and N</w:t>
      </w:r>
      <w:r w:rsidR="002F33B2">
        <w:rPr>
          <w:rFonts w:cs="Arial"/>
          <w:color w:val="auto"/>
          <w:szCs w:val="22"/>
        </w:rPr>
        <w:t>H</w:t>
      </w:r>
      <w:r w:rsidR="00721317" w:rsidRPr="00235A13">
        <w:rPr>
          <w:rFonts w:cs="Arial"/>
          <w:color w:val="auto"/>
          <w:szCs w:val="22"/>
        </w:rPr>
        <w:t xml:space="preserve">, and between the appellant and WCC </w:t>
      </w:r>
      <w:r w:rsidR="00855CA5" w:rsidRPr="00235A13">
        <w:rPr>
          <w:rFonts w:cs="Arial"/>
          <w:color w:val="auto"/>
          <w:szCs w:val="22"/>
        </w:rPr>
        <w:t>will also be prepared, although th</w:t>
      </w:r>
      <w:r w:rsidR="00444060" w:rsidRPr="00235A13">
        <w:rPr>
          <w:rFonts w:cs="Arial"/>
          <w:color w:val="auto"/>
          <w:szCs w:val="22"/>
        </w:rPr>
        <w:t xml:space="preserve">ere are still </w:t>
      </w:r>
      <w:proofErr w:type="gramStart"/>
      <w:r w:rsidR="00444060" w:rsidRPr="00235A13">
        <w:rPr>
          <w:rFonts w:cs="Arial"/>
          <w:color w:val="auto"/>
          <w:szCs w:val="22"/>
        </w:rPr>
        <w:t>a number of</w:t>
      </w:r>
      <w:proofErr w:type="gramEnd"/>
      <w:r w:rsidR="00444060" w:rsidRPr="00235A13">
        <w:rPr>
          <w:rFonts w:cs="Arial"/>
          <w:color w:val="auto"/>
          <w:szCs w:val="22"/>
        </w:rPr>
        <w:t xml:space="preserve"> outstanding </w:t>
      </w:r>
      <w:r w:rsidR="00721317" w:rsidRPr="00235A13">
        <w:rPr>
          <w:rFonts w:cs="Arial"/>
          <w:color w:val="auto"/>
          <w:szCs w:val="22"/>
        </w:rPr>
        <w:t>highways and transport matters to be resolved</w:t>
      </w:r>
      <w:r w:rsidR="00855CA5" w:rsidRPr="00235A13">
        <w:rPr>
          <w:rFonts w:cs="Arial"/>
          <w:color w:val="auto"/>
          <w:szCs w:val="22"/>
        </w:rPr>
        <w:t xml:space="preserve">. </w:t>
      </w:r>
      <w:r w:rsidR="00C36AD1" w:rsidRPr="00235A13">
        <w:rPr>
          <w:rFonts w:cs="Arial"/>
          <w:color w:val="auto"/>
          <w:szCs w:val="22"/>
        </w:rPr>
        <w:t xml:space="preserve">The Council, </w:t>
      </w:r>
      <w:r w:rsidR="006861BE" w:rsidRPr="00235A13">
        <w:rPr>
          <w:rFonts w:cs="Arial"/>
          <w:color w:val="auto"/>
          <w:szCs w:val="22"/>
        </w:rPr>
        <w:t>appellant and N</w:t>
      </w:r>
      <w:r w:rsidR="00D62BCA">
        <w:rPr>
          <w:rFonts w:cs="Arial"/>
          <w:color w:val="auto"/>
          <w:szCs w:val="22"/>
        </w:rPr>
        <w:t>H</w:t>
      </w:r>
      <w:r w:rsidR="006861BE" w:rsidRPr="00235A13">
        <w:rPr>
          <w:rFonts w:cs="Arial"/>
          <w:color w:val="auto"/>
          <w:szCs w:val="22"/>
        </w:rPr>
        <w:t xml:space="preserve"> </w:t>
      </w:r>
      <w:r w:rsidR="003D1DAF" w:rsidRPr="00235A13">
        <w:rPr>
          <w:rFonts w:cs="Arial"/>
          <w:color w:val="auto"/>
          <w:szCs w:val="22"/>
        </w:rPr>
        <w:t xml:space="preserve">all </w:t>
      </w:r>
      <w:r w:rsidR="006861BE" w:rsidRPr="00235A13">
        <w:rPr>
          <w:rFonts w:cs="Arial"/>
          <w:color w:val="auto"/>
          <w:szCs w:val="22"/>
        </w:rPr>
        <w:t xml:space="preserve">undertook to </w:t>
      </w:r>
      <w:r w:rsidR="003D1DAF" w:rsidRPr="00235A13">
        <w:rPr>
          <w:rFonts w:cs="Arial"/>
          <w:color w:val="auto"/>
          <w:szCs w:val="22"/>
        </w:rPr>
        <w:t xml:space="preserve">clarify their </w:t>
      </w:r>
      <w:r w:rsidR="00E84C7D">
        <w:rPr>
          <w:rFonts w:cs="Arial"/>
          <w:color w:val="auto"/>
          <w:szCs w:val="22"/>
        </w:rPr>
        <w:t xml:space="preserve">respective </w:t>
      </w:r>
      <w:r w:rsidR="003D1DAF" w:rsidRPr="00235A13">
        <w:rPr>
          <w:rFonts w:cs="Arial"/>
          <w:color w:val="auto"/>
          <w:szCs w:val="22"/>
        </w:rPr>
        <w:t xml:space="preserve">positions on highways matters by no later </w:t>
      </w:r>
      <w:r w:rsidR="00492CD7" w:rsidRPr="00235A13">
        <w:rPr>
          <w:rFonts w:cs="Arial"/>
          <w:color w:val="auto"/>
          <w:szCs w:val="22"/>
        </w:rPr>
        <w:t>than</w:t>
      </w:r>
      <w:r w:rsidR="003D1DAF" w:rsidRPr="00235A13">
        <w:rPr>
          <w:rFonts w:cs="Arial"/>
          <w:color w:val="auto"/>
          <w:szCs w:val="22"/>
        </w:rPr>
        <w:t xml:space="preserve"> 26 April 2024. </w:t>
      </w:r>
      <w:r w:rsidR="00482F73" w:rsidRPr="00235A13">
        <w:rPr>
          <w:rFonts w:cs="Arial"/>
          <w:color w:val="auto"/>
          <w:szCs w:val="22"/>
        </w:rPr>
        <w:t>The appellant and N</w:t>
      </w:r>
      <w:r w:rsidR="00D62BCA">
        <w:rPr>
          <w:rFonts w:cs="Arial"/>
          <w:color w:val="auto"/>
          <w:szCs w:val="22"/>
        </w:rPr>
        <w:t>H</w:t>
      </w:r>
      <w:r w:rsidR="00482F73" w:rsidRPr="00235A13">
        <w:rPr>
          <w:rFonts w:cs="Arial"/>
          <w:color w:val="auto"/>
          <w:szCs w:val="22"/>
        </w:rPr>
        <w:t xml:space="preserve"> further undertook to produce a SoCG on relevant matters by 7 May 2024.</w:t>
      </w:r>
      <w:r w:rsidR="00482F73" w:rsidRPr="00096F95">
        <w:rPr>
          <w:rFonts w:cs="Arial"/>
          <w:color w:val="auto"/>
          <w:szCs w:val="22"/>
        </w:rPr>
        <w:t xml:space="preserve"> </w:t>
      </w:r>
      <w:r w:rsidR="00492CD7" w:rsidRPr="00096F95">
        <w:rPr>
          <w:rFonts w:cs="Arial"/>
          <w:color w:val="auto"/>
          <w:szCs w:val="22"/>
        </w:rPr>
        <w:t xml:space="preserve">Mr Young </w:t>
      </w:r>
      <w:r w:rsidR="00466D00">
        <w:rPr>
          <w:rFonts w:cs="Arial"/>
          <w:color w:val="auto"/>
          <w:szCs w:val="22"/>
        </w:rPr>
        <w:t>repeated</w:t>
      </w:r>
      <w:r w:rsidR="00492CD7" w:rsidRPr="00096F95">
        <w:rPr>
          <w:rFonts w:cs="Arial"/>
          <w:color w:val="auto"/>
          <w:szCs w:val="22"/>
        </w:rPr>
        <w:t xml:space="preserve"> that</w:t>
      </w:r>
      <w:r w:rsidR="000255FA" w:rsidRPr="00096F95">
        <w:rPr>
          <w:rFonts w:cs="Arial"/>
          <w:color w:val="auto"/>
          <w:szCs w:val="22"/>
        </w:rPr>
        <w:t xml:space="preserve"> WCC would need time to consider the </w:t>
      </w:r>
      <w:r w:rsidR="002D20DC" w:rsidRPr="00096F95">
        <w:rPr>
          <w:rFonts w:cs="Arial"/>
          <w:color w:val="auto"/>
          <w:szCs w:val="22"/>
        </w:rPr>
        <w:t xml:space="preserve">outputs and implications of whatever is agreed between the </w:t>
      </w:r>
      <w:r w:rsidR="00A45048" w:rsidRPr="00096F95">
        <w:rPr>
          <w:rFonts w:cs="Arial"/>
          <w:color w:val="auto"/>
          <w:szCs w:val="22"/>
        </w:rPr>
        <w:t xml:space="preserve">appellant and </w:t>
      </w:r>
      <w:proofErr w:type="gramStart"/>
      <w:r w:rsidR="00A45048" w:rsidRPr="00096F95">
        <w:rPr>
          <w:rFonts w:cs="Arial"/>
          <w:color w:val="auto"/>
          <w:szCs w:val="22"/>
        </w:rPr>
        <w:t>N</w:t>
      </w:r>
      <w:r w:rsidR="00466D00">
        <w:rPr>
          <w:rFonts w:cs="Arial"/>
          <w:color w:val="auto"/>
          <w:szCs w:val="22"/>
        </w:rPr>
        <w:t>H</w:t>
      </w:r>
      <w:r w:rsidR="00A45048" w:rsidRPr="00096F95">
        <w:rPr>
          <w:rFonts w:cs="Arial"/>
          <w:color w:val="auto"/>
          <w:szCs w:val="22"/>
        </w:rPr>
        <w:t>, and</w:t>
      </w:r>
      <w:proofErr w:type="gramEnd"/>
      <w:r w:rsidR="00A45048" w:rsidRPr="00096F95">
        <w:rPr>
          <w:rFonts w:cs="Arial"/>
          <w:color w:val="auto"/>
          <w:szCs w:val="22"/>
        </w:rPr>
        <w:t xml:space="preserve"> was therefore unable to say </w:t>
      </w:r>
      <w:r w:rsidR="00C50A56" w:rsidRPr="00096F95">
        <w:rPr>
          <w:rFonts w:cs="Arial"/>
          <w:color w:val="auto"/>
          <w:szCs w:val="22"/>
        </w:rPr>
        <w:t>if and when a SoCG between WCC and the appellant would be completed.</w:t>
      </w:r>
    </w:p>
    <w:p w14:paraId="1FC00066" w14:textId="31357249" w:rsidR="00862A83" w:rsidRPr="00096F95" w:rsidRDefault="00E36225" w:rsidP="00096F95">
      <w:pPr>
        <w:pStyle w:val="Style1"/>
        <w:numPr>
          <w:ilvl w:val="0"/>
          <w:numId w:val="2"/>
        </w:numPr>
        <w:tabs>
          <w:tab w:val="left" w:pos="1418"/>
        </w:tabs>
        <w:spacing w:before="120"/>
        <w:rPr>
          <w:rFonts w:cs="Arial"/>
          <w:color w:val="auto"/>
          <w:szCs w:val="22"/>
        </w:rPr>
      </w:pPr>
      <w:r w:rsidRPr="00096F95">
        <w:rPr>
          <w:rFonts w:cs="Arial"/>
          <w:color w:val="auto"/>
          <w:szCs w:val="22"/>
        </w:rPr>
        <w:t>T</w:t>
      </w:r>
      <w:r w:rsidR="001D4B8E" w:rsidRPr="00096F95">
        <w:rPr>
          <w:rFonts w:cs="Arial"/>
          <w:color w:val="auto"/>
          <w:szCs w:val="22"/>
        </w:rPr>
        <w:t>he appellant w</w:t>
      </w:r>
      <w:r w:rsidRPr="00096F95">
        <w:rPr>
          <w:rFonts w:cs="Arial"/>
          <w:color w:val="auto"/>
          <w:szCs w:val="22"/>
        </w:rPr>
        <w:t>ill</w:t>
      </w:r>
      <w:r w:rsidR="001D4B8E" w:rsidRPr="00096F95">
        <w:rPr>
          <w:rFonts w:cs="Arial"/>
          <w:color w:val="auto"/>
          <w:szCs w:val="22"/>
        </w:rPr>
        <w:t xml:space="preserve"> share any SoCG with the Local Rul</w:t>
      </w:r>
      <w:r w:rsidR="009B3202" w:rsidRPr="00096F95">
        <w:rPr>
          <w:rFonts w:cs="Arial"/>
          <w:color w:val="auto"/>
          <w:szCs w:val="22"/>
        </w:rPr>
        <w:t>e</w:t>
      </w:r>
      <w:r w:rsidR="001D4B8E" w:rsidRPr="00096F95">
        <w:rPr>
          <w:rFonts w:cs="Arial"/>
          <w:color w:val="auto"/>
          <w:szCs w:val="22"/>
        </w:rPr>
        <w:t xml:space="preserve"> 6 Party, who </w:t>
      </w:r>
      <w:r w:rsidR="009B3202" w:rsidRPr="00096F95">
        <w:rPr>
          <w:rFonts w:cs="Arial"/>
          <w:color w:val="auto"/>
          <w:szCs w:val="22"/>
        </w:rPr>
        <w:t>w</w:t>
      </w:r>
      <w:r w:rsidR="00B221B5" w:rsidRPr="00096F95">
        <w:rPr>
          <w:rFonts w:cs="Arial"/>
          <w:color w:val="auto"/>
          <w:szCs w:val="22"/>
        </w:rPr>
        <w:t xml:space="preserve">ill </w:t>
      </w:r>
      <w:r w:rsidR="009B3202" w:rsidRPr="00096F95">
        <w:rPr>
          <w:rFonts w:cs="Arial"/>
          <w:color w:val="auto"/>
          <w:szCs w:val="22"/>
        </w:rPr>
        <w:t xml:space="preserve">be able to comment upon them. In </w:t>
      </w:r>
      <w:proofErr w:type="gramStart"/>
      <w:r w:rsidR="009B3202" w:rsidRPr="00096F95">
        <w:rPr>
          <w:rFonts w:cs="Arial"/>
          <w:color w:val="auto"/>
          <w:szCs w:val="22"/>
        </w:rPr>
        <w:t>addition</w:t>
      </w:r>
      <w:proofErr w:type="gramEnd"/>
      <w:r w:rsidR="009B3202" w:rsidRPr="00096F95">
        <w:rPr>
          <w:rFonts w:cs="Arial"/>
          <w:color w:val="auto"/>
          <w:szCs w:val="22"/>
        </w:rPr>
        <w:t xml:space="preserve"> it is </w:t>
      </w:r>
      <w:r w:rsidR="008F4267" w:rsidRPr="00096F95">
        <w:rPr>
          <w:rFonts w:cs="Arial"/>
          <w:color w:val="auto"/>
          <w:szCs w:val="22"/>
        </w:rPr>
        <w:t xml:space="preserve">hoped that SoCG on various matters will also be agreed between the appellant and the Local Rule 6 Party, but </w:t>
      </w:r>
      <w:r w:rsidR="00B221B5" w:rsidRPr="00096F95">
        <w:rPr>
          <w:rFonts w:cs="Arial"/>
          <w:color w:val="auto"/>
          <w:szCs w:val="22"/>
        </w:rPr>
        <w:t xml:space="preserve">no date was set for the production of any such SoCG </w:t>
      </w:r>
      <w:r w:rsidR="0031253F" w:rsidRPr="00096F95">
        <w:rPr>
          <w:rFonts w:cs="Arial"/>
          <w:color w:val="auto"/>
          <w:szCs w:val="22"/>
        </w:rPr>
        <w:t xml:space="preserve">as clarity on this </w:t>
      </w:r>
      <w:r w:rsidR="00F724EC" w:rsidRPr="00096F95">
        <w:rPr>
          <w:rFonts w:cs="Arial"/>
          <w:color w:val="auto"/>
          <w:szCs w:val="22"/>
        </w:rPr>
        <w:t xml:space="preserve">point will need to </w:t>
      </w:r>
      <w:r w:rsidR="006028C5" w:rsidRPr="00096F95">
        <w:rPr>
          <w:rFonts w:cs="Arial"/>
          <w:color w:val="auto"/>
          <w:szCs w:val="22"/>
        </w:rPr>
        <w:t xml:space="preserve">wait until discussions have been held with the Local </w:t>
      </w:r>
      <w:r w:rsidRPr="00096F95">
        <w:rPr>
          <w:rFonts w:cs="Arial"/>
          <w:color w:val="auto"/>
          <w:szCs w:val="22"/>
        </w:rPr>
        <w:t>Rule</w:t>
      </w:r>
      <w:r w:rsidR="006028C5" w:rsidRPr="00096F95">
        <w:rPr>
          <w:rFonts w:cs="Arial"/>
          <w:color w:val="auto"/>
          <w:szCs w:val="22"/>
        </w:rPr>
        <w:t xml:space="preserve"> 6 Pa</w:t>
      </w:r>
      <w:r w:rsidR="00B221B5" w:rsidRPr="00096F95">
        <w:rPr>
          <w:rFonts w:cs="Arial"/>
          <w:color w:val="auto"/>
          <w:szCs w:val="22"/>
        </w:rPr>
        <w:t>r</w:t>
      </w:r>
      <w:r w:rsidR="006028C5" w:rsidRPr="00096F95">
        <w:rPr>
          <w:rFonts w:cs="Arial"/>
          <w:color w:val="auto"/>
          <w:szCs w:val="22"/>
        </w:rPr>
        <w:t>ty’s Planning witness</w:t>
      </w:r>
      <w:r w:rsidR="00862A83" w:rsidRPr="00096F95">
        <w:rPr>
          <w:rFonts w:cs="Arial"/>
          <w:color w:val="auto"/>
          <w:szCs w:val="22"/>
        </w:rPr>
        <w:t xml:space="preserve">. </w:t>
      </w:r>
    </w:p>
    <w:p w14:paraId="7B061596" w14:textId="77777777" w:rsidR="00B653BA" w:rsidRPr="00DF3AB8" w:rsidRDefault="00B653BA" w:rsidP="00CE697D">
      <w:pPr>
        <w:spacing w:before="240" w:after="180"/>
        <w:ind w:left="425"/>
        <w:jc w:val="left"/>
        <w:rPr>
          <w:b/>
          <w:i/>
          <w:iCs/>
          <w:szCs w:val="22"/>
        </w:rPr>
      </w:pPr>
      <w:r w:rsidRPr="00DF3AB8">
        <w:rPr>
          <w:b/>
          <w:i/>
          <w:iCs/>
          <w:szCs w:val="22"/>
        </w:rPr>
        <w:t>Conditions</w:t>
      </w:r>
    </w:p>
    <w:p w14:paraId="39859AEF" w14:textId="30FEF853" w:rsidR="003432D0" w:rsidRPr="003432D0" w:rsidRDefault="008D0903" w:rsidP="00B653BA">
      <w:pPr>
        <w:numPr>
          <w:ilvl w:val="0"/>
          <w:numId w:val="2"/>
        </w:numPr>
        <w:tabs>
          <w:tab w:val="num" w:pos="975"/>
        </w:tabs>
        <w:jc w:val="left"/>
        <w:rPr>
          <w:b/>
          <w:color w:val="FF0000"/>
          <w:szCs w:val="22"/>
        </w:rPr>
      </w:pPr>
      <w:r>
        <w:rPr>
          <w:rFonts w:cs="Verdana"/>
          <w:szCs w:val="22"/>
        </w:rPr>
        <w:t>A</w:t>
      </w:r>
      <w:r w:rsidR="00B7130B">
        <w:rPr>
          <w:rFonts w:cs="Verdana"/>
          <w:szCs w:val="22"/>
        </w:rPr>
        <w:t xml:space="preserve">n initial </w:t>
      </w:r>
      <w:r>
        <w:rPr>
          <w:rFonts w:cs="Verdana"/>
          <w:szCs w:val="22"/>
        </w:rPr>
        <w:t xml:space="preserve">draft schedule of </w:t>
      </w:r>
      <w:r w:rsidR="00B7130B">
        <w:rPr>
          <w:rFonts w:cs="Verdana"/>
          <w:szCs w:val="22"/>
        </w:rPr>
        <w:t xml:space="preserve">agreed </w:t>
      </w:r>
      <w:r>
        <w:rPr>
          <w:rFonts w:cs="Verdana"/>
          <w:szCs w:val="22"/>
        </w:rPr>
        <w:t xml:space="preserve">conditions </w:t>
      </w:r>
      <w:r w:rsidR="009F53AC">
        <w:rPr>
          <w:rFonts w:cs="Verdana"/>
          <w:szCs w:val="22"/>
        </w:rPr>
        <w:t xml:space="preserve">to be imposed if planning permission is to be granted </w:t>
      </w:r>
      <w:r>
        <w:rPr>
          <w:rFonts w:cs="Verdana"/>
          <w:szCs w:val="22"/>
        </w:rPr>
        <w:t xml:space="preserve">is at Appendix C of the </w:t>
      </w:r>
      <w:r w:rsidR="00696ACE">
        <w:rPr>
          <w:rFonts w:cs="Verdana"/>
          <w:szCs w:val="22"/>
        </w:rPr>
        <w:t xml:space="preserve">main </w:t>
      </w:r>
      <w:r>
        <w:rPr>
          <w:rFonts w:cs="Verdana"/>
          <w:szCs w:val="22"/>
        </w:rPr>
        <w:t>So</w:t>
      </w:r>
      <w:r w:rsidR="00696ACE">
        <w:rPr>
          <w:rFonts w:cs="Verdana"/>
          <w:szCs w:val="22"/>
        </w:rPr>
        <w:t>CG</w:t>
      </w:r>
      <w:r w:rsidR="009F53AC">
        <w:rPr>
          <w:rFonts w:cs="Verdana"/>
          <w:szCs w:val="22"/>
        </w:rPr>
        <w:t>. A</w:t>
      </w:r>
      <w:r w:rsidR="003D29D8">
        <w:rPr>
          <w:rFonts w:cs="Verdana"/>
          <w:szCs w:val="22"/>
        </w:rPr>
        <w:t>ll p</w:t>
      </w:r>
      <w:r w:rsidR="00B14780">
        <w:rPr>
          <w:rFonts w:cs="Verdana"/>
          <w:szCs w:val="22"/>
        </w:rPr>
        <w:t xml:space="preserve">arties </w:t>
      </w:r>
      <w:r w:rsidR="007676D8">
        <w:rPr>
          <w:rFonts w:cs="Verdana"/>
          <w:szCs w:val="22"/>
        </w:rPr>
        <w:t xml:space="preserve">will </w:t>
      </w:r>
      <w:r w:rsidR="00B14780">
        <w:rPr>
          <w:rFonts w:cs="Verdana"/>
          <w:szCs w:val="22"/>
        </w:rPr>
        <w:t>work together to produce a</w:t>
      </w:r>
      <w:r w:rsidR="00324B54">
        <w:rPr>
          <w:rFonts w:cs="Verdana"/>
          <w:szCs w:val="22"/>
        </w:rPr>
        <w:t xml:space="preserve"> final </w:t>
      </w:r>
      <w:r w:rsidR="000145A4">
        <w:rPr>
          <w:rFonts w:cs="Verdana"/>
          <w:szCs w:val="22"/>
        </w:rPr>
        <w:t xml:space="preserve">draft </w:t>
      </w:r>
      <w:r w:rsidR="007D65BB">
        <w:rPr>
          <w:rFonts w:cs="Verdana"/>
          <w:szCs w:val="22"/>
        </w:rPr>
        <w:t>schedule</w:t>
      </w:r>
      <w:r w:rsidR="00B14780">
        <w:rPr>
          <w:rFonts w:cs="Verdana"/>
          <w:szCs w:val="22"/>
        </w:rPr>
        <w:t xml:space="preserve"> of suggested conditions</w:t>
      </w:r>
      <w:r w:rsidR="00B653BA">
        <w:rPr>
          <w:rFonts w:cs="Verdana"/>
          <w:szCs w:val="22"/>
        </w:rPr>
        <w:t xml:space="preserve">, </w:t>
      </w:r>
      <w:r w:rsidR="00B653BA" w:rsidRPr="00E2587B">
        <w:rPr>
          <w:rFonts w:cs="Verdana"/>
          <w:szCs w:val="22"/>
        </w:rPr>
        <w:t>together with the reasons for them</w:t>
      </w:r>
      <w:r w:rsidR="00B653BA">
        <w:rPr>
          <w:rFonts w:cs="Verdana"/>
          <w:szCs w:val="22"/>
        </w:rPr>
        <w:t xml:space="preserve"> and </w:t>
      </w:r>
      <w:r w:rsidR="00B653BA" w:rsidRPr="00E2587B">
        <w:rPr>
          <w:rFonts w:cs="Verdana"/>
          <w:szCs w:val="22"/>
        </w:rPr>
        <w:t>references to any policy support</w:t>
      </w:r>
      <w:r w:rsidR="00B14780">
        <w:rPr>
          <w:rFonts w:cs="Verdana"/>
          <w:szCs w:val="22"/>
        </w:rPr>
        <w:t xml:space="preserve">. </w:t>
      </w:r>
      <w:r w:rsidR="003D29D8">
        <w:rPr>
          <w:rFonts w:cs="Verdana"/>
          <w:szCs w:val="22"/>
        </w:rPr>
        <w:t>Where there are differences of opinion</w:t>
      </w:r>
      <w:r w:rsidR="0089773D">
        <w:rPr>
          <w:rFonts w:cs="Verdana"/>
          <w:szCs w:val="22"/>
        </w:rPr>
        <w:t xml:space="preserve"> – </w:t>
      </w:r>
      <w:r w:rsidR="00F40C18">
        <w:rPr>
          <w:rFonts w:cs="Verdana"/>
          <w:szCs w:val="22"/>
        </w:rPr>
        <w:t xml:space="preserve">for example </w:t>
      </w:r>
      <w:r w:rsidR="0089773D">
        <w:rPr>
          <w:rFonts w:cs="Verdana"/>
          <w:szCs w:val="22"/>
        </w:rPr>
        <w:t xml:space="preserve">where a party disagrees with the need for a condition or </w:t>
      </w:r>
      <w:r w:rsidR="004527F8">
        <w:rPr>
          <w:rFonts w:cs="Verdana"/>
          <w:szCs w:val="22"/>
        </w:rPr>
        <w:t xml:space="preserve">would wish to see </w:t>
      </w:r>
      <w:r w:rsidR="00B47648">
        <w:rPr>
          <w:rFonts w:cs="Verdana"/>
          <w:szCs w:val="22"/>
        </w:rPr>
        <w:t xml:space="preserve">different </w:t>
      </w:r>
      <w:r w:rsidR="001C411D">
        <w:rPr>
          <w:rFonts w:cs="Verdana"/>
          <w:szCs w:val="22"/>
        </w:rPr>
        <w:t xml:space="preserve">wording </w:t>
      </w:r>
      <w:r w:rsidR="0042438B">
        <w:rPr>
          <w:rFonts w:cs="Verdana"/>
          <w:szCs w:val="22"/>
        </w:rPr>
        <w:t xml:space="preserve">- </w:t>
      </w:r>
      <w:r w:rsidR="004527F8">
        <w:rPr>
          <w:rFonts w:cs="Verdana"/>
          <w:szCs w:val="22"/>
        </w:rPr>
        <w:t>these matters should be made clear in the schedule</w:t>
      </w:r>
      <w:r w:rsidR="003432D0">
        <w:rPr>
          <w:rFonts w:cs="Verdana"/>
          <w:szCs w:val="22"/>
        </w:rPr>
        <w:t xml:space="preserve">, which should be provided at the same time as the proofs of evidence – </w:t>
      </w:r>
      <w:r w:rsidR="00DE420E" w:rsidRPr="00235A13">
        <w:rPr>
          <w:rFonts w:cs="Verdana"/>
          <w:szCs w:val="22"/>
        </w:rPr>
        <w:t xml:space="preserve">21 May </w:t>
      </w:r>
      <w:r w:rsidR="000F3E50" w:rsidRPr="00235A13">
        <w:rPr>
          <w:rFonts w:cs="Verdana"/>
          <w:szCs w:val="22"/>
        </w:rPr>
        <w:t>2024</w:t>
      </w:r>
      <w:r w:rsidR="003432D0">
        <w:rPr>
          <w:rFonts w:cs="Verdana"/>
          <w:szCs w:val="22"/>
        </w:rPr>
        <w:t>.</w:t>
      </w:r>
      <w:r w:rsidR="005C4019">
        <w:rPr>
          <w:rFonts w:cs="Verdana"/>
          <w:szCs w:val="22"/>
        </w:rPr>
        <w:t xml:space="preserve"> </w:t>
      </w:r>
    </w:p>
    <w:p w14:paraId="7A5A59D3" w14:textId="77777777" w:rsidR="00DF3AB8" w:rsidRDefault="00DF3AB8" w:rsidP="00CE697D">
      <w:pPr>
        <w:spacing w:before="240" w:after="180"/>
        <w:ind w:left="425"/>
        <w:jc w:val="left"/>
        <w:rPr>
          <w:b/>
          <w:i/>
          <w:iCs/>
          <w:szCs w:val="22"/>
        </w:rPr>
      </w:pPr>
      <w:r w:rsidRPr="00DF3AB8">
        <w:rPr>
          <w:b/>
          <w:i/>
          <w:iCs/>
          <w:szCs w:val="22"/>
        </w:rPr>
        <w:t xml:space="preserve">Planning Obligation </w:t>
      </w:r>
    </w:p>
    <w:bookmarkEnd w:id="2"/>
    <w:p w14:paraId="5E6B3952" w14:textId="6985EC18" w:rsidR="0049406D" w:rsidRPr="0012090C" w:rsidRDefault="003703F5" w:rsidP="002A4864">
      <w:pPr>
        <w:pStyle w:val="Style1"/>
        <w:numPr>
          <w:ilvl w:val="0"/>
          <w:numId w:val="2"/>
        </w:numPr>
        <w:tabs>
          <w:tab w:val="left" w:pos="1418"/>
        </w:tabs>
        <w:spacing w:before="120"/>
        <w:rPr>
          <w:rFonts w:cs="Arial"/>
          <w:color w:val="auto"/>
          <w:szCs w:val="22"/>
        </w:rPr>
      </w:pPr>
      <w:r w:rsidRPr="0012090C">
        <w:rPr>
          <w:rFonts w:cs="Arial"/>
          <w:color w:val="auto"/>
          <w:szCs w:val="22"/>
        </w:rPr>
        <w:t xml:space="preserve">The </w:t>
      </w:r>
      <w:r w:rsidR="00BB58E1" w:rsidRPr="0012090C">
        <w:rPr>
          <w:rFonts w:cs="Arial"/>
          <w:color w:val="auto"/>
          <w:szCs w:val="22"/>
        </w:rPr>
        <w:t xml:space="preserve">Council and </w:t>
      </w:r>
      <w:r w:rsidRPr="0012090C">
        <w:rPr>
          <w:rFonts w:cs="Arial"/>
          <w:color w:val="auto"/>
          <w:szCs w:val="22"/>
        </w:rPr>
        <w:t xml:space="preserve">appellant confirmed that </w:t>
      </w:r>
      <w:r w:rsidR="00BB58E1" w:rsidRPr="0012090C">
        <w:rPr>
          <w:rFonts w:cs="Arial"/>
          <w:color w:val="auto"/>
          <w:szCs w:val="22"/>
        </w:rPr>
        <w:t xml:space="preserve">they </w:t>
      </w:r>
      <w:r w:rsidR="00DA0D3E" w:rsidRPr="0012090C">
        <w:rPr>
          <w:rFonts w:cs="Arial"/>
          <w:color w:val="auto"/>
          <w:szCs w:val="22"/>
        </w:rPr>
        <w:t xml:space="preserve">will be </w:t>
      </w:r>
      <w:r w:rsidR="00BB58E1" w:rsidRPr="0012090C">
        <w:rPr>
          <w:rFonts w:cs="Arial"/>
          <w:color w:val="auto"/>
          <w:szCs w:val="22"/>
        </w:rPr>
        <w:t xml:space="preserve">working together on a </w:t>
      </w:r>
      <w:r w:rsidR="008063A6" w:rsidRPr="0012090C">
        <w:rPr>
          <w:rFonts w:cs="Arial"/>
          <w:color w:val="auto"/>
          <w:szCs w:val="22"/>
        </w:rPr>
        <w:t xml:space="preserve">bi-lateral </w:t>
      </w:r>
      <w:r w:rsidRPr="0012090C">
        <w:rPr>
          <w:rFonts w:cs="Arial"/>
          <w:color w:val="auto"/>
          <w:szCs w:val="22"/>
        </w:rPr>
        <w:t>planning obligation</w:t>
      </w:r>
      <w:r w:rsidR="00AB453F" w:rsidRPr="0012090C">
        <w:rPr>
          <w:rFonts w:cs="Arial"/>
          <w:color w:val="auto"/>
          <w:szCs w:val="22"/>
        </w:rPr>
        <w:t xml:space="preserve">. Heads of Terms are likely to include </w:t>
      </w:r>
      <w:r w:rsidR="00D46222" w:rsidRPr="00AB453F">
        <w:rPr>
          <w:rFonts w:cs="Arial"/>
          <w:color w:val="auto"/>
          <w:szCs w:val="22"/>
        </w:rPr>
        <w:t xml:space="preserve">a financial contribution towards securing improvements to local bus services to support the forecast demand arising from the development; measures to secure on and off-site landscaping and green infrastructure together with its maintenance; potential off-site highway improvements; and </w:t>
      </w:r>
      <w:r w:rsidR="00D46222" w:rsidRPr="0012090C">
        <w:rPr>
          <w:rFonts w:cs="Arial"/>
          <w:color w:val="auto"/>
          <w:szCs w:val="22"/>
        </w:rPr>
        <w:t>measures to promote manufacturing skills and training for the local population to access employment opportunities on the appeal site.</w:t>
      </w:r>
      <w:r w:rsidR="00D207BD" w:rsidRPr="0012090C">
        <w:rPr>
          <w:rFonts w:cs="Arial"/>
          <w:color w:val="auto"/>
          <w:szCs w:val="22"/>
        </w:rPr>
        <w:t xml:space="preserve"> </w:t>
      </w:r>
      <w:r w:rsidR="008C2946" w:rsidRPr="0012090C">
        <w:rPr>
          <w:rFonts w:cs="Arial"/>
          <w:color w:val="auto"/>
          <w:szCs w:val="22"/>
        </w:rPr>
        <w:t xml:space="preserve">The planning obligation </w:t>
      </w:r>
      <w:r w:rsidR="00D84DA9" w:rsidRPr="0012090C">
        <w:rPr>
          <w:rFonts w:cs="Arial"/>
          <w:color w:val="auto"/>
          <w:szCs w:val="22"/>
        </w:rPr>
        <w:t xml:space="preserve">will also need to address the </w:t>
      </w:r>
      <w:r w:rsidR="00064297" w:rsidRPr="0012090C">
        <w:rPr>
          <w:rFonts w:cs="Arial"/>
          <w:color w:val="auto"/>
          <w:szCs w:val="22"/>
        </w:rPr>
        <w:t xml:space="preserve">3 matters </w:t>
      </w:r>
      <w:r w:rsidR="008011CC" w:rsidRPr="0012090C">
        <w:rPr>
          <w:rFonts w:cs="Arial"/>
          <w:color w:val="auto"/>
          <w:szCs w:val="22"/>
        </w:rPr>
        <w:t xml:space="preserve">of concern </w:t>
      </w:r>
      <w:r w:rsidR="0012090C" w:rsidRPr="0012090C">
        <w:rPr>
          <w:rFonts w:cs="Arial"/>
          <w:color w:val="auto"/>
          <w:szCs w:val="22"/>
        </w:rPr>
        <w:t xml:space="preserve">relating to the “blue land”, </w:t>
      </w:r>
      <w:r w:rsidR="008011CC" w:rsidRPr="0012090C">
        <w:rPr>
          <w:rFonts w:cs="Arial"/>
          <w:color w:val="auto"/>
          <w:szCs w:val="22"/>
        </w:rPr>
        <w:t>raised by the Council i</w:t>
      </w:r>
      <w:r w:rsidR="00064297" w:rsidRPr="0012090C">
        <w:rPr>
          <w:rFonts w:cs="Arial"/>
          <w:color w:val="auto"/>
          <w:szCs w:val="22"/>
        </w:rPr>
        <w:t xml:space="preserve">n paragraph </w:t>
      </w:r>
      <w:r w:rsidR="00370C5D">
        <w:rPr>
          <w:rFonts w:cs="Arial"/>
          <w:color w:val="auto"/>
          <w:szCs w:val="22"/>
        </w:rPr>
        <w:t>29</w:t>
      </w:r>
      <w:r w:rsidR="00064297" w:rsidRPr="0012090C">
        <w:rPr>
          <w:rFonts w:cs="Arial"/>
          <w:color w:val="auto"/>
          <w:szCs w:val="22"/>
        </w:rPr>
        <w:t xml:space="preserve"> above</w:t>
      </w:r>
      <w:r w:rsidR="0012090C" w:rsidRPr="0012090C">
        <w:rPr>
          <w:rFonts w:cs="Arial"/>
          <w:color w:val="auto"/>
          <w:szCs w:val="22"/>
        </w:rPr>
        <w:t>.</w:t>
      </w:r>
    </w:p>
    <w:p w14:paraId="675DB585" w14:textId="0E2415E7" w:rsidR="00605E16" w:rsidRPr="00B71ABF" w:rsidRDefault="003703F5" w:rsidP="00361E52">
      <w:pPr>
        <w:pStyle w:val="Style1"/>
        <w:numPr>
          <w:ilvl w:val="0"/>
          <w:numId w:val="2"/>
        </w:numPr>
        <w:tabs>
          <w:tab w:val="left" w:pos="1418"/>
        </w:tabs>
        <w:spacing w:before="240" w:after="180"/>
        <w:ind w:left="425"/>
        <w:rPr>
          <w:rFonts w:cs="Arial"/>
          <w:szCs w:val="22"/>
        </w:rPr>
      </w:pPr>
      <w:r w:rsidRPr="00B71ABF">
        <w:rPr>
          <w:rFonts w:cs="Arial"/>
          <w:color w:val="auto"/>
          <w:szCs w:val="22"/>
        </w:rPr>
        <w:t xml:space="preserve">An early draft of the planning obligation should be provided </w:t>
      </w:r>
      <w:r w:rsidR="00593463" w:rsidRPr="00B71ABF">
        <w:rPr>
          <w:rFonts w:cs="Arial"/>
          <w:color w:val="auto"/>
          <w:szCs w:val="22"/>
        </w:rPr>
        <w:t xml:space="preserve">at the same time as the proofs </w:t>
      </w:r>
      <w:r w:rsidR="00DB2DA4" w:rsidRPr="00235A13">
        <w:rPr>
          <w:rFonts w:cs="Arial"/>
          <w:color w:val="auto"/>
          <w:szCs w:val="22"/>
        </w:rPr>
        <w:t>–</w:t>
      </w:r>
      <w:r w:rsidR="00593463" w:rsidRPr="00235A13">
        <w:rPr>
          <w:rFonts w:cs="Arial"/>
          <w:color w:val="auto"/>
          <w:szCs w:val="22"/>
        </w:rPr>
        <w:t xml:space="preserve"> </w:t>
      </w:r>
      <w:r w:rsidR="00DB2DA4" w:rsidRPr="00235A13">
        <w:rPr>
          <w:rFonts w:cs="Arial"/>
          <w:color w:val="auto"/>
          <w:szCs w:val="22"/>
        </w:rPr>
        <w:t>21</w:t>
      </w:r>
      <w:r w:rsidR="00235A13" w:rsidRPr="00235A13">
        <w:rPr>
          <w:rFonts w:cs="Arial"/>
          <w:color w:val="auto"/>
          <w:szCs w:val="22"/>
        </w:rPr>
        <w:t xml:space="preserve"> </w:t>
      </w:r>
      <w:r w:rsidR="00DB2DA4" w:rsidRPr="00235A13">
        <w:rPr>
          <w:rFonts w:cs="Arial"/>
          <w:color w:val="auto"/>
          <w:szCs w:val="22"/>
        </w:rPr>
        <w:t xml:space="preserve">May </w:t>
      </w:r>
      <w:r w:rsidRPr="00235A13">
        <w:rPr>
          <w:rFonts w:cs="Arial"/>
          <w:color w:val="auto"/>
          <w:szCs w:val="22"/>
        </w:rPr>
        <w:t>202</w:t>
      </w:r>
      <w:r w:rsidR="00605E16" w:rsidRPr="00235A13">
        <w:rPr>
          <w:rFonts w:cs="Arial"/>
          <w:color w:val="auto"/>
          <w:szCs w:val="22"/>
        </w:rPr>
        <w:t>4</w:t>
      </w:r>
      <w:r w:rsidRPr="00235A13">
        <w:rPr>
          <w:rFonts w:cs="Arial"/>
          <w:color w:val="auto"/>
          <w:szCs w:val="22"/>
        </w:rPr>
        <w:t xml:space="preserve">, with a final agreed draft by </w:t>
      </w:r>
      <w:r w:rsidR="00DB2DA4" w:rsidRPr="00235A13">
        <w:rPr>
          <w:rFonts w:cs="Arial"/>
          <w:color w:val="auto"/>
          <w:szCs w:val="22"/>
        </w:rPr>
        <w:t xml:space="preserve">4 </w:t>
      </w:r>
      <w:r w:rsidRPr="00235A13">
        <w:rPr>
          <w:rFonts w:cs="Arial"/>
          <w:color w:val="auto"/>
          <w:szCs w:val="22"/>
        </w:rPr>
        <w:t>J</w:t>
      </w:r>
      <w:r w:rsidR="00DB2DA4" w:rsidRPr="00235A13">
        <w:rPr>
          <w:rFonts w:cs="Arial"/>
          <w:color w:val="auto"/>
          <w:szCs w:val="22"/>
        </w:rPr>
        <w:t>une</w:t>
      </w:r>
      <w:r w:rsidRPr="00235A13">
        <w:rPr>
          <w:rFonts w:cs="Arial"/>
          <w:color w:val="auto"/>
          <w:szCs w:val="22"/>
        </w:rPr>
        <w:t xml:space="preserve"> 202</w:t>
      </w:r>
      <w:r w:rsidR="00605E16" w:rsidRPr="00235A13">
        <w:rPr>
          <w:rFonts w:cs="Arial"/>
          <w:color w:val="auto"/>
          <w:szCs w:val="22"/>
        </w:rPr>
        <w:t>4</w:t>
      </w:r>
      <w:r w:rsidRPr="00235A13">
        <w:rPr>
          <w:rFonts w:cs="Arial"/>
          <w:color w:val="auto"/>
          <w:szCs w:val="22"/>
        </w:rPr>
        <w:t>.</w:t>
      </w:r>
      <w:r w:rsidR="00B71ABF" w:rsidRPr="00235A13">
        <w:rPr>
          <w:rFonts w:cs="Arial"/>
          <w:color w:val="auto"/>
          <w:szCs w:val="22"/>
        </w:rPr>
        <w:t xml:space="preserve"> </w:t>
      </w:r>
      <w:r w:rsidR="0036083A" w:rsidRPr="00235A13">
        <w:rPr>
          <w:rFonts w:cs="Arial"/>
          <w:szCs w:val="22"/>
        </w:rPr>
        <w:t>Any</w:t>
      </w:r>
      <w:r w:rsidR="0036083A" w:rsidRPr="00B71ABF">
        <w:rPr>
          <w:rFonts w:cs="Arial"/>
          <w:szCs w:val="22"/>
        </w:rPr>
        <w:t xml:space="preserve"> such final draft must be accompanied by a Community Infrastructure Levy (CIL) Compliance Statement, prepared by the Council, setting out a fully detailed justification for each obligation sought, detailing how it complies with the CIL Regulations. It should include reference to any policy support and, in relation to any financial contribution, exactly </w:t>
      </w:r>
      <w:r w:rsidR="0036083A" w:rsidRPr="00B71ABF">
        <w:rPr>
          <w:rFonts w:cs="Arial"/>
          <w:szCs w:val="22"/>
        </w:rPr>
        <w:lastRenderedPageBreak/>
        <w:t>how it has been calculated and on precisely what it would be spent. If needed, I will allow a short time after the close of the Inquiry for submission of a signed version of the obligation, provided all substantive matters of detail have been agreed.</w:t>
      </w:r>
    </w:p>
    <w:p w14:paraId="3CCAC4CC" w14:textId="0095D970" w:rsidR="009766B7" w:rsidRPr="000B3940" w:rsidRDefault="009766B7" w:rsidP="0036083A">
      <w:pPr>
        <w:spacing w:before="240" w:after="180"/>
        <w:ind w:left="425"/>
        <w:jc w:val="left"/>
        <w:rPr>
          <w:b/>
          <w:i/>
          <w:iCs/>
          <w:szCs w:val="22"/>
        </w:rPr>
      </w:pPr>
      <w:r w:rsidRPr="000B3940">
        <w:rPr>
          <w:b/>
          <w:i/>
          <w:iCs/>
          <w:szCs w:val="22"/>
        </w:rPr>
        <w:t xml:space="preserve">Key dates for submission of documents  </w:t>
      </w:r>
    </w:p>
    <w:p w14:paraId="49EC9B01" w14:textId="5F05FAED" w:rsidR="006567F0" w:rsidRDefault="006567F0" w:rsidP="003F60CD">
      <w:pPr>
        <w:pStyle w:val="Style1"/>
        <w:numPr>
          <w:ilvl w:val="0"/>
          <w:numId w:val="2"/>
        </w:numPr>
        <w:tabs>
          <w:tab w:val="left" w:pos="1418"/>
        </w:tabs>
        <w:spacing w:before="120"/>
        <w:rPr>
          <w:rFonts w:cs="Arial"/>
          <w:color w:val="auto"/>
          <w:szCs w:val="22"/>
        </w:rPr>
      </w:pPr>
      <w:bookmarkStart w:id="3" w:name="_Hlk12290106"/>
      <w:r w:rsidRPr="00940306">
        <w:rPr>
          <w:rFonts w:cs="Arial"/>
          <w:color w:val="auto"/>
          <w:szCs w:val="22"/>
        </w:rPr>
        <w:t>T</w:t>
      </w:r>
      <w:r w:rsidR="0024381F">
        <w:rPr>
          <w:rFonts w:cs="Arial"/>
          <w:color w:val="auto"/>
          <w:szCs w:val="22"/>
        </w:rPr>
        <w:t xml:space="preserve">he agreed dates </w:t>
      </w:r>
      <w:r w:rsidR="00B33BAC" w:rsidRPr="00940306">
        <w:rPr>
          <w:rFonts w:cs="Arial"/>
          <w:color w:val="auto"/>
          <w:szCs w:val="22"/>
        </w:rPr>
        <w:t>for the submission of documents</w:t>
      </w:r>
      <w:r w:rsidR="00F1342B">
        <w:rPr>
          <w:rFonts w:cs="Arial"/>
          <w:color w:val="auto"/>
          <w:szCs w:val="22"/>
        </w:rPr>
        <w:t xml:space="preserve"> </w:t>
      </w:r>
      <w:r w:rsidR="00FB23B7">
        <w:rPr>
          <w:rFonts w:cs="Arial"/>
          <w:color w:val="auto"/>
          <w:szCs w:val="22"/>
        </w:rPr>
        <w:t xml:space="preserve">are </w:t>
      </w:r>
      <w:r w:rsidR="00F1342B">
        <w:rPr>
          <w:rFonts w:cs="Arial"/>
          <w:color w:val="auto"/>
          <w:szCs w:val="22"/>
        </w:rPr>
        <w:t xml:space="preserve">provided in tabular form as an Annex to this </w:t>
      </w:r>
      <w:r w:rsidR="008F2FE4">
        <w:rPr>
          <w:rFonts w:cs="Arial"/>
          <w:color w:val="auto"/>
          <w:szCs w:val="22"/>
        </w:rPr>
        <w:t xml:space="preserve">Summary </w:t>
      </w:r>
      <w:r w:rsidR="00F1342B">
        <w:rPr>
          <w:rFonts w:cs="Arial"/>
          <w:color w:val="auto"/>
          <w:szCs w:val="22"/>
        </w:rPr>
        <w:t>Note.</w:t>
      </w:r>
    </w:p>
    <w:bookmarkEnd w:id="3"/>
    <w:p w14:paraId="0331BA65" w14:textId="43E113CE" w:rsidR="009766B7" w:rsidRPr="00B33BAC" w:rsidRDefault="009766B7" w:rsidP="00CE697D">
      <w:pPr>
        <w:spacing w:before="240" w:after="180"/>
        <w:ind w:left="425"/>
        <w:jc w:val="left"/>
        <w:rPr>
          <w:b/>
          <w:i/>
          <w:iCs/>
          <w:szCs w:val="22"/>
        </w:rPr>
      </w:pPr>
      <w:r w:rsidRPr="00B33BAC">
        <w:rPr>
          <w:b/>
          <w:i/>
          <w:iCs/>
          <w:szCs w:val="22"/>
        </w:rPr>
        <w:t>Costs</w:t>
      </w:r>
    </w:p>
    <w:p w14:paraId="25C8665F" w14:textId="11B91AEB" w:rsidR="009766B7" w:rsidRPr="00B33BAC" w:rsidRDefault="0062757C" w:rsidP="003F60CD">
      <w:pPr>
        <w:numPr>
          <w:ilvl w:val="0"/>
          <w:numId w:val="2"/>
        </w:numPr>
        <w:jc w:val="left"/>
        <w:rPr>
          <w:rFonts w:cs="Arial"/>
          <w:szCs w:val="22"/>
        </w:rPr>
      </w:pPr>
      <w:r>
        <w:rPr>
          <w:rFonts w:cs="Arial"/>
          <w:szCs w:val="22"/>
        </w:rPr>
        <w:t>N</w:t>
      </w:r>
      <w:r w:rsidR="00535DB8">
        <w:rPr>
          <w:rFonts w:cs="Arial"/>
          <w:szCs w:val="22"/>
        </w:rPr>
        <w:t>o</w:t>
      </w:r>
      <w:r w:rsidR="00DE12BB">
        <w:rPr>
          <w:rFonts w:cs="Arial"/>
          <w:szCs w:val="22"/>
        </w:rPr>
        <w:t xml:space="preserve"> party </w:t>
      </w:r>
      <w:r w:rsidR="00244894">
        <w:rPr>
          <w:rFonts w:cs="Arial"/>
          <w:szCs w:val="22"/>
        </w:rPr>
        <w:t xml:space="preserve">currently </w:t>
      </w:r>
      <w:r w:rsidR="00DE12BB">
        <w:rPr>
          <w:rFonts w:cs="Arial"/>
          <w:szCs w:val="22"/>
        </w:rPr>
        <w:t xml:space="preserve">anticipates </w:t>
      </w:r>
      <w:r w:rsidR="00B33BAC" w:rsidRPr="00B33BAC">
        <w:rPr>
          <w:rFonts w:cs="Arial"/>
          <w:szCs w:val="22"/>
        </w:rPr>
        <w:t>mak</w:t>
      </w:r>
      <w:r w:rsidR="00DE12BB">
        <w:rPr>
          <w:rFonts w:cs="Arial"/>
          <w:szCs w:val="22"/>
        </w:rPr>
        <w:t>ing</w:t>
      </w:r>
      <w:r w:rsidR="00B33BAC" w:rsidRPr="00B33BAC">
        <w:rPr>
          <w:rFonts w:cs="Arial"/>
          <w:szCs w:val="22"/>
        </w:rPr>
        <w:t xml:space="preserve"> an application for costs</w:t>
      </w:r>
      <w:r w:rsidR="00331BAF">
        <w:rPr>
          <w:rFonts w:cs="Arial"/>
          <w:szCs w:val="22"/>
        </w:rPr>
        <w:t>, although the Council and the appellant both reserved their positions</w:t>
      </w:r>
      <w:r w:rsidR="00244894">
        <w:rPr>
          <w:rFonts w:cs="Arial"/>
          <w:szCs w:val="22"/>
        </w:rPr>
        <w:t>. I</w:t>
      </w:r>
      <w:r w:rsidR="009766B7" w:rsidRPr="00B33BAC">
        <w:rPr>
          <w:rFonts w:cs="Arial"/>
          <w:szCs w:val="22"/>
        </w:rPr>
        <w:t xml:space="preserve">f any application </w:t>
      </w:r>
      <w:r w:rsidR="009766B7" w:rsidRPr="003327B4">
        <w:rPr>
          <w:rFonts w:cs="Arial"/>
          <w:b/>
          <w:bCs/>
          <w:szCs w:val="22"/>
        </w:rPr>
        <w:t>is</w:t>
      </w:r>
      <w:r w:rsidR="009766B7" w:rsidRPr="00B33BAC">
        <w:rPr>
          <w:rFonts w:cs="Arial"/>
          <w:szCs w:val="22"/>
        </w:rPr>
        <w:t xml:space="preserve"> to be made, </w:t>
      </w:r>
      <w:bookmarkStart w:id="4" w:name="_Hlk12287632"/>
      <w:r w:rsidR="009766B7" w:rsidRPr="00B33BAC">
        <w:rPr>
          <w:rFonts w:cs="Arial"/>
          <w:szCs w:val="22"/>
        </w:rPr>
        <w:t xml:space="preserve">the Planning Practice Guidance </w:t>
      </w:r>
      <w:r w:rsidR="00D914B3">
        <w:rPr>
          <w:rFonts w:cs="Arial"/>
          <w:szCs w:val="22"/>
        </w:rPr>
        <w:t xml:space="preserve">(PPG) </w:t>
      </w:r>
      <w:r w:rsidR="009766B7" w:rsidRPr="00B33BAC">
        <w:rPr>
          <w:rFonts w:cs="Arial"/>
          <w:szCs w:val="22"/>
        </w:rPr>
        <w:t xml:space="preserve">makes it clear that as a matter of good practice </w:t>
      </w:r>
      <w:r w:rsidR="00FF1649" w:rsidRPr="00B33BAC">
        <w:rPr>
          <w:rFonts w:cs="Arial"/>
          <w:szCs w:val="22"/>
        </w:rPr>
        <w:t>it</w:t>
      </w:r>
      <w:r w:rsidR="009766B7" w:rsidRPr="00B33BAC">
        <w:rPr>
          <w:rFonts w:cs="Arial"/>
          <w:szCs w:val="22"/>
        </w:rPr>
        <w:t xml:space="preserve"> should be made in writing before the </w:t>
      </w:r>
      <w:r w:rsidR="00B33BAC" w:rsidRPr="00B33BAC">
        <w:rPr>
          <w:rFonts w:cs="Arial"/>
          <w:szCs w:val="22"/>
        </w:rPr>
        <w:t>In</w:t>
      </w:r>
      <w:r w:rsidR="009766B7" w:rsidRPr="00B33BAC">
        <w:rPr>
          <w:rFonts w:cs="Arial"/>
          <w:szCs w:val="22"/>
        </w:rPr>
        <w:t>quiry</w:t>
      </w:r>
      <w:bookmarkEnd w:id="4"/>
      <w:r w:rsidR="009766B7" w:rsidRPr="00B33BAC">
        <w:rPr>
          <w:rFonts w:cs="Arial"/>
          <w:szCs w:val="22"/>
        </w:rPr>
        <w:t>. I</w:t>
      </w:r>
      <w:r w:rsidR="00B33BAC" w:rsidRPr="00B33BAC">
        <w:rPr>
          <w:rFonts w:cs="Arial"/>
          <w:szCs w:val="22"/>
        </w:rPr>
        <w:t xml:space="preserve"> reminded the parties that </w:t>
      </w:r>
      <w:r w:rsidR="009766B7" w:rsidRPr="00B33BAC">
        <w:rPr>
          <w:rFonts w:cs="Arial"/>
          <w:szCs w:val="22"/>
        </w:rPr>
        <w:t xml:space="preserve">I </w:t>
      </w:r>
      <w:proofErr w:type="gramStart"/>
      <w:r w:rsidR="009766B7" w:rsidRPr="00B33BAC">
        <w:rPr>
          <w:rFonts w:cs="Arial"/>
          <w:szCs w:val="22"/>
        </w:rPr>
        <w:t>have the ability to</w:t>
      </w:r>
      <w:proofErr w:type="gramEnd"/>
      <w:r w:rsidR="009766B7" w:rsidRPr="00B33BAC">
        <w:rPr>
          <w:rFonts w:cs="Arial"/>
          <w:szCs w:val="22"/>
        </w:rPr>
        <w:t xml:space="preserve"> initiate an award of costs in line with the P</w:t>
      </w:r>
      <w:r w:rsidR="00D914B3">
        <w:rPr>
          <w:rFonts w:cs="Arial"/>
          <w:szCs w:val="22"/>
        </w:rPr>
        <w:t>PG</w:t>
      </w:r>
      <w:r w:rsidR="00FA3FAA">
        <w:rPr>
          <w:rFonts w:cs="Arial"/>
          <w:szCs w:val="22"/>
        </w:rPr>
        <w:t xml:space="preserve"> if I consider it necessary and justified</w:t>
      </w:r>
      <w:r w:rsidR="00B33BAC">
        <w:rPr>
          <w:rFonts w:cs="Arial"/>
          <w:szCs w:val="22"/>
        </w:rPr>
        <w:t>.</w:t>
      </w:r>
      <w:r w:rsidR="009766B7" w:rsidRPr="00B33BAC">
        <w:rPr>
          <w:rFonts w:cs="Arial"/>
          <w:szCs w:val="22"/>
        </w:rPr>
        <w:t xml:space="preserve"> </w:t>
      </w:r>
      <w:r w:rsidR="00C02835">
        <w:rPr>
          <w:rFonts w:cs="Arial"/>
          <w:szCs w:val="22"/>
        </w:rPr>
        <w:t>U</w:t>
      </w:r>
      <w:r w:rsidR="00885AC2" w:rsidRPr="009918B3">
        <w:rPr>
          <w:szCs w:val="22"/>
        </w:rPr>
        <w:t xml:space="preserve">nreasonable behaviour may include not complying with the agreed timetables. </w:t>
      </w:r>
    </w:p>
    <w:p w14:paraId="5D177261" w14:textId="77777777" w:rsidR="009766B7" w:rsidRPr="00B33BAC" w:rsidRDefault="00FA3FAA" w:rsidP="00CE697D">
      <w:pPr>
        <w:spacing w:before="240" w:after="180"/>
        <w:ind w:left="425"/>
        <w:jc w:val="left"/>
        <w:rPr>
          <w:b/>
          <w:i/>
          <w:iCs/>
          <w:szCs w:val="22"/>
        </w:rPr>
      </w:pPr>
      <w:r>
        <w:rPr>
          <w:b/>
          <w:i/>
          <w:iCs/>
          <w:szCs w:val="22"/>
        </w:rPr>
        <w:t>S</w:t>
      </w:r>
      <w:r w:rsidR="009766B7" w:rsidRPr="00B33BAC">
        <w:rPr>
          <w:b/>
          <w:i/>
          <w:iCs/>
          <w:szCs w:val="22"/>
        </w:rPr>
        <w:t>itting times</w:t>
      </w:r>
      <w:r>
        <w:rPr>
          <w:b/>
          <w:i/>
          <w:iCs/>
          <w:szCs w:val="22"/>
        </w:rPr>
        <w:t xml:space="preserve">, </w:t>
      </w:r>
      <w:r w:rsidR="009766B7" w:rsidRPr="00B33BAC">
        <w:rPr>
          <w:b/>
          <w:i/>
          <w:iCs/>
          <w:szCs w:val="22"/>
        </w:rPr>
        <w:t>Inquiry duration</w:t>
      </w:r>
      <w:r>
        <w:rPr>
          <w:b/>
          <w:i/>
          <w:iCs/>
          <w:szCs w:val="22"/>
        </w:rPr>
        <w:t xml:space="preserve"> and likely Inquiry running order</w:t>
      </w:r>
    </w:p>
    <w:p w14:paraId="23F65305" w14:textId="283A91F8" w:rsidR="001255A9" w:rsidRPr="00C664AA" w:rsidRDefault="001255A9" w:rsidP="001E35BD">
      <w:pPr>
        <w:pStyle w:val="Style1"/>
        <w:numPr>
          <w:ilvl w:val="0"/>
          <w:numId w:val="2"/>
        </w:numPr>
        <w:tabs>
          <w:tab w:val="left" w:pos="1418"/>
        </w:tabs>
        <w:spacing w:before="120"/>
        <w:rPr>
          <w:rFonts w:cs="Arial"/>
          <w:color w:val="auto"/>
          <w:szCs w:val="22"/>
        </w:rPr>
      </w:pPr>
      <w:r w:rsidRPr="00C664AA">
        <w:rPr>
          <w:rFonts w:cs="Arial"/>
          <w:color w:val="auto"/>
          <w:szCs w:val="22"/>
        </w:rPr>
        <w:t xml:space="preserve">The Inquiry </w:t>
      </w:r>
      <w:r w:rsidR="00BC03A5" w:rsidRPr="00C664AA">
        <w:rPr>
          <w:rFonts w:cs="Arial"/>
          <w:color w:val="auto"/>
          <w:szCs w:val="22"/>
        </w:rPr>
        <w:t>i</w:t>
      </w:r>
      <w:r w:rsidRPr="00C664AA">
        <w:rPr>
          <w:rFonts w:cs="Arial"/>
          <w:color w:val="auto"/>
          <w:szCs w:val="22"/>
        </w:rPr>
        <w:t xml:space="preserve">s </w:t>
      </w:r>
      <w:r w:rsidR="00844927" w:rsidRPr="00C664AA">
        <w:rPr>
          <w:rFonts w:cs="Arial"/>
          <w:color w:val="auto"/>
          <w:szCs w:val="22"/>
        </w:rPr>
        <w:t xml:space="preserve">currently scheduled for </w:t>
      </w:r>
      <w:r w:rsidR="00EF3962">
        <w:rPr>
          <w:rFonts w:cs="Arial"/>
          <w:color w:val="auto"/>
          <w:szCs w:val="22"/>
        </w:rPr>
        <w:t>6</w:t>
      </w:r>
      <w:r w:rsidRPr="00C664AA">
        <w:rPr>
          <w:rFonts w:cs="Arial"/>
          <w:color w:val="auto"/>
          <w:szCs w:val="22"/>
        </w:rPr>
        <w:t xml:space="preserve"> days</w:t>
      </w:r>
      <w:r w:rsidR="00A84BAB">
        <w:rPr>
          <w:rFonts w:cs="Arial"/>
          <w:color w:val="auto"/>
          <w:szCs w:val="22"/>
        </w:rPr>
        <w:t xml:space="preserve">, </w:t>
      </w:r>
      <w:r w:rsidR="00DF513C" w:rsidRPr="00C664AA">
        <w:rPr>
          <w:rFonts w:cs="Arial"/>
          <w:color w:val="auto"/>
          <w:szCs w:val="22"/>
        </w:rPr>
        <w:t xml:space="preserve">but </w:t>
      </w:r>
      <w:r w:rsidR="00D97FCC" w:rsidRPr="00C664AA">
        <w:rPr>
          <w:rFonts w:cs="Arial"/>
          <w:color w:val="auto"/>
          <w:szCs w:val="22"/>
        </w:rPr>
        <w:t xml:space="preserve">in view of the number of witnesses likely to be called it was </w:t>
      </w:r>
      <w:r w:rsidR="00F92BFB">
        <w:rPr>
          <w:rFonts w:cs="Arial"/>
          <w:color w:val="auto"/>
          <w:szCs w:val="22"/>
        </w:rPr>
        <w:t xml:space="preserve">agreed </w:t>
      </w:r>
      <w:r w:rsidR="00024587">
        <w:rPr>
          <w:rFonts w:cs="Arial"/>
          <w:color w:val="auto"/>
          <w:szCs w:val="22"/>
        </w:rPr>
        <w:t xml:space="preserve">that the Inquiry is </w:t>
      </w:r>
      <w:r w:rsidR="001A464E">
        <w:rPr>
          <w:rFonts w:cs="Arial"/>
          <w:color w:val="auto"/>
          <w:szCs w:val="22"/>
        </w:rPr>
        <w:t xml:space="preserve">very likely </w:t>
      </w:r>
      <w:r w:rsidR="00024587">
        <w:rPr>
          <w:rFonts w:cs="Arial"/>
          <w:color w:val="auto"/>
          <w:szCs w:val="22"/>
        </w:rPr>
        <w:t>to need to sit for 10 days</w:t>
      </w:r>
      <w:r w:rsidR="00340AC6">
        <w:rPr>
          <w:rFonts w:cs="Arial"/>
          <w:color w:val="auto"/>
          <w:szCs w:val="22"/>
        </w:rPr>
        <w:t xml:space="preserve"> </w:t>
      </w:r>
      <w:r w:rsidR="004B0661">
        <w:rPr>
          <w:rFonts w:cs="Arial"/>
          <w:color w:val="auto"/>
          <w:szCs w:val="22"/>
        </w:rPr>
        <w:t xml:space="preserve">- </w:t>
      </w:r>
      <w:r w:rsidR="00340AC6" w:rsidRPr="00235A13">
        <w:rPr>
          <w:rFonts w:cs="Arial"/>
          <w:color w:val="auto"/>
          <w:szCs w:val="22"/>
        </w:rPr>
        <w:t xml:space="preserve">18 to </w:t>
      </w:r>
      <w:r w:rsidR="00026F00" w:rsidRPr="00235A13">
        <w:rPr>
          <w:rFonts w:cs="Arial"/>
          <w:color w:val="auto"/>
          <w:szCs w:val="22"/>
        </w:rPr>
        <w:t>28 June</w:t>
      </w:r>
      <w:r w:rsidR="004B0661" w:rsidRPr="00235A13">
        <w:rPr>
          <w:rFonts w:cs="Arial"/>
          <w:color w:val="auto"/>
          <w:szCs w:val="22"/>
        </w:rPr>
        <w:t xml:space="preserve"> 2024 </w:t>
      </w:r>
      <w:r w:rsidR="00A84BAB" w:rsidRPr="00235A13">
        <w:rPr>
          <w:rFonts w:cs="Arial"/>
          <w:color w:val="auto"/>
          <w:szCs w:val="22"/>
        </w:rPr>
        <w:t>(excluding</w:t>
      </w:r>
      <w:r w:rsidR="00A84BAB" w:rsidRPr="009E7DF7">
        <w:rPr>
          <w:rFonts w:cs="Arial"/>
          <w:color w:val="auto"/>
          <w:szCs w:val="22"/>
        </w:rPr>
        <w:t xml:space="preserve"> Mondays)</w:t>
      </w:r>
      <w:r w:rsidR="00024587">
        <w:rPr>
          <w:rFonts w:cs="Arial"/>
          <w:color w:val="auto"/>
          <w:szCs w:val="22"/>
        </w:rPr>
        <w:t>, and may well</w:t>
      </w:r>
      <w:r w:rsidR="00734CE9">
        <w:rPr>
          <w:rFonts w:cs="Arial"/>
          <w:color w:val="auto"/>
          <w:szCs w:val="22"/>
        </w:rPr>
        <w:t xml:space="preserve"> run over into a third week. </w:t>
      </w:r>
      <w:r w:rsidR="00026F00">
        <w:rPr>
          <w:rFonts w:cs="Arial"/>
          <w:color w:val="auto"/>
          <w:szCs w:val="22"/>
        </w:rPr>
        <w:t>Mr Tucker indicated that he will not be available for</w:t>
      </w:r>
      <w:r w:rsidR="00B339A4">
        <w:rPr>
          <w:rFonts w:cs="Arial"/>
          <w:color w:val="auto"/>
          <w:szCs w:val="22"/>
        </w:rPr>
        <w:t xml:space="preserve"> week commencing 1 July</w:t>
      </w:r>
      <w:r w:rsidR="001A7A2C">
        <w:rPr>
          <w:rFonts w:cs="Arial"/>
          <w:color w:val="auto"/>
          <w:szCs w:val="22"/>
        </w:rPr>
        <w:t xml:space="preserve"> 2024</w:t>
      </w:r>
      <w:r w:rsidR="00B339A4">
        <w:rPr>
          <w:rFonts w:cs="Arial"/>
          <w:color w:val="auto"/>
          <w:szCs w:val="22"/>
        </w:rPr>
        <w:t xml:space="preserve"> so the parties agreed to discuss </w:t>
      </w:r>
      <w:r w:rsidR="00027B0E">
        <w:rPr>
          <w:rFonts w:cs="Arial"/>
          <w:color w:val="auto"/>
          <w:szCs w:val="22"/>
        </w:rPr>
        <w:t xml:space="preserve">advocate availability </w:t>
      </w:r>
      <w:r w:rsidR="00B339A4">
        <w:rPr>
          <w:rFonts w:cs="Arial"/>
          <w:color w:val="auto"/>
          <w:szCs w:val="22"/>
        </w:rPr>
        <w:t xml:space="preserve">and inform the Inspectorate </w:t>
      </w:r>
      <w:r w:rsidR="00027B0E">
        <w:rPr>
          <w:rFonts w:cs="Arial"/>
          <w:color w:val="auto"/>
          <w:szCs w:val="22"/>
        </w:rPr>
        <w:t xml:space="preserve">of possible </w:t>
      </w:r>
      <w:r w:rsidR="001571EC">
        <w:rPr>
          <w:rFonts w:cs="Arial"/>
          <w:color w:val="auto"/>
          <w:szCs w:val="22"/>
        </w:rPr>
        <w:t xml:space="preserve">additional </w:t>
      </w:r>
      <w:r w:rsidR="00027B0E">
        <w:rPr>
          <w:rFonts w:cs="Arial"/>
          <w:color w:val="auto"/>
          <w:szCs w:val="22"/>
        </w:rPr>
        <w:t>dates</w:t>
      </w:r>
      <w:r w:rsidR="00221BD9">
        <w:rPr>
          <w:rFonts w:cs="Arial"/>
          <w:color w:val="auto"/>
          <w:szCs w:val="22"/>
        </w:rPr>
        <w:t xml:space="preserve">, </w:t>
      </w:r>
      <w:r w:rsidR="00D8752F">
        <w:rPr>
          <w:rFonts w:cs="Arial"/>
          <w:color w:val="auto"/>
          <w:szCs w:val="22"/>
        </w:rPr>
        <w:t xml:space="preserve">if more than 10 days </w:t>
      </w:r>
      <w:r w:rsidR="00E63CA5">
        <w:rPr>
          <w:rFonts w:cs="Arial"/>
          <w:color w:val="auto"/>
          <w:szCs w:val="22"/>
        </w:rPr>
        <w:t xml:space="preserve">prove </w:t>
      </w:r>
      <w:r w:rsidR="00D8752F">
        <w:rPr>
          <w:rFonts w:cs="Arial"/>
          <w:color w:val="auto"/>
          <w:szCs w:val="22"/>
        </w:rPr>
        <w:t xml:space="preserve">to be necessary. </w:t>
      </w:r>
      <w:r w:rsidRPr="00C664AA">
        <w:rPr>
          <w:rFonts w:cs="Arial"/>
          <w:color w:val="auto"/>
          <w:szCs w:val="22"/>
        </w:rPr>
        <w:t>I will produce a draft Inquiry timetable</w:t>
      </w:r>
      <w:r w:rsidR="00232023" w:rsidRPr="00C664AA">
        <w:rPr>
          <w:rFonts w:cs="Arial"/>
          <w:color w:val="auto"/>
          <w:szCs w:val="22"/>
        </w:rPr>
        <w:t xml:space="preserve">, which will be kept under review, </w:t>
      </w:r>
      <w:r w:rsidRPr="00C664AA">
        <w:rPr>
          <w:rFonts w:cs="Arial"/>
          <w:color w:val="auto"/>
          <w:szCs w:val="22"/>
        </w:rPr>
        <w:t>once the parties have supplied their time estimates</w:t>
      </w:r>
      <w:r w:rsidR="00A652B6">
        <w:rPr>
          <w:rFonts w:cs="Arial"/>
          <w:color w:val="auto"/>
          <w:szCs w:val="22"/>
        </w:rPr>
        <w:t xml:space="preserve">, and Mr Tucker indicated that the advocates will also discuss </w:t>
      </w:r>
      <w:r w:rsidR="00726A2C">
        <w:rPr>
          <w:rFonts w:cs="Arial"/>
          <w:color w:val="auto"/>
          <w:szCs w:val="22"/>
        </w:rPr>
        <w:t xml:space="preserve">and submit a suggested draft timetable </w:t>
      </w:r>
      <w:r w:rsidR="00911FCB">
        <w:rPr>
          <w:rFonts w:cs="Arial"/>
          <w:color w:val="auto"/>
          <w:szCs w:val="22"/>
        </w:rPr>
        <w:t>by 11 June 2024</w:t>
      </w:r>
      <w:r w:rsidRPr="00C664AA">
        <w:rPr>
          <w:rFonts w:cs="Arial"/>
          <w:color w:val="auto"/>
          <w:szCs w:val="22"/>
        </w:rPr>
        <w:t>.</w:t>
      </w:r>
    </w:p>
    <w:p w14:paraId="7C4F6704" w14:textId="39CFD3AE" w:rsidR="0080122B" w:rsidRPr="00C664AA" w:rsidRDefault="0080122B" w:rsidP="003944CA">
      <w:pPr>
        <w:pStyle w:val="Style1"/>
        <w:numPr>
          <w:ilvl w:val="0"/>
          <w:numId w:val="2"/>
        </w:numPr>
        <w:tabs>
          <w:tab w:val="left" w:pos="1418"/>
        </w:tabs>
        <w:spacing w:before="120"/>
        <w:rPr>
          <w:rFonts w:cs="Arial"/>
          <w:color w:val="auto"/>
          <w:szCs w:val="22"/>
        </w:rPr>
      </w:pPr>
      <w:r w:rsidRPr="00C664AA">
        <w:rPr>
          <w:rFonts w:cs="Arial"/>
          <w:color w:val="auto"/>
          <w:szCs w:val="22"/>
        </w:rPr>
        <w:t>The normal sitting times of the Inquiry will be 10.00am to 5.00</w:t>
      </w:r>
      <w:r w:rsidR="005C6DCA" w:rsidRPr="00C664AA">
        <w:rPr>
          <w:rFonts w:cs="Arial"/>
          <w:color w:val="auto"/>
          <w:szCs w:val="22"/>
        </w:rPr>
        <w:t>pm</w:t>
      </w:r>
      <w:r w:rsidRPr="00C664AA">
        <w:rPr>
          <w:rFonts w:cs="Arial"/>
          <w:color w:val="auto"/>
          <w:szCs w:val="22"/>
        </w:rPr>
        <w:t xml:space="preserve"> or 5.30pm on Tuesday to Thursday; on Friday</w:t>
      </w:r>
      <w:r w:rsidR="000C2DF4" w:rsidRPr="00C664AA">
        <w:rPr>
          <w:rFonts w:cs="Arial"/>
          <w:color w:val="auto"/>
          <w:szCs w:val="22"/>
        </w:rPr>
        <w:t>s</w:t>
      </w:r>
      <w:r w:rsidRPr="00C664AA">
        <w:rPr>
          <w:rFonts w:cs="Arial"/>
          <w:color w:val="auto"/>
          <w:szCs w:val="22"/>
        </w:rPr>
        <w:t xml:space="preserve"> I intend to start at 9.30am and would aim to finish at mid-afternoon – around 3.00-3.30pm</w:t>
      </w:r>
      <w:r w:rsidR="008E1F13" w:rsidRPr="00C664AA">
        <w:rPr>
          <w:rFonts w:cs="Arial"/>
          <w:color w:val="auto"/>
          <w:szCs w:val="22"/>
        </w:rPr>
        <w:t xml:space="preserve"> -</w:t>
      </w:r>
      <w:r w:rsidR="00F02F1A" w:rsidRPr="00C664AA">
        <w:rPr>
          <w:rFonts w:cs="Arial"/>
          <w:color w:val="auto"/>
          <w:szCs w:val="22"/>
        </w:rPr>
        <w:t xml:space="preserve"> </w:t>
      </w:r>
      <w:r w:rsidR="003C281C" w:rsidRPr="00C664AA">
        <w:rPr>
          <w:rFonts w:cs="Arial"/>
          <w:color w:val="auto"/>
          <w:szCs w:val="22"/>
        </w:rPr>
        <w:t xml:space="preserve">as </w:t>
      </w:r>
      <w:r w:rsidRPr="00C664AA">
        <w:rPr>
          <w:rFonts w:cs="Arial"/>
          <w:color w:val="auto"/>
          <w:szCs w:val="22"/>
        </w:rPr>
        <w:t>some people may have lengthy distances to travel. T</w:t>
      </w:r>
      <w:r w:rsidR="00CD4CCE" w:rsidRPr="00C664AA">
        <w:rPr>
          <w:rFonts w:cs="Arial"/>
          <w:color w:val="auto"/>
          <w:szCs w:val="22"/>
        </w:rPr>
        <w:t xml:space="preserve">imings </w:t>
      </w:r>
      <w:r w:rsidR="005B0060" w:rsidRPr="00C664AA">
        <w:rPr>
          <w:rFonts w:cs="Arial"/>
          <w:color w:val="auto"/>
          <w:szCs w:val="22"/>
        </w:rPr>
        <w:t>will</w:t>
      </w:r>
      <w:r w:rsidRPr="00C664AA">
        <w:rPr>
          <w:rFonts w:cs="Arial"/>
          <w:color w:val="auto"/>
          <w:szCs w:val="22"/>
        </w:rPr>
        <w:t xml:space="preserve"> be reviewed as the </w:t>
      </w:r>
      <w:r w:rsidR="0081164A" w:rsidRPr="00C664AA">
        <w:rPr>
          <w:rFonts w:cs="Arial"/>
          <w:color w:val="auto"/>
          <w:szCs w:val="22"/>
        </w:rPr>
        <w:t>Inquiry</w:t>
      </w:r>
      <w:r w:rsidRPr="00C664AA">
        <w:rPr>
          <w:rFonts w:cs="Arial"/>
          <w:color w:val="auto"/>
          <w:szCs w:val="22"/>
        </w:rPr>
        <w:t xml:space="preserve"> progresses. Depending on progress, </w:t>
      </w:r>
      <w:r w:rsidR="003C281C" w:rsidRPr="00C664AA">
        <w:rPr>
          <w:rFonts w:cs="Arial"/>
          <w:color w:val="auto"/>
          <w:szCs w:val="22"/>
        </w:rPr>
        <w:t>it may be necessary</w:t>
      </w:r>
      <w:r w:rsidR="008E1F13" w:rsidRPr="00C664AA">
        <w:rPr>
          <w:rFonts w:cs="Arial"/>
          <w:color w:val="auto"/>
          <w:szCs w:val="22"/>
        </w:rPr>
        <w:t xml:space="preserve"> or helpful</w:t>
      </w:r>
      <w:r w:rsidR="003C281C" w:rsidRPr="00C664AA">
        <w:rPr>
          <w:rFonts w:cs="Arial"/>
          <w:color w:val="auto"/>
          <w:szCs w:val="22"/>
        </w:rPr>
        <w:t xml:space="preserve"> to</w:t>
      </w:r>
      <w:r w:rsidRPr="00C664AA">
        <w:rPr>
          <w:rFonts w:cs="Arial"/>
          <w:color w:val="auto"/>
          <w:szCs w:val="22"/>
        </w:rPr>
        <w:t xml:space="preserve"> start at 9.30am on other days. The lunch period will normally be from about 1.00pm to 2.00pm</w:t>
      </w:r>
      <w:r w:rsidR="003C281C" w:rsidRPr="00C664AA">
        <w:rPr>
          <w:rFonts w:cs="Arial"/>
          <w:color w:val="auto"/>
          <w:szCs w:val="22"/>
        </w:rPr>
        <w:t xml:space="preserve">, with </w:t>
      </w:r>
      <w:r w:rsidRPr="00C664AA">
        <w:rPr>
          <w:rFonts w:cs="Arial"/>
          <w:color w:val="auto"/>
          <w:szCs w:val="22"/>
        </w:rPr>
        <w:t xml:space="preserve">short breaks each mid-morning and mid-afternoon. </w:t>
      </w:r>
      <w:bookmarkStart w:id="5" w:name="_Hlk80784499"/>
      <w:r w:rsidR="0092266F" w:rsidRPr="00C664AA">
        <w:rPr>
          <w:rFonts w:cs="Arial"/>
          <w:color w:val="auto"/>
          <w:szCs w:val="22"/>
        </w:rPr>
        <w:t>T</w:t>
      </w:r>
      <w:r w:rsidRPr="00C664AA">
        <w:rPr>
          <w:rFonts w:cs="Arial"/>
          <w:color w:val="auto"/>
          <w:szCs w:val="22"/>
        </w:rPr>
        <w:t>his daily sitting programme may need to be amended if any virtual sessions prove to be necessary.</w:t>
      </w:r>
      <w:bookmarkEnd w:id="5"/>
    </w:p>
    <w:p w14:paraId="4141CF07" w14:textId="0C076CA3" w:rsidR="00332807" w:rsidRPr="00C664AA" w:rsidRDefault="002F26DE" w:rsidP="005B0597">
      <w:pPr>
        <w:pStyle w:val="Style1"/>
        <w:numPr>
          <w:ilvl w:val="0"/>
          <w:numId w:val="2"/>
        </w:numPr>
        <w:tabs>
          <w:tab w:val="left" w:pos="1418"/>
        </w:tabs>
        <w:spacing w:before="120"/>
        <w:rPr>
          <w:rFonts w:cs="Arial"/>
          <w:color w:val="auto"/>
          <w:szCs w:val="22"/>
        </w:rPr>
      </w:pPr>
      <w:bookmarkStart w:id="6" w:name="_Hlk12288371"/>
      <w:r w:rsidRPr="00C664AA">
        <w:rPr>
          <w:rFonts w:cs="Arial"/>
          <w:color w:val="auto"/>
          <w:szCs w:val="22"/>
        </w:rPr>
        <w:t>F</w:t>
      </w:r>
      <w:r w:rsidR="006B2634" w:rsidRPr="00C664AA">
        <w:rPr>
          <w:rFonts w:cs="Arial"/>
          <w:color w:val="auto"/>
          <w:szCs w:val="22"/>
        </w:rPr>
        <w:t xml:space="preserve">ollowing </w:t>
      </w:r>
      <w:r w:rsidR="00E509B8" w:rsidRPr="00C664AA">
        <w:rPr>
          <w:rFonts w:cs="Arial"/>
          <w:color w:val="auto"/>
          <w:szCs w:val="22"/>
        </w:rPr>
        <w:t>my</w:t>
      </w:r>
      <w:r w:rsidR="00D55B46" w:rsidRPr="00C664AA">
        <w:rPr>
          <w:rFonts w:cs="Arial"/>
          <w:color w:val="auto"/>
          <w:szCs w:val="22"/>
        </w:rPr>
        <w:t xml:space="preserve"> </w:t>
      </w:r>
      <w:r w:rsidR="006B2634" w:rsidRPr="00C664AA">
        <w:rPr>
          <w:rFonts w:cs="Arial"/>
          <w:color w:val="auto"/>
          <w:szCs w:val="22"/>
        </w:rPr>
        <w:t>opening comments o</w:t>
      </w:r>
      <w:r w:rsidR="00A05A45" w:rsidRPr="00C664AA">
        <w:rPr>
          <w:rFonts w:cs="Arial"/>
          <w:color w:val="auto"/>
          <w:szCs w:val="22"/>
        </w:rPr>
        <w:t>n the first day of the Inquiry</w:t>
      </w:r>
      <w:r w:rsidR="0080122B" w:rsidRPr="00C664AA">
        <w:rPr>
          <w:rFonts w:cs="Arial"/>
          <w:color w:val="auto"/>
          <w:szCs w:val="22"/>
        </w:rPr>
        <w:t xml:space="preserve"> </w:t>
      </w:r>
      <w:r w:rsidR="00E509B8" w:rsidRPr="00C664AA">
        <w:rPr>
          <w:rFonts w:cs="Arial"/>
          <w:color w:val="auto"/>
          <w:szCs w:val="22"/>
        </w:rPr>
        <w:t xml:space="preserve">I </w:t>
      </w:r>
      <w:r w:rsidR="005875B4" w:rsidRPr="00C664AA">
        <w:rPr>
          <w:rFonts w:cs="Arial"/>
          <w:color w:val="auto"/>
          <w:szCs w:val="22"/>
        </w:rPr>
        <w:t xml:space="preserve">will </w:t>
      </w:r>
      <w:r w:rsidR="00A05A45" w:rsidRPr="00C664AA">
        <w:rPr>
          <w:rFonts w:cs="Arial"/>
          <w:color w:val="auto"/>
          <w:szCs w:val="22"/>
        </w:rPr>
        <w:t xml:space="preserve">invite opening statements from </w:t>
      </w:r>
      <w:r w:rsidR="0080122B" w:rsidRPr="00C664AA">
        <w:rPr>
          <w:rFonts w:cs="Arial"/>
          <w:color w:val="auto"/>
          <w:szCs w:val="22"/>
        </w:rPr>
        <w:t>the main parties</w:t>
      </w:r>
      <w:r w:rsidR="00A84983" w:rsidRPr="00C664AA">
        <w:rPr>
          <w:rFonts w:cs="Arial"/>
          <w:color w:val="auto"/>
          <w:szCs w:val="22"/>
        </w:rPr>
        <w:t xml:space="preserve">, which should </w:t>
      </w:r>
      <w:r w:rsidR="0080122B" w:rsidRPr="00C664AA">
        <w:rPr>
          <w:rFonts w:cs="Arial"/>
          <w:color w:val="auto"/>
          <w:szCs w:val="22"/>
        </w:rPr>
        <w:t xml:space="preserve">ideally </w:t>
      </w:r>
      <w:r w:rsidR="00A84983" w:rsidRPr="00C664AA">
        <w:rPr>
          <w:rFonts w:cs="Arial"/>
          <w:color w:val="auto"/>
          <w:szCs w:val="22"/>
        </w:rPr>
        <w:t xml:space="preserve">be no longer than </w:t>
      </w:r>
      <w:r w:rsidR="000878E5" w:rsidRPr="00C664AA">
        <w:rPr>
          <w:rFonts w:cs="Arial"/>
          <w:color w:val="auto"/>
          <w:szCs w:val="22"/>
        </w:rPr>
        <w:t xml:space="preserve">about </w:t>
      </w:r>
      <w:r w:rsidR="00A84983" w:rsidRPr="00C664AA">
        <w:rPr>
          <w:rFonts w:cs="Arial"/>
          <w:color w:val="auto"/>
          <w:szCs w:val="22"/>
        </w:rPr>
        <w:t>10 minutes</w:t>
      </w:r>
      <w:r w:rsidR="00286AA1" w:rsidRPr="00C664AA">
        <w:rPr>
          <w:rFonts w:cs="Arial"/>
          <w:color w:val="auto"/>
          <w:szCs w:val="22"/>
        </w:rPr>
        <w:t xml:space="preserve"> each </w:t>
      </w:r>
      <w:r w:rsidR="00FD1B05" w:rsidRPr="00C664AA">
        <w:rPr>
          <w:rFonts w:cs="Arial"/>
          <w:color w:val="auto"/>
          <w:szCs w:val="22"/>
        </w:rPr>
        <w:t>–</w:t>
      </w:r>
      <w:r w:rsidR="00286AA1" w:rsidRPr="00C664AA">
        <w:rPr>
          <w:rFonts w:cs="Arial"/>
          <w:color w:val="auto"/>
          <w:szCs w:val="22"/>
        </w:rPr>
        <w:t xml:space="preserve"> </w:t>
      </w:r>
      <w:r w:rsidR="00FD1B05" w:rsidRPr="00C664AA">
        <w:rPr>
          <w:rFonts w:cs="Arial"/>
          <w:color w:val="auto"/>
          <w:szCs w:val="22"/>
        </w:rPr>
        <w:t xml:space="preserve">appellant </w:t>
      </w:r>
      <w:r w:rsidR="00AF1EF8" w:rsidRPr="00C664AA">
        <w:rPr>
          <w:rFonts w:cs="Arial"/>
          <w:color w:val="auto"/>
          <w:szCs w:val="22"/>
        </w:rPr>
        <w:t>first</w:t>
      </w:r>
      <w:r w:rsidR="002862D2" w:rsidRPr="00C664AA">
        <w:rPr>
          <w:rFonts w:cs="Arial"/>
          <w:color w:val="auto"/>
          <w:szCs w:val="22"/>
        </w:rPr>
        <w:t>, t</w:t>
      </w:r>
      <w:r w:rsidR="003211BB" w:rsidRPr="00C664AA">
        <w:rPr>
          <w:rFonts w:cs="Arial"/>
          <w:color w:val="auto"/>
          <w:szCs w:val="22"/>
        </w:rPr>
        <w:t xml:space="preserve">hen the </w:t>
      </w:r>
      <w:r w:rsidR="00FD1B05" w:rsidRPr="00C664AA">
        <w:rPr>
          <w:rFonts w:cs="Arial"/>
          <w:color w:val="auto"/>
          <w:szCs w:val="22"/>
        </w:rPr>
        <w:t>Council</w:t>
      </w:r>
      <w:r w:rsidR="008E1CF5" w:rsidRPr="00C664AA">
        <w:rPr>
          <w:rFonts w:cs="Arial"/>
          <w:color w:val="auto"/>
          <w:szCs w:val="22"/>
        </w:rPr>
        <w:t xml:space="preserve">, then </w:t>
      </w:r>
      <w:r w:rsidR="00D541F4">
        <w:rPr>
          <w:rFonts w:cs="Arial"/>
          <w:color w:val="auto"/>
          <w:szCs w:val="22"/>
        </w:rPr>
        <w:t>N</w:t>
      </w:r>
      <w:r w:rsidR="00CD2C2B">
        <w:rPr>
          <w:rFonts w:cs="Arial"/>
          <w:color w:val="auto"/>
          <w:szCs w:val="22"/>
        </w:rPr>
        <w:t>H</w:t>
      </w:r>
      <w:r w:rsidR="00D541F4">
        <w:rPr>
          <w:rFonts w:cs="Arial"/>
          <w:color w:val="auto"/>
          <w:szCs w:val="22"/>
        </w:rPr>
        <w:t xml:space="preserve">, </w:t>
      </w:r>
      <w:r w:rsidR="00D2493C">
        <w:rPr>
          <w:rFonts w:cs="Arial"/>
          <w:color w:val="auto"/>
          <w:szCs w:val="22"/>
        </w:rPr>
        <w:t xml:space="preserve">and </w:t>
      </w:r>
      <w:r w:rsidR="00643B2B">
        <w:rPr>
          <w:rFonts w:cs="Arial"/>
          <w:color w:val="auto"/>
          <w:szCs w:val="22"/>
        </w:rPr>
        <w:t xml:space="preserve">then </w:t>
      </w:r>
      <w:r w:rsidR="00D2493C">
        <w:rPr>
          <w:rFonts w:cs="Arial"/>
          <w:color w:val="auto"/>
          <w:szCs w:val="22"/>
        </w:rPr>
        <w:t>the Local Rule 6 Party</w:t>
      </w:r>
      <w:r w:rsidR="005875B4" w:rsidRPr="00C664AA">
        <w:rPr>
          <w:rFonts w:cs="Arial"/>
          <w:color w:val="auto"/>
          <w:szCs w:val="22"/>
        </w:rPr>
        <w:t>.</w:t>
      </w:r>
      <w:r w:rsidR="009E14D1" w:rsidRPr="00C664AA">
        <w:rPr>
          <w:rFonts w:cs="Arial"/>
          <w:color w:val="auto"/>
          <w:szCs w:val="22"/>
        </w:rPr>
        <w:t xml:space="preserve"> </w:t>
      </w:r>
      <w:r w:rsidR="00E509B8" w:rsidRPr="00C664AA">
        <w:rPr>
          <w:rFonts w:cs="Arial"/>
          <w:color w:val="auto"/>
          <w:szCs w:val="22"/>
        </w:rPr>
        <w:t xml:space="preserve">I will then </w:t>
      </w:r>
      <w:r w:rsidR="00A05A45" w:rsidRPr="00C664AA">
        <w:rPr>
          <w:rFonts w:cs="Arial"/>
          <w:color w:val="auto"/>
          <w:szCs w:val="22"/>
        </w:rPr>
        <w:t xml:space="preserve">hear from </w:t>
      </w:r>
      <w:r w:rsidR="00A26775" w:rsidRPr="00C664AA">
        <w:rPr>
          <w:rFonts w:cs="Arial"/>
          <w:color w:val="auto"/>
          <w:szCs w:val="22"/>
        </w:rPr>
        <w:t xml:space="preserve">any </w:t>
      </w:r>
      <w:r w:rsidR="00A05A45" w:rsidRPr="00C664AA">
        <w:rPr>
          <w:rFonts w:cs="Arial"/>
          <w:color w:val="auto"/>
          <w:szCs w:val="22"/>
        </w:rPr>
        <w:t>interested p</w:t>
      </w:r>
      <w:r w:rsidR="003C281C" w:rsidRPr="00C664AA">
        <w:rPr>
          <w:rFonts w:cs="Arial"/>
          <w:color w:val="auto"/>
          <w:szCs w:val="22"/>
        </w:rPr>
        <w:t>ersons</w:t>
      </w:r>
      <w:r w:rsidR="00A636FA" w:rsidRPr="00C664AA">
        <w:rPr>
          <w:rFonts w:cs="Arial"/>
          <w:color w:val="auto"/>
          <w:szCs w:val="22"/>
        </w:rPr>
        <w:t xml:space="preserve"> who wish to speak</w:t>
      </w:r>
      <w:r w:rsidR="00BB5E19" w:rsidRPr="00C664AA">
        <w:rPr>
          <w:rFonts w:cs="Arial"/>
          <w:color w:val="auto"/>
          <w:szCs w:val="22"/>
        </w:rPr>
        <w:t xml:space="preserve">. </w:t>
      </w:r>
      <w:r w:rsidR="00D27D89" w:rsidRPr="00C664AA">
        <w:rPr>
          <w:rFonts w:cs="Arial"/>
          <w:color w:val="auto"/>
          <w:szCs w:val="22"/>
        </w:rPr>
        <w:t xml:space="preserve">If </w:t>
      </w:r>
      <w:r w:rsidR="00EB4936" w:rsidRPr="00C664AA">
        <w:rPr>
          <w:rFonts w:cs="Arial"/>
          <w:color w:val="auto"/>
          <w:szCs w:val="22"/>
        </w:rPr>
        <w:t xml:space="preserve">any </w:t>
      </w:r>
      <w:r w:rsidR="00D27D89" w:rsidRPr="00C664AA">
        <w:rPr>
          <w:rFonts w:cs="Arial"/>
          <w:color w:val="auto"/>
          <w:szCs w:val="22"/>
        </w:rPr>
        <w:t xml:space="preserve">interested persons cannot attend on the opening day of the Inquiry </w:t>
      </w:r>
      <w:r w:rsidR="00D343A0" w:rsidRPr="00C664AA">
        <w:rPr>
          <w:rFonts w:cs="Arial"/>
          <w:color w:val="auto"/>
          <w:szCs w:val="22"/>
        </w:rPr>
        <w:t xml:space="preserve">I will aim to </w:t>
      </w:r>
      <w:r w:rsidR="00D27D89" w:rsidRPr="00C664AA">
        <w:rPr>
          <w:rFonts w:cs="Arial"/>
          <w:color w:val="auto"/>
          <w:szCs w:val="22"/>
        </w:rPr>
        <w:t xml:space="preserve">hear from </w:t>
      </w:r>
      <w:r w:rsidR="00EB4936" w:rsidRPr="00C664AA">
        <w:rPr>
          <w:rFonts w:cs="Arial"/>
          <w:color w:val="auto"/>
          <w:szCs w:val="22"/>
        </w:rPr>
        <w:t xml:space="preserve">them later in the </w:t>
      </w:r>
      <w:r w:rsidR="003211BB" w:rsidRPr="00C664AA">
        <w:rPr>
          <w:rFonts w:cs="Arial"/>
          <w:color w:val="auto"/>
          <w:szCs w:val="22"/>
        </w:rPr>
        <w:t>week</w:t>
      </w:r>
      <w:r w:rsidR="00675D0E" w:rsidRPr="00C664AA">
        <w:rPr>
          <w:rFonts w:cs="Arial"/>
          <w:color w:val="auto"/>
          <w:szCs w:val="22"/>
        </w:rPr>
        <w:t xml:space="preserve">. </w:t>
      </w:r>
      <w:r w:rsidR="006F722F" w:rsidRPr="00C664AA">
        <w:rPr>
          <w:rFonts w:cs="Arial"/>
          <w:color w:val="auto"/>
          <w:szCs w:val="22"/>
        </w:rPr>
        <w:t xml:space="preserve"> </w:t>
      </w:r>
    </w:p>
    <w:p w14:paraId="4C656737" w14:textId="35143419" w:rsidR="004B3F46" w:rsidRPr="00C664AA" w:rsidRDefault="00611BEA" w:rsidP="000E5D07">
      <w:pPr>
        <w:pStyle w:val="Style1"/>
        <w:numPr>
          <w:ilvl w:val="0"/>
          <w:numId w:val="2"/>
        </w:numPr>
        <w:tabs>
          <w:tab w:val="left" w:pos="1418"/>
        </w:tabs>
        <w:spacing w:before="120"/>
        <w:rPr>
          <w:rFonts w:cs="Arial"/>
          <w:color w:val="auto"/>
          <w:szCs w:val="22"/>
        </w:rPr>
      </w:pPr>
      <w:r w:rsidRPr="00C664AA">
        <w:rPr>
          <w:rFonts w:cs="Arial"/>
          <w:color w:val="auto"/>
          <w:szCs w:val="22"/>
        </w:rPr>
        <w:t>Th</w:t>
      </w:r>
      <w:r w:rsidR="009006F0" w:rsidRPr="00C664AA">
        <w:rPr>
          <w:rFonts w:cs="Arial"/>
          <w:color w:val="auto"/>
          <w:szCs w:val="22"/>
        </w:rPr>
        <w:t xml:space="preserve">e evidence will then be heard on a </w:t>
      </w:r>
      <w:r w:rsidR="006B203A" w:rsidRPr="00C664AA">
        <w:rPr>
          <w:rFonts w:cs="Arial"/>
          <w:color w:val="auto"/>
          <w:szCs w:val="22"/>
        </w:rPr>
        <w:t xml:space="preserve">topic </w:t>
      </w:r>
      <w:r w:rsidR="009006F0" w:rsidRPr="00C664AA">
        <w:rPr>
          <w:rFonts w:cs="Arial"/>
          <w:color w:val="auto"/>
          <w:szCs w:val="22"/>
        </w:rPr>
        <w:t>basis</w:t>
      </w:r>
      <w:r w:rsidR="00E94E33" w:rsidRPr="00C664AA">
        <w:rPr>
          <w:rFonts w:cs="Arial"/>
          <w:color w:val="auto"/>
          <w:szCs w:val="22"/>
        </w:rPr>
        <w:t xml:space="preserve">, as noted in paragraph </w:t>
      </w:r>
      <w:r w:rsidR="003701A4">
        <w:rPr>
          <w:rFonts w:cs="Arial"/>
          <w:color w:val="auto"/>
          <w:szCs w:val="22"/>
        </w:rPr>
        <w:t>17</w:t>
      </w:r>
      <w:r w:rsidR="00675FD7">
        <w:rPr>
          <w:rFonts w:cs="Arial"/>
          <w:color w:val="auto"/>
          <w:szCs w:val="22"/>
        </w:rPr>
        <w:t xml:space="preserve"> </w:t>
      </w:r>
      <w:r w:rsidR="008922F8" w:rsidRPr="00C664AA">
        <w:rPr>
          <w:rFonts w:cs="Arial"/>
          <w:color w:val="auto"/>
          <w:szCs w:val="22"/>
        </w:rPr>
        <w:t>above. For each topic, as appropriate</w:t>
      </w:r>
      <w:r w:rsidR="002444D0">
        <w:rPr>
          <w:rFonts w:cs="Arial"/>
          <w:color w:val="auto"/>
          <w:szCs w:val="22"/>
        </w:rPr>
        <w:t>,</w:t>
      </w:r>
      <w:r w:rsidR="008922F8" w:rsidRPr="00C664AA">
        <w:rPr>
          <w:rFonts w:cs="Arial"/>
          <w:color w:val="auto"/>
          <w:szCs w:val="22"/>
        </w:rPr>
        <w:t xml:space="preserve"> </w:t>
      </w:r>
      <w:r w:rsidR="00F57827" w:rsidRPr="00C664AA">
        <w:rPr>
          <w:rFonts w:cs="Arial"/>
          <w:color w:val="auto"/>
          <w:szCs w:val="22"/>
        </w:rPr>
        <w:t xml:space="preserve">I will hear from the </w:t>
      </w:r>
      <w:r w:rsidR="009006F0" w:rsidRPr="00C664AA">
        <w:rPr>
          <w:rFonts w:cs="Arial"/>
          <w:color w:val="auto"/>
          <w:szCs w:val="22"/>
        </w:rPr>
        <w:t xml:space="preserve">Council first, then </w:t>
      </w:r>
      <w:r w:rsidR="002444D0">
        <w:rPr>
          <w:rFonts w:cs="Arial"/>
          <w:color w:val="auto"/>
          <w:szCs w:val="22"/>
        </w:rPr>
        <w:t>N</w:t>
      </w:r>
      <w:r w:rsidR="00CD2C2B">
        <w:rPr>
          <w:rFonts w:cs="Arial"/>
          <w:color w:val="auto"/>
          <w:szCs w:val="22"/>
        </w:rPr>
        <w:t>H</w:t>
      </w:r>
      <w:r w:rsidR="002444D0">
        <w:rPr>
          <w:rFonts w:cs="Arial"/>
          <w:color w:val="auto"/>
          <w:szCs w:val="22"/>
        </w:rPr>
        <w:t xml:space="preserve"> and/or the Local Rule 6 Party, and finally </w:t>
      </w:r>
      <w:r w:rsidR="00643B2B">
        <w:rPr>
          <w:rFonts w:cs="Arial"/>
          <w:color w:val="auto"/>
          <w:szCs w:val="22"/>
        </w:rPr>
        <w:t xml:space="preserve">from </w:t>
      </w:r>
      <w:r w:rsidR="009006F0" w:rsidRPr="00C664AA">
        <w:rPr>
          <w:rFonts w:cs="Arial"/>
          <w:color w:val="auto"/>
          <w:szCs w:val="22"/>
        </w:rPr>
        <w:t>the appellant</w:t>
      </w:r>
      <w:r w:rsidR="00F57827" w:rsidRPr="00C664AA">
        <w:rPr>
          <w:rFonts w:cs="Arial"/>
          <w:color w:val="auto"/>
          <w:szCs w:val="22"/>
        </w:rPr>
        <w:t xml:space="preserve">. </w:t>
      </w:r>
      <w:r w:rsidR="000D3757">
        <w:rPr>
          <w:rFonts w:cs="Arial"/>
          <w:color w:val="auto"/>
          <w:szCs w:val="22"/>
        </w:rPr>
        <w:t xml:space="preserve">RTS may be appropriate to deal with some of the other matters noted in paragraph </w:t>
      </w:r>
      <w:r w:rsidR="00714771">
        <w:rPr>
          <w:rFonts w:cs="Arial"/>
          <w:color w:val="auto"/>
          <w:szCs w:val="22"/>
        </w:rPr>
        <w:t xml:space="preserve">15 above. </w:t>
      </w:r>
      <w:r w:rsidR="00650A54" w:rsidRPr="00C664AA">
        <w:rPr>
          <w:rFonts w:cs="Arial"/>
          <w:color w:val="auto"/>
          <w:szCs w:val="22"/>
        </w:rPr>
        <w:t>After</w:t>
      </w:r>
      <w:r w:rsidR="00FF24BC" w:rsidRPr="00C664AA">
        <w:rPr>
          <w:rFonts w:cs="Arial"/>
          <w:color w:val="auto"/>
          <w:szCs w:val="22"/>
        </w:rPr>
        <w:t xml:space="preserve"> </w:t>
      </w:r>
      <w:r w:rsidR="004B3F46" w:rsidRPr="00C664AA">
        <w:rPr>
          <w:rFonts w:cs="Arial"/>
          <w:color w:val="auto"/>
          <w:szCs w:val="22"/>
        </w:rPr>
        <w:t xml:space="preserve">all </w:t>
      </w:r>
      <w:r w:rsidR="00F57827" w:rsidRPr="00C664AA">
        <w:rPr>
          <w:rFonts w:cs="Arial"/>
          <w:color w:val="auto"/>
          <w:szCs w:val="22"/>
        </w:rPr>
        <w:t xml:space="preserve">the evidence has been heard, </w:t>
      </w:r>
      <w:r w:rsidR="004B3F46" w:rsidRPr="00C664AA">
        <w:rPr>
          <w:rFonts w:cs="Arial"/>
          <w:color w:val="auto"/>
          <w:szCs w:val="22"/>
        </w:rPr>
        <w:t>I will lead the usual round table discussions on conditions and provisions of the planning obligation.</w:t>
      </w:r>
    </w:p>
    <w:p w14:paraId="2DAD492E" w14:textId="39141A9E" w:rsidR="00216334" w:rsidRPr="00940306" w:rsidRDefault="00286AA1" w:rsidP="00940306">
      <w:pPr>
        <w:pStyle w:val="Style1"/>
        <w:numPr>
          <w:ilvl w:val="0"/>
          <w:numId w:val="2"/>
        </w:numPr>
        <w:tabs>
          <w:tab w:val="left" w:pos="1418"/>
        </w:tabs>
        <w:spacing w:before="120"/>
        <w:rPr>
          <w:rFonts w:cs="Arial"/>
          <w:color w:val="auto"/>
          <w:szCs w:val="22"/>
        </w:rPr>
      </w:pPr>
      <w:bookmarkStart w:id="7" w:name="_Hlk12289303"/>
      <w:r w:rsidRPr="00C664AA">
        <w:rPr>
          <w:rFonts w:cs="Arial"/>
          <w:color w:val="auto"/>
          <w:szCs w:val="22"/>
        </w:rPr>
        <w:t xml:space="preserve">Before hearing closing </w:t>
      </w:r>
      <w:r w:rsidR="00D9053F" w:rsidRPr="00C664AA">
        <w:rPr>
          <w:rFonts w:cs="Arial"/>
          <w:color w:val="auto"/>
          <w:szCs w:val="22"/>
        </w:rPr>
        <w:t>submissions,</w:t>
      </w:r>
      <w:r w:rsidRPr="00C664AA">
        <w:rPr>
          <w:rFonts w:cs="Arial"/>
          <w:color w:val="auto"/>
          <w:szCs w:val="22"/>
        </w:rPr>
        <w:t xml:space="preserve"> I will wish to carry out an accompanied site visit</w:t>
      </w:r>
      <w:r w:rsidR="0092266F" w:rsidRPr="00C664AA">
        <w:rPr>
          <w:rFonts w:cs="Arial"/>
          <w:color w:val="auto"/>
          <w:szCs w:val="22"/>
        </w:rPr>
        <w:t xml:space="preserve"> to </w:t>
      </w:r>
      <w:r w:rsidR="0092266F" w:rsidRPr="00940306">
        <w:rPr>
          <w:rFonts w:cs="Arial"/>
          <w:color w:val="auto"/>
          <w:szCs w:val="22"/>
        </w:rPr>
        <w:t>the appeal site and surrounding area</w:t>
      </w:r>
      <w:r w:rsidR="00345DAC">
        <w:rPr>
          <w:rFonts w:cs="Arial"/>
          <w:color w:val="auto"/>
          <w:szCs w:val="22"/>
        </w:rPr>
        <w:t>, and i</w:t>
      </w:r>
      <w:r w:rsidR="00216334" w:rsidRPr="00940306">
        <w:rPr>
          <w:rFonts w:cs="Arial"/>
          <w:color w:val="auto"/>
          <w:szCs w:val="22"/>
        </w:rPr>
        <w:t xml:space="preserve">n this regard </w:t>
      </w:r>
      <w:r w:rsidR="00491310">
        <w:rPr>
          <w:rFonts w:cs="Arial"/>
          <w:color w:val="auto"/>
          <w:szCs w:val="22"/>
        </w:rPr>
        <w:t xml:space="preserve">all </w:t>
      </w:r>
      <w:r w:rsidR="00216334" w:rsidRPr="00940306">
        <w:rPr>
          <w:rFonts w:cs="Arial"/>
          <w:color w:val="auto"/>
          <w:szCs w:val="22"/>
        </w:rPr>
        <w:t xml:space="preserve">parties are to collaborate on producing a site visit itinerary. </w:t>
      </w:r>
      <w:r w:rsidR="00800491">
        <w:rPr>
          <w:rFonts w:cs="Arial"/>
          <w:color w:val="auto"/>
          <w:szCs w:val="22"/>
        </w:rPr>
        <w:t>Any i</w:t>
      </w:r>
      <w:r w:rsidR="00D31BF1">
        <w:rPr>
          <w:rFonts w:cs="Arial"/>
          <w:color w:val="auto"/>
          <w:szCs w:val="22"/>
        </w:rPr>
        <w:t xml:space="preserve">nterested persons participating in the Inquiry </w:t>
      </w:r>
      <w:r w:rsidR="00EB2412">
        <w:rPr>
          <w:rFonts w:cs="Arial"/>
          <w:color w:val="auto"/>
          <w:szCs w:val="22"/>
        </w:rPr>
        <w:t xml:space="preserve">should </w:t>
      </w:r>
      <w:r w:rsidR="00462ACF">
        <w:rPr>
          <w:rFonts w:cs="Arial"/>
          <w:color w:val="auto"/>
          <w:szCs w:val="22"/>
        </w:rPr>
        <w:t xml:space="preserve">also </w:t>
      </w:r>
      <w:r w:rsidR="00EB2412">
        <w:rPr>
          <w:rFonts w:cs="Arial"/>
          <w:color w:val="auto"/>
          <w:szCs w:val="22"/>
        </w:rPr>
        <w:t xml:space="preserve">have an input to this itinerary, </w:t>
      </w:r>
      <w:r w:rsidR="00216334" w:rsidRPr="00940306">
        <w:rPr>
          <w:rFonts w:cs="Arial"/>
          <w:color w:val="auto"/>
          <w:szCs w:val="22"/>
        </w:rPr>
        <w:t>to ensure that</w:t>
      </w:r>
      <w:r w:rsidR="0092266F">
        <w:rPr>
          <w:rFonts w:cs="Arial"/>
          <w:color w:val="auto"/>
          <w:szCs w:val="22"/>
        </w:rPr>
        <w:t xml:space="preserve"> </w:t>
      </w:r>
      <w:r w:rsidR="003C281C">
        <w:rPr>
          <w:rFonts w:cs="Arial"/>
          <w:color w:val="auto"/>
          <w:szCs w:val="22"/>
        </w:rPr>
        <w:t>it</w:t>
      </w:r>
      <w:r w:rsidR="0092266F">
        <w:rPr>
          <w:rFonts w:cs="Arial"/>
          <w:color w:val="auto"/>
          <w:szCs w:val="22"/>
        </w:rPr>
        <w:t xml:space="preserve"> </w:t>
      </w:r>
      <w:r w:rsidR="00216334" w:rsidRPr="00940306">
        <w:rPr>
          <w:rFonts w:cs="Arial"/>
          <w:color w:val="auto"/>
          <w:szCs w:val="22"/>
        </w:rPr>
        <w:t xml:space="preserve">covers all locations that the </w:t>
      </w:r>
      <w:r w:rsidR="0010681D">
        <w:rPr>
          <w:rFonts w:cs="Arial"/>
          <w:color w:val="auto"/>
          <w:szCs w:val="22"/>
        </w:rPr>
        <w:t xml:space="preserve">main parties and others </w:t>
      </w:r>
      <w:r w:rsidR="00216334" w:rsidRPr="00940306">
        <w:rPr>
          <w:rFonts w:cs="Arial"/>
          <w:color w:val="auto"/>
          <w:szCs w:val="22"/>
        </w:rPr>
        <w:t>wish me to see</w:t>
      </w:r>
      <w:r w:rsidR="00771CA5">
        <w:rPr>
          <w:rFonts w:cs="Arial"/>
          <w:color w:val="auto"/>
          <w:szCs w:val="22"/>
        </w:rPr>
        <w:t xml:space="preserve"> and</w:t>
      </w:r>
      <w:r w:rsidR="009D33E1">
        <w:rPr>
          <w:rFonts w:cs="Arial"/>
          <w:color w:val="auto"/>
          <w:szCs w:val="22"/>
        </w:rPr>
        <w:t xml:space="preserve"> visit</w:t>
      </w:r>
      <w:r w:rsidR="00216334" w:rsidRPr="00940306">
        <w:rPr>
          <w:rFonts w:cs="Arial"/>
          <w:color w:val="auto"/>
          <w:szCs w:val="22"/>
        </w:rPr>
        <w:t xml:space="preserve">. </w:t>
      </w:r>
      <w:r w:rsidR="006F1A6A">
        <w:rPr>
          <w:rFonts w:cs="Arial"/>
          <w:color w:val="auto"/>
          <w:szCs w:val="22"/>
        </w:rPr>
        <w:t xml:space="preserve">The purpose of the </w:t>
      </w:r>
      <w:r w:rsidR="00216334" w:rsidRPr="00940306">
        <w:rPr>
          <w:rFonts w:cs="Arial"/>
          <w:color w:val="auto"/>
          <w:szCs w:val="22"/>
        </w:rPr>
        <w:t xml:space="preserve">site visit is for me </w:t>
      </w:r>
      <w:r w:rsidR="00216334" w:rsidRPr="00940306">
        <w:rPr>
          <w:rFonts w:cs="Arial"/>
          <w:color w:val="auto"/>
          <w:szCs w:val="22"/>
        </w:rPr>
        <w:lastRenderedPageBreak/>
        <w:t xml:space="preserve">to see the site and its surroundings in the context of the evidence I will have read and heard. I </w:t>
      </w:r>
      <w:r w:rsidR="00CA542B">
        <w:rPr>
          <w:rFonts w:cs="Arial"/>
          <w:color w:val="auto"/>
          <w:szCs w:val="22"/>
        </w:rPr>
        <w:t xml:space="preserve">will </w:t>
      </w:r>
      <w:r w:rsidR="00216334" w:rsidRPr="00940306">
        <w:rPr>
          <w:rFonts w:cs="Arial"/>
          <w:color w:val="auto"/>
          <w:szCs w:val="22"/>
        </w:rPr>
        <w:t>not listen to any representations</w:t>
      </w:r>
      <w:r w:rsidR="003C281C">
        <w:rPr>
          <w:rFonts w:cs="Arial"/>
          <w:color w:val="auto"/>
          <w:szCs w:val="22"/>
        </w:rPr>
        <w:t xml:space="preserve"> or hear any evidence </w:t>
      </w:r>
      <w:r w:rsidR="00216334" w:rsidRPr="00940306">
        <w:rPr>
          <w:rFonts w:cs="Arial"/>
          <w:color w:val="auto"/>
          <w:szCs w:val="22"/>
        </w:rPr>
        <w:t>during the visit.</w:t>
      </w:r>
      <w:r w:rsidR="006D5100" w:rsidRPr="006D5100">
        <w:rPr>
          <w:rFonts w:cs="Arial"/>
          <w:color w:val="auto"/>
          <w:szCs w:val="22"/>
        </w:rPr>
        <w:t xml:space="preserve"> </w:t>
      </w:r>
    </w:p>
    <w:p w14:paraId="6BDD4486" w14:textId="5D0C65B2" w:rsidR="0057469F" w:rsidRDefault="0057469F" w:rsidP="00940306">
      <w:pPr>
        <w:pStyle w:val="Style1"/>
        <w:numPr>
          <w:ilvl w:val="0"/>
          <w:numId w:val="2"/>
        </w:numPr>
        <w:tabs>
          <w:tab w:val="left" w:pos="1418"/>
        </w:tabs>
        <w:spacing w:before="120"/>
        <w:rPr>
          <w:rFonts w:cs="Arial"/>
          <w:color w:val="auto"/>
          <w:szCs w:val="22"/>
        </w:rPr>
      </w:pPr>
      <w:r w:rsidRPr="00940306">
        <w:rPr>
          <w:rFonts w:cs="Arial"/>
          <w:color w:val="auto"/>
          <w:szCs w:val="22"/>
        </w:rPr>
        <w:t xml:space="preserve">A draft site visit itinerary should be submitted </w:t>
      </w:r>
      <w:r w:rsidR="00106AF8">
        <w:rPr>
          <w:rFonts w:cs="Arial"/>
          <w:color w:val="auto"/>
          <w:szCs w:val="22"/>
        </w:rPr>
        <w:t>1</w:t>
      </w:r>
      <w:r w:rsidRPr="00940306">
        <w:rPr>
          <w:rFonts w:cs="Arial"/>
          <w:color w:val="auto"/>
          <w:szCs w:val="22"/>
        </w:rPr>
        <w:t xml:space="preserve"> week before the opening of the Inquiry – ie by </w:t>
      </w:r>
      <w:r w:rsidR="00A15BCB" w:rsidRPr="00235A13">
        <w:rPr>
          <w:rFonts w:cs="Arial"/>
          <w:color w:val="auto"/>
          <w:szCs w:val="22"/>
        </w:rPr>
        <w:t>11</w:t>
      </w:r>
      <w:r w:rsidR="00A15BCB" w:rsidRPr="00235A13">
        <w:rPr>
          <w:rFonts w:cs="Arial"/>
          <w:color w:val="auto"/>
          <w:szCs w:val="22"/>
          <w:vertAlign w:val="superscript"/>
        </w:rPr>
        <w:t>th</w:t>
      </w:r>
      <w:r w:rsidR="00A15BCB" w:rsidRPr="00235A13">
        <w:rPr>
          <w:rFonts w:cs="Arial"/>
          <w:color w:val="auto"/>
          <w:szCs w:val="22"/>
        </w:rPr>
        <w:t xml:space="preserve"> </w:t>
      </w:r>
      <w:r w:rsidR="00106AF8" w:rsidRPr="00235A13">
        <w:rPr>
          <w:rFonts w:cs="Arial"/>
          <w:color w:val="auto"/>
          <w:szCs w:val="22"/>
        </w:rPr>
        <w:t>J</w:t>
      </w:r>
      <w:r w:rsidR="00A15BCB" w:rsidRPr="00235A13">
        <w:rPr>
          <w:rFonts w:cs="Arial"/>
          <w:color w:val="auto"/>
          <w:szCs w:val="22"/>
        </w:rPr>
        <w:t>une</w:t>
      </w:r>
      <w:r w:rsidR="00AE17C7" w:rsidRPr="00235A13">
        <w:rPr>
          <w:rFonts w:cs="Arial"/>
          <w:color w:val="auto"/>
          <w:szCs w:val="22"/>
        </w:rPr>
        <w:t xml:space="preserve"> 202</w:t>
      </w:r>
      <w:r w:rsidR="00D0277B" w:rsidRPr="00235A13">
        <w:rPr>
          <w:rFonts w:cs="Arial"/>
          <w:color w:val="auto"/>
          <w:szCs w:val="22"/>
        </w:rPr>
        <w:t>4</w:t>
      </w:r>
      <w:r w:rsidRPr="00235A13">
        <w:rPr>
          <w:rFonts w:cs="Arial"/>
          <w:color w:val="auto"/>
          <w:szCs w:val="22"/>
        </w:rPr>
        <w:t>. It</w:t>
      </w:r>
      <w:r>
        <w:rPr>
          <w:rFonts w:cs="Arial"/>
          <w:color w:val="auto"/>
          <w:szCs w:val="22"/>
        </w:rPr>
        <w:t xml:space="preserve"> </w:t>
      </w:r>
      <w:r w:rsidR="00216334" w:rsidRPr="00940306">
        <w:rPr>
          <w:rFonts w:cs="Arial"/>
          <w:color w:val="auto"/>
          <w:szCs w:val="22"/>
        </w:rPr>
        <w:t xml:space="preserve">should include </w:t>
      </w:r>
      <w:r w:rsidR="00667DA2">
        <w:rPr>
          <w:rFonts w:cs="Arial"/>
          <w:color w:val="auto"/>
          <w:szCs w:val="22"/>
        </w:rPr>
        <w:t xml:space="preserve">a plan or </w:t>
      </w:r>
      <w:r w:rsidR="00650A54">
        <w:rPr>
          <w:rFonts w:cs="Arial"/>
          <w:color w:val="auto"/>
          <w:szCs w:val="22"/>
        </w:rPr>
        <w:t>plans</w:t>
      </w:r>
      <w:r w:rsidR="00216334" w:rsidRPr="00940306">
        <w:rPr>
          <w:rFonts w:cs="Arial"/>
          <w:color w:val="auto"/>
          <w:szCs w:val="22"/>
        </w:rPr>
        <w:t xml:space="preserve"> and timings </w:t>
      </w:r>
      <w:r w:rsidR="00AA19EA">
        <w:rPr>
          <w:rFonts w:cs="Arial"/>
          <w:color w:val="auto"/>
          <w:szCs w:val="22"/>
        </w:rPr>
        <w:t xml:space="preserve">to establish </w:t>
      </w:r>
      <w:r w:rsidR="001028ED">
        <w:rPr>
          <w:rFonts w:cs="Arial"/>
          <w:color w:val="auto"/>
          <w:szCs w:val="22"/>
        </w:rPr>
        <w:t xml:space="preserve">its </w:t>
      </w:r>
      <w:r w:rsidR="00216334" w:rsidRPr="00940306">
        <w:rPr>
          <w:rFonts w:cs="Arial"/>
          <w:color w:val="auto"/>
          <w:szCs w:val="22"/>
        </w:rPr>
        <w:t xml:space="preserve">extent and likely duration, so that I can decide when best to fit it in to the Inquiry programme. </w:t>
      </w:r>
      <w:r w:rsidR="00356B86">
        <w:rPr>
          <w:rFonts w:cs="Arial"/>
          <w:color w:val="auto"/>
          <w:szCs w:val="22"/>
        </w:rPr>
        <w:t>If the parties want me to visit any locations away from the appeal site itself these should also be listed on the itinerary</w:t>
      </w:r>
      <w:r w:rsidR="0056570E">
        <w:rPr>
          <w:rFonts w:cs="Arial"/>
          <w:color w:val="auto"/>
          <w:szCs w:val="22"/>
        </w:rPr>
        <w:t xml:space="preserve">. </w:t>
      </w:r>
      <w:r w:rsidR="00216334" w:rsidRPr="00940306">
        <w:rPr>
          <w:rFonts w:cs="Arial"/>
          <w:color w:val="auto"/>
          <w:szCs w:val="22"/>
        </w:rPr>
        <w:t>I</w:t>
      </w:r>
      <w:r w:rsidR="00AA19EA">
        <w:rPr>
          <w:rFonts w:cs="Arial"/>
          <w:color w:val="auto"/>
          <w:szCs w:val="22"/>
        </w:rPr>
        <w:t xml:space="preserve"> </w:t>
      </w:r>
      <w:r w:rsidR="00216334" w:rsidRPr="00940306">
        <w:rPr>
          <w:rFonts w:cs="Arial"/>
          <w:color w:val="auto"/>
          <w:szCs w:val="22"/>
        </w:rPr>
        <w:t xml:space="preserve">may be </w:t>
      </w:r>
      <w:r w:rsidR="00AA19EA">
        <w:rPr>
          <w:rFonts w:cs="Arial"/>
          <w:color w:val="auto"/>
          <w:szCs w:val="22"/>
        </w:rPr>
        <w:t xml:space="preserve">able to </w:t>
      </w:r>
      <w:r w:rsidR="00216334" w:rsidRPr="00940306">
        <w:rPr>
          <w:rFonts w:cs="Arial"/>
          <w:color w:val="auto"/>
          <w:szCs w:val="22"/>
        </w:rPr>
        <w:t>visit some of the</w:t>
      </w:r>
      <w:r w:rsidR="00356B86">
        <w:rPr>
          <w:rFonts w:cs="Arial"/>
          <w:color w:val="auto"/>
          <w:szCs w:val="22"/>
        </w:rPr>
        <w:t>se</w:t>
      </w:r>
      <w:r w:rsidR="00216334" w:rsidRPr="00940306">
        <w:rPr>
          <w:rFonts w:cs="Arial"/>
          <w:color w:val="auto"/>
          <w:szCs w:val="22"/>
        </w:rPr>
        <w:t xml:space="preserve"> locations on an unaccompanied basis</w:t>
      </w:r>
      <w:r w:rsidR="0056570E">
        <w:rPr>
          <w:rFonts w:cs="Arial"/>
          <w:color w:val="auto"/>
          <w:szCs w:val="22"/>
        </w:rPr>
        <w:t>,</w:t>
      </w:r>
      <w:r w:rsidR="0092266F">
        <w:rPr>
          <w:rFonts w:cs="Arial"/>
          <w:color w:val="auto"/>
          <w:szCs w:val="22"/>
        </w:rPr>
        <w:t xml:space="preserve"> </w:t>
      </w:r>
      <w:r w:rsidR="00216334" w:rsidRPr="00940306">
        <w:rPr>
          <w:rFonts w:cs="Arial"/>
          <w:color w:val="auto"/>
          <w:szCs w:val="22"/>
        </w:rPr>
        <w:t xml:space="preserve">unless the parties consider it essential that I am accompanied. </w:t>
      </w:r>
    </w:p>
    <w:p w14:paraId="2234103D" w14:textId="1411A7C6" w:rsidR="005536E9" w:rsidRPr="00940306" w:rsidRDefault="00216334" w:rsidP="00940306">
      <w:pPr>
        <w:pStyle w:val="Style1"/>
        <w:numPr>
          <w:ilvl w:val="0"/>
          <w:numId w:val="2"/>
        </w:numPr>
        <w:tabs>
          <w:tab w:val="left" w:pos="1418"/>
        </w:tabs>
        <w:spacing w:before="120"/>
        <w:rPr>
          <w:rFonts w:cs="Arial"/>
          <w:color w:val="auto"/>
          <w:szCs w:val="22"/>
        </w:rPr>
      </w:pPr>
      <w:r w:rsidRPr="00940306">
        <w:rPr>
          <w:rFonts w:cs="Arial"/>
          <w:color w:val="auto"/>
          <w:szCs w:val="22"/>
        </w:rPr>
        <w:t>After undertaking the accompanied site visit</w:t>
      </w:r>
      <w:r w:rsidR="0056570E">
        <w:rPr>
          <w:rFonts w:cs="Arial"/>
          <w:color w:val="auto"/>
          <w:szCs w:val="22"/>
        </w:rPr>
        <w:t xml:space="preserve"> </w:t>
      </w:r>
      <w:r w:rsidRPr="00940306">
        <w:rPr>
          <w:rFonts w:cs="Arial"/>
          <w:color w:val="auto"/>
          <w:szCs w:val="22"/>
        </w:rPr>
        <w:t>I will hear the parties’ closing submissions. Ideally these should be a maximum of around 40</w:t>
      </w:r>
      <w:r w:rsidR="00C664AA">
        <w:rPr>
          <w:rFonts w:cs="Arial"/>
          <w:color w:val="auto"/>
          <w:szCs w:val="22"/>
        </w:rPr>
        <w:t>-50</w:t>
      </w:r>
      <w:r w:rsidRPr="00940306">
        <w:rPr>
          <w:rFonts w:cs="Arial"/>
          <w:color w:val="auto"/>
          <w:szCs w:val="22"/>
        </w:rPr>
        <w:t xml:space="preserve"> minutes each</w:t>
      </w:r>
      <w:r w:rsidR="0057469F">
        <w:rPr>
          <w:rFonts w:cs="Arial"/>
          <w:color w:val="auto"/>
          <w:szCs w:val="22"/>
        </w:rPr>
        <w:t xml:space="preserve">. </w:t>
      </w:r>
      <w:r w:rsidRPr="00940306">
        <w:rPr>
          <w:rFonts w:cs="Arial"/>
          <w:color w:val="auto"/>
          <w:szCs w:val="22"/>
        </w:rPr>
        <w:t xml:space="preserve">I will first hear from </w:t>
      </w:r>
      <w:r w:rsidR="00356B86">
        <w:rPr>
          <w:rFonts w:cs="Arial"/>
          <w:color w:val="auto"/>
          <w:szCs w:val="22"/>
        </w:rPr>
        <w:t xml:space="preserve">any interested person who wishes to summarise their case for me; </w:t>
      </w:r>
      <w:r w:rsidR="006656CE">
        <w:rPr>
          <w:rFonts w:cs="Arial"/>
          <w:color w:val="auto"/>
          <w:szCs w:val="22"/>
        </w:rPr>
        <w:t xml:space="preserve">then the </w:t>
      </w:r>
      <w:r w:rsidR="00653AAB">
        <w:rPr>
          <w:rFonts w:cs="Arial"/>
          <w:color w:val="auto"/>
          <w:szCs w:val="22"/>
        </w:rPr>
        <w:t xml:space="preserve">Local Rule 6 Party, </w:t>
      </w:r>
      <w:r w:rsidR="00BE4BF2">
        <w:rPr>
          <w:rFonts w:cs="Arial"/>
          <w:color w:val="auto"/>
          <w:szCs w:val="22"/>
        </w:rPr>
        <w:t xml:space="preserve">then </w:t>
      </w:r>
      <w:r w:rsidR="00AE642B">
        <w:rPr>
          <w:rFonts w:cs="Arial"/>
          <w:color w:val="auto"/>
          <w:szCs w:val="22"/>
        </w:rPr>
        <w:t>N</w:t>
      </w:r>
      <w:r w:rsidR="00DD112C">
        <w:rPr>
          <w:rFonts w:cs="Arial"/>
          <w:color w:val="auto"/>
          <w:szCs w:val="22"/>
        </w:rPr>
        <w:t>H</w:t>
      </w:r>
      <w:r w:rsidR="00AE642B">
        <w:rPr>
          <w:rFonts w:cs="Arial"/>
          <w:color w:val="auto"/>
          <w:szCs w:val="22"/>
        </w:rPr>
        <w:t xml:space="preserve">, </w:t>
      </w:r>
      <w:r w:rsidR="00B50C3D" w:rsidRPr="00940306">
        <w:rPr>
          <w:rFonts w:cs="Arial"/>
          <w:color w:val="auto"/>
          <w:szCs w:val="22"/>
        </w:rPr>
        <w:t>then the Council</w:t>
      </w:r>
      <w:r w:rsidR="00B50C3D">
        <w:rPr>
          <w:rFonts w:cs="Arial"/>
          <w:color w:val="auto"/>
          <w:szCs w:val="22"/>
        </w:rPr>
        <w:t xml:space="preserve">; </w:t>
      </w:r>
      <w:r w:rsidRPr="00940306">
        <w:rPr>
          <w:rFonts w:cs="Arial"/>
          <w:color w:val="auto"/>
          <w:szCs w:val="22"/>
        </w:rPr>
        <w:t xml:space="preserve">and finally the </w:t>
      </w:r>
      <w:r w:rsidR="005536E9" w:rsidRPr="00940306">
        <w:rPr>
          <w:rFonts w:cs="Arial"/>
          <w:color w:val="auto"/>
          <w:szCs w:val="22"/>
        </w:rPr>
        <w:t xml:space="preserve">appellant. </w:t>
      </w:r>
      <w:r w:rsidRPr="00940306">
        <w:rPr>
          <w:rFonts w:cs="Arial"/>
          <w:color w:val="auto"/>
          <w:szCs w:val="22"/>
        </w:rPr>
        <w:t xml:space="preserve">Closing submissions </w:t>
      </w:r>
      <w:r w:rsidR="005536E9" w:rsidRPr="00940306">
        <w:rPr>
          <w:rFonts w:cs="Arial"/>
          <w:color w:val="auto"/>
          <w:szCs w:val="22"/>
        </w:rPr>
        <w:t xml:space="preserve">should set out your respective cases as they stand at the end of the Inquiry and should be fully cross-referenced. </w:t>
      </w:r>
      <w:r w:rsidRPr="00940306">
        <w:rPr>
          <w:rFonts w:cs="Arial"/>
          <w:color w:val="auto"/>
          <w:szCs w:val="22"/>
        </w:rPr>
        <w:t>N</w:t>
      </w:r>
      <w:r w:rsidR="00EA56A8" w:rsidRPr="00940306">
        <w:rPr>
          <w:rFonts w:cs="Arial"/>
          <w:color w:val="auto"/>
          <w:szCs w:val="22"/>
        </w:rPr>
        <w:t>o new evidence is permissible in closing submissions</w:t>
      </w:r>
      <w:r w:rsidR="00AF5B9F" w:rsidRPr="00940306">
        <w:rPr>
          <w:rFonts w:cs="Arial"/>
          <w:color w:val="auto"/>
          <w:szCs w:val="22"/>
        </w:rPr>
        <w:t xml:space="preserve">. </w:t>
      </w:r>
      <w:r w:rsidRPr="00940306">
        <w:rPr>
          <w:rFonts w:cs="Arial"/>
          <w:color w:val="auto"/>
          <w:szCs w:val="22"/>
        </w:rPr>
        <w:t xml:space="preserve">These closings should </w:t>
      </w:r>
      <w:r w:rsidR="005536E9" w:rsidRPr="00940306">
        <w:rPr>
          <w:rFonts w:cs="Arial"/>
          <w:color w:val="auto"/>
          <w:szCs w:val="22"/>
        </w:rPr>
        <w:t>be submitted both in writing, and in electronic form to the In</w:t>
      </w:r>
      <w:r w:rsidR="00671C82" w:rsidRPr="00940306">
        <w:rPr>
          <w:rFonts w:cs="Arial"/>
          <w:color w:val="auto"/>
          <w:szCs w:val="22"/>
        </w:rPr>
        <w:t>s</w:t>
      </w:r>
      <w:r w:rsidR="005536E9" w:rsidRPr="00940306">
        <w:rPr>
          <w:rFonts w:cs="Arial"/>
          <w:color w:val="auto"/>
          <w:szCs w:val="22"/>
        </w:rPr>
        <w:t>pectorate’s Case Officer – ideal</w:t>
      </w:r>
      <w:r w:rsidR="00671C82" w:rsidRPr="00940306">
        <w:rPr>
          <w:rFonts w:cs="Arial"/>
          <w:color w:val="auto"/>
          <w:szCs w:val="22"/>
        </w:rPr>
        <w:t>l</w:t>
      </w:r>
      <w:r w:rsidR="005536E9" w:rsidRPr="00940306">
        <w:rPr>
          <w:rFonts w:cs="Arial"/>
          <w:color w:val="auto"/>
          <w:szCs w:val="22"/>
        </w:rPr>
        <w:t>y in Word format.</w:t>
      </w:r>
    </w:p>
    <w:p w14:paraId="425FA7DC" w14:textId="77777777" w:rsidR="00216334" w:rsidRPr="00940306" w:rsidRDefault="00216334" w:rsidP="00940306">
      <w:pPr>
        <w:pStyle w:val="Style1"/>
        <w:numPr>
          <w:ilvl w:val="0"/>
          <w:numId w:val="2"/>
        </w:numPr>
        <w:tabs>
          <w:tab w:val="left" w:pos="1418"/>
        </w:tabs>
        <w:spacing w:before="120"/>
        <w:rPr>
          <w:rFonts w:cs="Arial"/>
          <w:color w:val="auto"/>
          <w:szCs w:val="22"/>
        </w:rPr>
      </w:pPr>
      <w:r w:rsidRPr="00940306">
        <w:rPr>
          <w:rFonts w:cs="Arial"/>
          <w:color w:val="auto"/>
          <w:szCs w:val="22"/>
        </w:rPr>
        <w:t xml:space="preserve">After hearing closing submissions, and checking if any further applications are to be made, I shall close the </w:t>
      </w:r>
      <w:r w:rsidR="0081164A">
        <w:rPr>
          <w:rFonts w:cs="Arial"/>
          <w:color w:val="auto"/>
          <w:szCs w:val="22"/>
        </w:rPr>
        <w:t>Inquiry</w:t>
      </w:r>
      <w:r w:rsidRPr="00940306">
        <w:rPr>
          <w:rFonts w:cs="Arial"/>
          <w:color w:val="auto"/>
          <w:szCs w:val="22"/>
        </w:rPr>
        <w:t>.</w:t>
      </w:r>
    </w:p>
    <w:p w14:paraId="6AB7897F" w14:textId="77777777" w:rsidR="00216334" w:rsidRDefault="00216334" w:rsidP="00216334">
      <w:pPr>
        <w:pStyle w:val="ListParagraph"/>
        <w:rPr>
          <w:rFonts w:cs="Arial"/>
          <w:szCs w:val="22"/>
        </w:rPr>
      </w:pPr>
    </w:p>
    <w:p w14:paraId="1E22C087" w14:textId="77777777" w:rsidR="00AA19EA" w:rsidRDefault="00AA19EA" w:rsidP="00216334">
      <w:pPr>
        <w:pStyle w:val="ListParagraph"/>
        <w:rPr>
          <w:rFonts w:cs="Arial"/>
          <w:szCs w:val="22"/>
        </w:rPr>
      </w:pPr>
    </w:p>
    <w:p w14:paraId="3640CA65" w14:textId="77777777" w:rsidR="00216334" w:rsidRPr="006A72C7" w:rsidRDefault="00216334" w:rsidP="00216334">
      <w:pPr>
        <w:ind w:left="426" w:hanging="426"/>
        <w:jc w:val="left"/>
        <w:rPr>
          <w:rFonts w:ascii="Monotype Corsiva" w:hAnsi="Monotype Corsiva"/>
          <w:bCs/>
          <w:sz w:val="36"/>
          <w:szCs w:val="36"/>
        </w:rPr>
      </w:pPr>
      <w:r w:rsidRPr="006A72C7">
        <w:rPr>
          <w:rFonts w:ascii="Monotype Corsiva" w:hAnsi="Monotype Corsiva"/>
          <w:bCs/>
          <w:sz w:val="36"/>
          <w:szCs w:val="36"/>
        </w:rPr>
        <w:t>David Wildsmith</w:t>
      </w:r>
    </w:p>
    <w:p w14:paraId="6EA145E0" w14:textId="77777777" w:rsidR="00216334" w:rsidRPr="006A72C7" w:rsidRDefault="00216334" w:rsidP="00216334">
      <w:pPr>
        <w:ind w:left="426" w:hanging="426"/>
        <w:jc w:val="left"/>
        <w:rPr>
          <w:bCs/>
          <w:sz w:val="21"/>
          <w:szCs w:val="21"/>
        </w:rPr>
      </w:pPr>
      <w:r w:rsidRPr="006A72C7">
        <w:rPr>
          <w:bCs/>
          <w:sz w:val="21"/>
          <w:szCs w:val="21"/>
        </w:rPr>
        <w:t>I</w:t>
      </w:r>
      <w:r>
        <w:rPr>
          <w:bCs/>
          <w:sz w:val="21"/>
          <w:szCs w:val="21"/>
        </w:rPr>
        <w:t>NSPECTOR</w:t>
      </w:r>
    </w:p>
    <w:p w14:paraId="496038F5" w14:textId="44CB90EC" w:rsidR="00D8526F" w:rsidRDefault="002E70C3" w:rsidP="00C0370A">
      <w:pPr>
        <w:ind w:left="426" w:hanging="426"/>
        <w:jc w:val="left"/>
        <w:rPr>
          <w:bCs/>
          <w:sz w:val="21"/>
          <w:szCs w:val="21"/>
        </w:rPr>
      </w:pPr>
      <w:r>
        <w:rPr>
          <w:bCs/>
          <w:sz w:val="21"/>
          <w:szCs w:val="21"/>
        </w:rPr>
        <w:t>2</w:t>
      </w:r>
      <w:r w:rsidR="007D72B9">
        <w:rPr>
          <w:bCs/>
          <w:sz w:val="21"/>
          <w:szCs w:val="21"/>
        </w:rPr>
        <w:t>8</w:t>
      </w:r>
      <w:r>
        <w:rPr>
          <w:bCs/>
          <w:sz w:val="21"/>
          <w:szCs w:val="21"/>
        </w:rPr>
        <w:t xml:space="preserve"> </w:t>
      </w:r>
      <w:r w:rsidR="00D64FFF">
        <w:rPr>
          <w:bCs/>
          <w:sz w:val="21"/>
          <w:szCs w:val="21"/>
        </w:rPr>
        <w:t xml:space="preserve">March </w:t>
      </w:r>
      <w:r w:rsidR="00216334" w:rsidRPr="006A72C7">
        <w:rPr>
          <w:bCs/>
          <w:sz w:val="21"/>
          <w:szCs w:val="21"/>
        </w:rPr>
        <w:t>202</w:t>
      </w:r>
      <w:r w:rsidR="00D64FFF">
        <w:rPr>
          <w:bCs/>
          <w:sz w:val="21"/>
          <w:szCs w:val="21"/>
        </w:rPr>
        <w:t>4</w:t>
      </w:r>
    </w:p>
    <w:p w14:paraId="43B4EC30" w14:textId="77777777" w:rsidR="00D8526F" w:rsidRDefault="00D8526F" w:rsidP="00C0370A">
      <w:pPr>
        <w:ind w:left="426" w:hanging="426"/>
        <w:jc w:val="left"/>
        <w:rPr>
          <w:bCs/>
          <w:sz w:val="21"/>
          <w:szCs w:val="21"/>
        </w:rPr>
      </w:pPr>
    </w:p>
    <w:p w14:paraId="3836F864" w14:textId="77777777" w:rsidR="00D8526F" w:rsidRDefault="00D8526F" w:rsidP="00C0370A">
      <w:pPr>
        <w:ind w:left="426" w:hanging="426"/>
        <w:jc w:val="left"/>
        <w:rPr>
          <w:bCs/>
          <w:sz w:val="21"/>
          <w:szCs w:val="21"/>
        </w:rPr>
      </w:pPr>
    </w:p>
    <w:p w14:paraId="00812AAA" w14:textId="77777777" w:rsidR="008379FF" w:rsidRDefault="008379FF" w:rsidP="00C0370A">
      <w:pPr>
        <w:ind w:left="426" w:hanging="426"/>
        <w:jc w:val="left"/>
        <w:rPr>
          <w:bCs/>
          <w:sz w:val="21"/>
          <w:szCs w:val="21"/>
        </w:rPr>
      </w:pPr>
    </w:p>
    <w:p w14:paraId="371D045B" w14:textId="77777777" w:rsidR="008379FF" w:rsidRDefault="008379FF" w:rsidP="00C0370A">
      <w:pPr>
        <w:ind w:left="426" w:hanging="426"/>
        <w:jc w:val="left"/>
        <w:rPr>
          <w:bCs/>
          <w:sz w:val="21"/>
          <w:szCs w:val="21"/>
        </w:rPr>
      </w:pPr>
    </w:p>
    <w:p w14:paraId="63142BA1" w14:textId="77777777" w:rsidR="00D64FFF" w:rsidRDefault="00D64FFF">
      <w:pPr>
        <w:jc w:val="left"/>
        <w:rPr>
          <w:rFonts w:cs="Verdana"/>
          <w:b/>
          <w:sz w:val="21"/>
          <w:szCs w:val="21"/>
          <w:u w:val="single"/>
        </w:rPr>
      </w:pPr>
      <w:r>
        <w:rPr>
          <w:rFonts w:cs="Verdana"/>
          <w:b/>
          <w:sz w:val="21"/>
          <w:szCs w:val="21"/>
          <w:u w:val="single"/>
        </w:rPr>
        <w:br w:type="page"/>
      </w:r>
    </w:p>
    <w:p w14:paraId="7BF608E0" w14:textId="508395BC" w:rsidR="00E208B1" w:rsidRDefault="00E208B1" w:rsidP="00C0370A">
      <w:pPr>
        <w:ind w:left="426" w:hanging="426"/>
        <w:jc w:val="left"/>
        <w:rPr>
          <w:rFonts w:cs="Verdana"/>
          <w:b/>
          <w:sz w:val="21"/>
          <w:szCs w:val="21"/>
          <w:u w:val="single"/>
        </w:rPr>
      </w:pPr>
      <w:r w:rsidRPr="00E208B1">
        <w:rPr>
          <w:rFonts w:cs="Verdana"/>
          <w:b/>
          <w:sz w:val="21"/>
          <w:szCs w:val="21"/>
          <w:u w:val="single"/>
        </w:rPr>
        <w:lastRenderedPageBreak/>
        <w:t>Annex</w:t>
      </w:r>
    </w:p>
    <w:p w14:paraId="28BF863E" w14:textId="77777777" w:rsidR="00E208B1" w:rsidRPr="00E208B1" w:rsidRDefault="00E208B1" w:rsidP="00E208B1">
      <w:pPr>
        <w:autoSpaceDE w:val="0"/>
        <w:autoSpaceDN w:val="0"/>
        <w:adjustRightInd w:val="0"/>
        <w:rPr>
          <w:rFonts w:cs="Verdana"/>
          <w:b/>
          <w:sz w:val="21"/>
          <w:szCs w:val="21"/>
          <w:u w:val="single"/>
        </w:rPr>
      </w:pPr>
    </w:p>
    <w:p w14:paraId="568DBE95" w14:textId="77777777" w:rsidR="00E208B1" w:rsidRPr="00E208B1" w:rsidRDefault="00E208B1" w:rsidP="00E208B1">
      <w:pPr>
        <w:autoSpaceDE w:val="0"/>
        <w:autoSpaceDN w:val="0"/>
        <w:adjustRightInd w:val="0"/>
        <w:rPr>
          <w:b/>
          <w:szCs w:val="22"/>
        </w:rPr>
      </w:pPr>
      <w:r w:rsidRPr="00E208B1">
        <w:rPr>
          <w:rFonts w:cs="Verdana,Bold"/>
          <w:b/>
          <w:bCs/>
          <w:sz w:val="21"/>
          <w:szCs w:val="21"/>
        </w:rPr>
        <w:t xml:space="preserve">Summary of </w:t>
      </w:r>
      <w:r w:rsidRPr="00E208B1">
        <w:rPr>
          <w:b/>
          <w:szCs w:val="22"/>
        </w:rPr>
        <w:t xml:space="preserve">Key dates for the submission of documents  </w:t>
      </w:r>
    </w:p>
    <w:p w14:paraId="16D52D9A" w14:textId="77777777" w:rsidR="00E208B1" w:rsidRPr="009D2A9A" w:rsidRDefault="00E208B1" w:rsidP="00E208B1">
      <w:pPr>
        <w:jc w:val="left"/>
        <w:rPr>
          <w:rFonts w:cs="Arial"/>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281"/>
      </w:tblGrid>
      <w:tr w:rsidR="00E276C0" w:rsidRPr="009D2A9A" w14:paraId="14CFFB7D" w14:textId="77777777" w:rsidTr="0022757F">
        <w:tc>
          <w:tcPr>
            <w:tcW w:w="2111" w:type="dxa"/>
            <w:shd w:val="clear" w:color="auto" w:fill="auto"/>
          </w:tcPr>
          <w:p w14:paraId="7D477C66" w14:textId="0C3232C4" w:rsidR="00E276C0" w:rsidRPr="009D2A9A" w:rsidRDefault="00E276C0" w:rsidP="00E57591">
            <w:pPr>
              <w:tabs>
                <w:tab w:val="left" w:pos="851"/>
              </w:tabs>
              <w:jc w:val="left"/>
              <w:rPr>
                <w:rFonts w:eastAsia="Calibri" w:cs="Arial"/>
                <w:szCs w:val="22"/>
              </w:rPr>
            </w:pPr>
            <w:r w:rsidRPr="009D2A9A">
              <w:rPr>
                <w:b/>
                <w:bCs/>
                <w:szCs w:val="22"/>
              </w:rPr>
              <w:t>2</w:t>
            </w:r>
            <w:r w:rsidR="00942D13">
              <w:rPr>
                <w:b/>
                <w:bCs/>
                <w:szCs w:val="22"/>
              </w:rPr>
              <w:t xml:space="preserve">6 April </w:t>
            </w:r>
            <w:r w:rsidRPr="009D2A9A">
              <w:rPr>
                <w:rFonts w:eastAsia="Calibri" w:cs="Arial"/>
                <w:b/>
                <w:bCs/>
                <w:szCs w:val="22"/>
              </w:rPr>
              <w:t>202</w:t>
            </w:r>
            <w:r w:rsidR="00942D13">
              <w:rPr>
                <w:rFonts w:eastAsia="Calibri" w:cs="Arial"/>
                <w:b/>
                <w:bCs/>
                <w:szCs w:val="22"/>
              </w:rPr>
              <w:t>4</w:t>
            </w:r>
          </w:p>
        </w:tc>
        <w:tc>
          <w:tcPr>
            <w:tcW w:w="6281" w:type="dxa"/>
            <w:shd w:val="clear" w:color="auto" w:fill="auto"/>
          </w:tcPr>
          <w:p w14:paraId="3A7C4A8B" w14:textId="77777777" w:rsidR="00E276C0" w:rsidRPr="009D2A9A" w:rsidRDefault="00E276C0" w:rsidP="00E57591">
            <w:pPr>
              <w:tabs>
                <w:tab w:val="left" w:pos="851"/>
              </w:tabs>
              <w:jc w:val="left"/>
              <w:rPr>
                <w:rFonts w:eastAsia="Calibri" w:cs="Arial"/>
                <w:szCs w:val="22"/>
              </w:rPr>
            </w:pPr>
            <w:r w:rsidRPr="009D2A9A">
              <w:rPr>
                <w:rFonts w:eastAsia="Calibri" w:cs="Arial"/>
                <w:szCs w:val="22"/>
              </w:rPr>
              <w:t>Deadline for submission of:</w:t>
            </w:r>
          </w:p>
          <w:p w14:paraId="22FBA8E5" w14:textId="7FEE9963" w:rsidR="00E276C0" w:rsidRDefault="00163C56" w:rsidP="00E57591">
            <w:pPr>
              <w:numPr>
                <w:ilvl w:val="0"/>
                <w:numId w:val="5"/>
              </w:numPr>
              <w:tabs>
                <w:tab w:val="left" w:pos="754"/>
              </w:tabs>
              <w:ind w:left="754" w:hanging="281"/>
              <w:contextualSpacing/>
              <w:jc w:val="left"/>
              <w:rPr>
                <w:rFonts w:eastAsia="Calibri" w:cs="Arial"/>
                <w:szCs w:val="22"/>
              </w:rPr>
            </w:pPr>
            <w:r>
              <w:rPr>
                <w:rFonts w:eastAsia="Calibri" w:cs="Arial"/>
                <w:szCs w:val="22"/>
              </w:rPr>
              <w:t>a</w:t>
            </w:r>
            <w:r w:rsidR="00E276C0" w:rsidRPr="009D2A9A">
              <w:rPr>
                <w:rFonts w:eastAsia="Calibri" w:cs="Arial"/>
                <w:szCs w:val="22"/>
              </w:rPr>
              <w:t xml:space="preserve">greed core documents list </w:t>
            </w:r>
          </w:p>
          <w:p w14:paraId="029D4324" w14:textId="00FF5086" w:rsidR="00272E94" w:rsidRPr="009D2A9A" w:rsidRDefault="00910125" w:rsidP="00E57591">
            <w:pPr>
              <w:numPr>
                <w:ilvl w:val="0"/>
                <w:numId w:val="5"/>
              </w:numPr>
              <w:tabs>
                <w:tab w:val="left" w:pos="754"/>
              </w:tabs>
              <w:ind w:left="754" w:hanging="281"/>
              <w:contextualSpacing/>
              <w:jc w:val="left"/>
              <w:rPr>
                <w:rFonts w:eastAsia="Calibri" w:cs="Arial"/>
                <w:szCs w:val="22"/>
              </w:rPr>
            </w:pPr>
            <w:r>
              <w:rPr>
                <w:rFonts w:eastAsia="Calibri" w:cs="Arial"/>
                <w:szCs w:val="22"/>
              </w:rPr>
              <w:t>c</w:t>
            </w:r>
            <w:r w:rsidR="00044A50">
              <w:rPr>
                <w:rFonts w:eastAsia="Calibri" w:cs="Arial"/>
                <w:szCs w:val="22"/>
              </w:rPr>
              <w:t>larification from NH</w:t>
            </w:r>
            <w:r w:rsidR="00743902">
              <w:rPr>
                <w:rFonts w:eastAsia="Calibri" w:cs="Arial"/>
                <w:szCs w:val="22"/>
              </w:rPr>
              <w:t xml:space="preserve">, the </w:t>
            </w:r>
            <w:proofErr w:type="gramStart"/>
            <w:r w:rsidR="00743902">
              <w:rPr>
                <w:rFonts w:eastAsia="Calibri" w:cs="Arial"/>
                <w:szCs w:val="22"/>
              </w:rPr>
              <w:t>appellant</w:t>
            </w:r>
            <w:proofErr w:type="gramEnd"/>
            <w:r w:rsidR="00743902">
              <w:rPr>
                <w:rFonts w:eastAsia="Calibri" w:cs="Arial"/>
                <w:szCs w:val="22"/>
              </w:rPr>
              <w:t xml:space="preserve"> and the Council </w:t>
            </w:r>
            <w:r w:rsidR="000D297C">
              <w:rPr>
                <w:rFonts w:eastAsia="Calibri" w:cs="Arial"/>
                <w:szCs w:val="22"/>
              </w:rPr>
              <w:t>regarding</w:t>
            </w:r>
            <w:r>
              <w:rPr>
                <w:rFonts w:eastAsia="Calibri" w:cs="Arial"/>
                <w:szCs w:val="22"/>
              </w:rPr>
              <w:t xml:space="preserve"> </w:t>
            </w:r>
            <w:r w:rsidR="009D42FD">
              <w:rPr>
                <w:rFonts w:eastAsia="Calibri" w:cs="Arial"/>
                <w:szCs w:val="22"/>
              </w:rPr>
              <w:t xml:space="preserve">their respective </w:t>
            </w:r>
            <w:r w:rsidR="000D297C">
              <w:rPr>
                <w:rFonts w:eastAsia="Calibri" w:cs="Arial"/>
                <w:szCs w:val="22"/>
              </w:rPr>
              <w:t xml:space="preserve">positions on </w:t>
            </w:r>
            <w:r>
              <w:rPr>
                <w:rFonts w:eastAsia="Calibri" w:cs="Arial"/>
                <w:szCs w:val="22"/>
              </w:rPr>
              <w:t xml:space="preserve">all outstanding </w:t>
            </w:r>
            <w:r w:rsidR="00743902">
              <w:rPr>
                <w:rFonts w:eastAsia="Calibri" w:cs="Arial"/>
                <w:szCs w:val="22"/>
              </w:rPr>
              <w:t xml:space="preserve">highways </w:t>
            </w:r>
            <w:r>
              <w:rPr>
                <w:rFonts w:eastAsia="Calibri" w:cs="Arial"/>
                <w:szCs w:val="22"/>
              </w:rPr>
              <w:t>matters</w:t>
            </w:r>
            <w:r w:rsidR="00044A50">
              <w:rPr>
                <w:rFonts w:eastAsia="Calibri" w:cs="Arial"/>
                <w:szCs w:val="22"/>
              </w:rPr>
              <w:t xml:space="preserve"> </w:t>
            </w:r>
          </w:p>
          <w:p w14:paraId="2B8B29D1" w14:textId="77777777" w:rsidR="00E276C0" w:rsidRPr="009D2A9A" w:rsidRDefault="00E276C0" w:rsidP="00E57591">
            <w:pPr>
              <w:tabs>
                <w:tab w:val="left" w:pos="754"/>
              </w:tabs>
              <w:ind w:left="754"/>
              <w:contextualSpacing/>
              <w:jc w:val="left"/>
              <w:rPr>
                <w:rFonts w:eastAsia="Calibri" w:cs="Arial"/>
                <w:szCs w:val="22"/>
              </w:rPr>
            </w:pPr>
          </w:p>
        </w:tc>
      </w:tr>
      <w:tr w:rsidR="009D2A9A" w:rsidRPr="009D2A9A" w14:paraId="4C428E49" w14:textId="77777777" w:rsidTr="0022757F">
        <w:tc>
          <w:tcPr>
            <w:tcW w:w="2111" w:type="dxa"/>
            <w:shd w:val="clear" w:color="auto" w:fill="auto"/>
          </w:tcPr>
          <w:p w14:paraId="2B3F49E3" w14:textId="1A3D2ED4" w:rsidR="00D831EF" w:rsidRPr="009D2A9A" w:rsidRDefault="00072E75" w:rsidP="00D831EF">
            <w:pPr>
              <w:tabs>
                <w:tab w:val="left" w:pos="851"/>
              </w:tabs>
              <w:jc w:val="left"/>
              <w:rPr>
                <w:rFonts w:eastAsia="Calibri" w:cs="Arial"/>
                <w:szCs w:val="22"/>
              </w:rPr>
            </w:pPr>
            <w:bookmarkStart w:id="8" w:name="_Hlk12286910"/>
            <w:r>
              <w:rPr>
                <w:b/>
                <w:bCs/>
                <w:szCs w:val="22"/>
              </w:rPr>
              <w:t>7 Ma</w:t>
            </w:r>
            <w:r w:rsidR="008F702F">
              <w:rPr>
                <w:b/>
                <w:bCs/>
                <w:szCs w:val="22"/>
              </w:rPr>
              <w:t xml:space="preserve">y </w:t>
            </w:r>
            <w:r w:rsidR="00D831EF" w:rsidRPr="009D2A9A">
              <w:rPr>
                <w:rFonts w:eastAsia="Calibri" w:cs="Arial"/>
                <w:b/>
                <w:bCs/>
                <w:szCs w:val="22"/>
              </w:rPr>
              <w:t>202</w:t>
            </w:r>
            <w:r w:rsidR="008F702F">
              <w:rPr>
                <w:rFonts w:eastAsia="Calibri" w:cs="Arial"/>
                <w:b/>
                <w:bCs/>
                <w:szCs w:val="22"/>
              </w:rPr>
              <w:t>4</w:t>
            </w:r>
          </w:p>
        </w:tc>
        <w:tc>
          <w:tcPr>
            <w:tcW w:w="6281" w:type="dxa"/>
            <w:shd w:val="clear" w:color="auto" w:fill="auto"/>
          </w:tcPr>
          <w:p w14:paraId="50E879E9" w14:textId="77777777" w:rsidR="00D831EF" w:rsidRPr="009D2A9A" w:rsidRDefault="00D831EF" w:rsidP="00D831EF">
            <w:pPr>
              <w:tabs>
                <w:tab w:val="left" w:pos="851"/>
              </w:tabs>
              <w:jc w:val="left"/>
              <w:rPr>
                <w:rFonts w:eastAsia="Calibri" w:cs="Arial"/>
                <w:szCs w:val="22"/>
              </w:rPr>
            </w:pPr>
            <w:r w:rsidRPr="009D2A9A">
              <w:rPr>
                <w:rFonts w:eastAsia="Calibri" w:cs="Arial"/>
                <w:szCs w:val="22"/>
              </w:rPr>
              <w:t>Deadline for submission of:</w:t>
            </w:r>
          </w:p>
          <w:p w14:paraId="2B35C36A" w14:textId="359D61D8" w:rsidR="00942D13" w:rsidRPr="009D2A9A" w:rsidRDefault="00942D13" w:rsidP="00942D13">
            <w:pPr>
              <w:numPr>
                <w:ilvl w:val="0"/>
                <w:numId w:val="24"/>
              </w:numPr>
              <w:tabs>
                <w:tab w:val="left" w:pos="851"/>
              </w:tabs>
              <w:jc w:val="left"/>
              <w:rPr>
                <w:rFonts w:eastAsia="Calibri" w:cs="Arial"/>
                <w:szCs w:val="22"/>
              </w:rPr>
            </w:pPr>
            <w:r>
              <w:rPr>
                <w:rFonts w:eastAsia="Calibri" w:cs="Arial"/>
                <w:szCs w:val="22"/>
              </w:rPr>
              <w:t>s</w:t>
            </w:r>
            <w:r w:rsidRPr="009D2A9A">
              <w:rPr>
                <w:rFonts w:eastAsia="Calibri" w:cs="Arial"/>
                <w:szCs w:val="22"/>
              </w:rPr>
              <w:t>igned SoCG</w:t>
            </w:r>
            <w:r>
              <w:rPr>
                <w:rFonts w:eastAsia="Calibri" w:cs="Arial"/>
                <w:szCs w:val="22"/>
              </w:rPr>
              <w:t xml:space="preserve"> </w:t>
            </w:r>
            <w:r>
              <w:rPr>
                <w:rFonts w:cs="Verdana"/>
                <w:szCs w:val="22"/>
              </w:rPr>
              <w:t>on Landscape, Visual and Strategic Gap matters</w:t>
            </w:r>
          </w:p>
          <w:p w14:paraId="05A5DC46" w14:textId="112703FF" w:rsidR="007D72B9" w:rsidRPr="00B92194" w:rsidRDefault="00B92194" w:rsidP="00743902">
            <w:pPr>
              <w:numPr>
                <w:ilvl w:val="0"/>
                <w:numId w:val="24"/>
              </w:numPr>
              <w:tabs>
                <w:tab w:val="left" w:pos="851"/>
              </w:tabs>
              <w:jc w:val="left"/>
              <w:rPr>
                <w:rFonts w:eastAsia="Calibri" w:cs="Arial"/>
                <w:szCs w:val="22"/>
              </w:rPr>
            </w:pPr>
            <w:r w:rsidRPr="00B92194">
              <w:rPr>
                <w:rFonts w:eastAsia="Calibri" w:cs="Arial"/>
                <w:szCs w:val="22"/>
              </w:rPr>
              <w:t xml:space="preserve">signed </w:t>
            </w:r>
            <w:r w:rsidR="00D831EF" w:rsidRPr="00B92194">
              <w:rPr>
                <w:rFonts w:eastAsia="Calibri" w:cs="Arial"/>
                <w:szCs w:val="22"/>
              </w:rPr>
              <w:t xml:space="preserve">SoCG between the appellant and </w:t>
            </w:r>
            <w:r w:rsidRPr="00B92194">
              <w:rPr>
                <w:rFonts w:eastAsia="Calibri" w:cs="Arial"/>
                <w:szCs w:val="22"/>
              </w:rPr>
              <w:t>N</w:t>
            </w:r>
            <w:r w:rsidR="0022757F">
              <w:rPr>
                <w:rFonts w:eastAsia="Calibri" w:cs="Arial"/>
                <w:szCs w:val="22"/>
              </w:rPr>
              <w:t>H</w:t>
            </w:r>
            <w:r w:rsidR="007D72B9" w:rsidRPr="00B92194">
              <w:rPr>
                <w:rFonts w:eastAsia="Calibri" w:cs="Arial"/>
                <w:szCs w:val="22"/>
              </w:rPr>
              <w:t xml:space="preserve"> </w:t>
            </w:r>
          </w:p>
          <w:p w14:paraId="62D2CE55" w14:textId="7A029A5A" w:rsidR="00D831EF" w:rsidRPr="009D2A9A" w:rsidRDefault="00D831EF" w:rsidP="00CD4971">
            <w:pPr>
              <w:tabs>
                <w:tab w:val="left" w:pos="754"/>
              </w:tabs>
              <w:ind w:left="754"/>
              <w:contextualSpacing/>
              <w:jc w:val="left"/>
              <w:rPr>
                <w:rFonts w:eastAsia="Calibri" w:cs="Arial"/>
                <w:szCs w:val="22"/>
              </w:rPr>
            </w:pPr>
          </w:p>
        </w:tc>
      </w:tr>
      <w:tr w:rsidR="009D2A9A" w:rsidRPr="009D2A9A" w14:paraId="4C54F1FB" w14:textId="77777777" w:rsidTr="0022757F">
        <w:tc>
          <w:tcPr>
            <w:tcW w:w="2111" w:type="dxa"/>
            <w:shd w:val="clear" w:color="auto" w:fill="auto"/>
          </w:tcPr>
          <w:p w14:paraId="49A87F81" w14:textId="4EACA30D" w:rsidR="00D831EF" w:rsidRPr="009D2A9A" w:rsidRDefault="00503AA5" w:rsidP="00D831EF">
            <w:pPr>
              <w:tabs>
                <w:tab w:val="left" w:pos="851"/>
              </w:tabs>
              <w:jc w:val="left"/>
              <w:rPr>
                <w:rFonts w:eastAsia="Calibri" w:cs="Arial"/>
                <w:b/>
                <w:bCs/>
                <w:szCs w:val="22"/>
              </w:rPr>
            </w:pPr>
            <w:r>
              <w:rPr>
                <w:rFonts w:eastAsia="Calibri" w:cs="Arial"/>
                <w:b/>
                <w:bCs/>
                <w:szCs w:val="22"/>
              </w:rPr>
              <w:t>21 May</w:t>
            </w:r>
            <w:r w:rsidR="00D831EF" w:rsidRPr="009D2A9A">
              <w:rPr>
                <w:rFonts w:eastAsia="Calibri" w:cs="Arial"/>
                <w:b/>
                <w:bCs/>
                <w:szCs w:val="22"/>
              </w:rPr>
              <w:t xml:space="preserve"> 2024 </w:t>
            </w:r>
          </w:p>
        </w:tc>
        <w:tc>
          <w:tcPr>
            <w:tcW w:w="6281" w:type="dxa"/>
            <w:shd w:val="clear" w:color="auto" w:fill="auto"/>
          </w:tcPr>
          <w:p w14:paraId="1798612F" w14:textId="77777777" w:rsidR="00D831EF" w:rsidRPr="009D2A9A" w:rsidRDefault="00D831EF" w:rsidP="00D831EF">
            <w:pPr>
              <w:tabs>
                <w:tab w:val="left" w:pos="851"/>
              </w:tabs>
              <w:jc w:val="left"/>
              <w:rPr>
                <w:rFonts w:eastAsia="Calibri" w:cs="Arial"/>
                <w:szCs w:val="22"/>
              </w:rPr>
            </w:pPr>
            <w:r w:rsidRPr="009D2A9A">
              <w:rPr>
                <w:rFonts w:eastAsia="Calibri" w:cs="Arial"/>
                <w:szCs w:val="22"/>
              </w:rPr>
              <w:t>Deadline for submission of:</w:t>
            </w:r>
          </w:p>
          <w:p w14:paraId="4BD503DE" w14:textId="54BC3918" w:rsidR="00D831EF" w:rsidRPr="009D2A9A" w:rsidRDefault="00D831EF" w:rsidP="00743902">
            <w:pPr>
              <w:numPr>
                <w:ilvl w:val="0"/>
                <w:numId w:val="24"/>
              </w:numPr>
              <w:tabs>
                <w:tab w:val="left" w:pos="851"/>
              </w:tabs>
              <w:jc w:val="left"/>
              <w:rPr>
                <w:rFonts w:eastAsia="Calibri" w:cs="Arial"/>
                <w:szCs w:val="22"/>
              </w:rPr>
            </w:pPr>
            <w:r w:rsidRPr="009D2A9A">
              <w:rPr>
                <w:rFonts w:eastAsia="Calibri" w:cs="Arial"/>
                <w:szCs w:val="22"/>
              </w:rPr>
              <w:t>all proofs</w:t>
            </w:r>
            <w:r w:rsidR="00CD4971">
              <w:rPr>
                <w:rFonts w:eastAsia="Calibri" w:cs="Arial"/>
                <w:szCs w:val="22"/>
              </w:rPr>
              <w:t xml:space="preserve"> of evidence</w:t>
            </w:r>
          </w:p>
          <w:p w14:paraId="4602338A" w14:textId="3BB3DC63" w:rsidR="00D831EF" w:rsidRPr="009D2A9A" w:rsidRDefault="0058096C" w:rsidP="00743902">
            <w:pPr>
              <w:numPr>
                <w:ilvl w:val="0"/>
                <w:numId w:val="24"/>
              </w:numPr>
              <w:tabs>
                <w:tab w:val="left" w:pos="851"/>
              </w:tabs>
              <w:jc w:val="left"/>
              <w:rPr>
                <w:rFonts w:eastAsia="Calibri" w:cs="Arial"/>
                <w:szCs w:val="22"/>
              </w:rPr>
            </w:pPr>
            <w:r>
              <w:rPr>
                <w:rFonts w:eastAsia="Calibri" w:cs="Arial"/>
                <w:szCs w:val="22"/>
              </w:rPr>
              <w:t xml:space="preserve">schedule of agreed and other </w:t>
            </w:r>
            <w:r w:rsidR="00D831EF" w:rsidRPr="009D2A9A">
              <w:rPr>
                <w:rFonts w:eastAsia="Calibri" w:cs="Arial"/>
                <w:szCs w:val="22"/>
              </w:rPr>
              <w:t>suggested planning conditions</w:t>
            </w:r>
          </w:p>
          <w:p w14:paraId="5D801171" w14:textId="7E1A9402" w:rsidR="00D831EF" w:rsidRPr="009D2A9A" w:rsidRDefault="00D831EF" w:rsidP="00743902">
            <w:pPr>
              <w:numPr>
                <w:ilvl w:val="0"/>
                <w:numId w:val="24"/>
              </w:numPr>
              <w:tabs>
                <w:tab w:val="left" w:pos="851"/>
              </w:tabs>
              <w:jc w:val="left"/>
              <w:rPr>
                <w:rFonts w:eastAsia="Calibri" w:cs="Arial"/>
                <w:szCs w:val="22"/>
              </w:rPr>
            </w:pPr>
            <w:r w:rsidRPr="009D2A9A">
              <w:rPr>
                <w:rFonts w:eastAsia="Calibri" w:cs="Arial"/>
                <w:szCs w:val="22"/>
              </w:rPr>
              <w:t xml:space="preserve">initial draft planning obligation </w:t>
            </w:r>
          </w:p>
          <w:p w14:paraId="38090015" w14:textId="05E0AEA3" w:rsidR="00D831EF" w:rsidRPr="009D2A9A" w:rsidRDefault="00D831EF" w:rsidP="00D831EF">
            <w:pPr>
              <w:tabs>
                <w:tab w:val="left" w:pos="851"/>
              </w:tabs>
              <w:jc w:val="left"/>
              <w:rPr>
                <w:rFonts w:eastAsia="Calibri" w:cs="Arial"/>
                <w:szCs w:val="22"/>
              </w:rPr>
            </w:pPr>
          </w:p>
        </w:tc>
      </w:tr>
      <w:tr w:rsidR="009D2A9A" w:rsidRPr="009D2A9A" w14:paraId="63D5A6CF" w14:textId="77777777" w:rsidTr="0022757F">
        <w:tc>
          <w:tcPr>
            <w:tcW w:w="2111" w:type="dxa"/>
            <w:shd w:val="clear" w:color="auto" w:fill="auto"/>
          </w:tcPr>
          <w:p w14:paraId="71D4078B" w14:textId="06D43324" w:rsidR="00D831EF" w:rsidRPr="009D2A9A" w:rsidRDefault="007D27B3" w:rsidP="00D831EF">
            <w:pPr>
              <w:contextualSpacing/>
              <w:jc w:val="left"/>
              <w:rPr>
                <w:rFonts w:eastAsia="Calibri" w:cs="Arial"/>
                <w:b/>
                <w:bCs/>
                <w:szCs w:val="22"/>
              </w:rPr>
            </w:pPr>
            <w:r>
              <w:rPr>
                <w:rFonts w:eastAsia="Calibri" w:cs="Arial"/>
                <w:b/>
                <w:bCs/>
                <w:szCs w:val="22"/>
              </w:rPr>
              <w:t>28 May</w:t>
            </w:r>
            <w:r w:rsidR="00D831EF" w:rsidRPr="009D2A9A">
              <w:rPr>
                <w:rFonts w:eastAsia="Calibri" w:cs="Arial"/>
                <w:b/>
                <w:bCs/>
                <w:szCs w:val="22"/>
              </w:rPr>
              <w:t xml:space="preserve"> 2024 </w:t>
            </w:r>
          </w:p>
        </w:tc>
        <w:tc>
          <w:tcPr>
            <w:tcW w:w="6281" w:type="dxa"/>
            <w:shd w:val="clear" w:color="auto" w:fill="auto"/>
          </w:tcPr>
          <w:p w14:paraId="0A427A2A" w14:textId="77777777" w:rsidR="00D831EF" w:rsidRPr="009D2A9A" w:rsidRDefault="00D831EF" w:rsidP="00D831EF">
            <w:pPr>
              <w:tabs>
                <w:tab w:val="left" w:pos="851"/>
              </w:tabs>
              <w:jc w:val="left"/>
              <w:rPr>
                <w:rFonts w:eastAsia="Calibri" w:cs="Arial"/>
                <w:szCs w:val="22"/>
              </w:rPr>
            </w:pPr>
            <w:r w:rsidRPr="009D2A9A">
              <w:rPr>
                <w:rFonts w:eastAsia="Calibri" w:cs="Arial"/>
                <w:szCs w:val="22"/>
              </w:rPr>
              <w:t>Council to send in copy of Inquiry notification letter and list of those notified – if not already submitted</w:t>
            </w:r>
          </w:p>
          <w:p w14:paraId="446B4F7F" w14:textId="25716528" w:rsidR="00D831EF" w:rsidRPr="009D2A9A" w:rsidRDefault="00D831EF" w:rsidP="0058096C">
            <w:pPr>
              <w:tabs>
                <w:tab w:val="left" w:pos="754"/>
              </w:tabs>
              <w:ind w:left="754"/>
              <w:contextualSpacing/>
              <w:jc w:val="left"/>
              <w:rPr>
                <w:rFonts w:eastAsia="Calibri" w:cs="Arial"/>
                <w:szCs w:val="22"/>
              </w:rPr>
            </w:pPr>
          </w:p>
        </w:tc>
      </w:tr>
      <w:tr w:rsidR="009D2A9A" w:rsidRPr="009D2A9A" w14:paraId="5C732D33" w14:textId="77777777" w:rsidTr="0022757F">
        <w:tc>
          <w:tcPr>
            <w:tcW w:w="2111" w:type="dxa"/>
            <w:shd w:val="clear" w:color="auto" w:fill="auto"/>
          </w:tcPr>
          <w:p w14:paraId="166D2DB7" w14:textId="65ED2E9A" w:rsidR="00D831EF" w:rsidRPr="009D2A9A" w:rsidRDefault="0023518B" w:rsidP="00D831EF">
            <w:pPr>
              <w:contextualSpacing/>
              <w:jc w:val="left"/>
              <w:rPr>
                <w:rFonts w:eastAsia="Calibri" w:cs="Arial"/>
                <w:b/>
                <w:bCs/>
                <w:szCs w:val="22"/>
              </w:rPr>
            </w:pPr>
            <w:r>
              <w:rPr>
                <w:rFonts w:eastAsia="Calibri" w:cs="Arial"/>
                <w:b/>
                <w:bCs/>
                <w:szCs w:val="22"/>
              </w:rPr>
              <w:t>4</w:t>
            </w:r>
            <w:r w:rsidR="00D831EF" w:rsidRPr="009D2A9A">
              <w:rPr>
                <w:rFonts w:eastAsia="Calibri" w:cs="Arial"/>
                <w:b/>
                <w:bCs/>
                <w:szCs w:val="22"/>
              </w:rPr>
              <w:t xml:space="preserve"> J</w:t>
            </w:r>
            <w:r>
              <w:rPr>
                <w:rFonts w:eastAsia="Calibri" w:cs="Arial"/>
                <w:b/>
                <w:bCs/>
                <w:szCs w:val="22"/>
              </w:rPr>
              <w:t>u</w:t>
            </w:r>
            <w:r w:rsidR="00D831EF" w:rsidRPr="009D2A9A">
              <w:rPr>
                <w:rFonts w:eastAsia="Calibri" w:cs="Arial"/>
                <w:b/>
                <w:bCs/>
                <w:szCs w:val="22"/>
              </w:rPr>
              <w:t xml:space="preserve">n 2024 </w:t>
            </w:r>
          </w:p>
        </w:tc>
        <w:tc>
          <w:tcPr>
            <w:tcW w:w="6281" w:type="dxa"/>
            <w:shd w:val="clear" w:color="auto" w:fill="auto"/>
          </w:tcPr>
          <w:p w14:paraId="47C0E65A" w14:textId="77777777" w:rsidR="00D831EF" w:rsidRPr="009D2A9A" w:rsidRDefault="00D831EF" w:rsidP="00FA427F">
            <w:pPr>
              <w:tabs>
                <w:tab w:val="left" w:pos="851"/>
              </w:tabs>
              <w:jc w:val="left"/>
              <w:rPr>
                <w:rFonts w:eastAsia="Calibri" w:cs="Arial"/>
                <w:szCs w:val="22"/>
              </w:rPr>
            </w:pPr>
            <w:r w:rsidRPr="009D2A9A">
              <w:rPr>
                <w:rFonts w:eastAsia="Calibri" w:cs="Arial"/>
                <w:szCs w:val="22"/>
              </w:rPr>
              <w:t>Deadline for submission of:</w:t>
            </w:r>
          </w:p>
          <w:p w14:paraId="34D6432B" w14:textId="743BEF18" w:rsidR="00D831EF" w:rsidRPr="009D2A9A" w:rsidRDefault="00D831EF" w:rsidP="00743902">
            <w:pPr>
              <w:numPr>
                <w:ilvl w:val="0"/>
                <w:numId w:val="24"/>
              </w:numPr>
              <w:tabs>
                <w:tab w:val="left" w:pos="851"/>
              </w:tabs>
              <w:jc w:val="left"/>
              <w:rPr>
                <w:rFonts w:eastAsia="Calibri" w:cs="Arial"/>
                <w:szCs w:val="22"/>
              </w:rPr>
            </w:pPr>
            <w:r w:rsidRPr="009D2A9A">
              <w:rPr>
                <w:rFonts w:eastAsia="Calibri" w:cs="Arial"/>
                <w:szCs w:val="22"/>
              </w:rPr>
              <w:t>final draft planning obligation</w:t>
            </w:r>
          </w:p>
          <w:p w14:paraId="1ADBA3D0" w14:textId="77777777" w:rsidR="00D831EF" w:rsidRPr="009D2A9A" w:rsidRDefault="00D831EF" w:rsidP="00743902">
            <w:pPr>
              <w:numPr>
                <w:ilvl w:val="0"/>
                <w:numId w:val="24"/>
              </w:numPr>
              <w:tabs>
                <w:tab w:val="left" w:pos="851"/>
              </w:tabs>
              <w:jc w:val="left"/>
              <w:rPr>
                <w:rFonts w:eastAsia="Calibri" w:cs="Arial"/>
                <w:szCs w:val="22"/>
              </w:rPr>
            </w:pPr>
            <w:r w:rsidRPr="009D2A9A">
              <w:rPr>
                <w:rFonts w:eastAsia="Calibri" w:cs="Arial"/>
                <w:szCs w:val="22"/>
              </w:rPr>
              <w:t>CIL Compliance Statement (Council)</w:t>
            </w:r>
          </w:p>
          <w:p w14:paraId="77281835" w14:textId="77777777" w:rsidR="00D831EF" w:rsidRDefault="00D831EF" w:rsidP="00743902">
            <w:pPr>
              <w:numPr>
                <w:ilvl w:val="0"/>
                <w:numId w:val="24"/>
              </w:numPr>
              <w:tabs>
                <w:tab w:val="left" w:pos="851"/>
              </w:tabs>
              <w:jc w:val="left"/>
              <w:rPr>
                <w:rFonts w:eastAsia="Calibri" w:cs="Arial"/>
                <w:szCs w:val="22"/>
              </w:rPr>
            </w:pPr>
            <w:r w:rsidRPr="009D2A9A">
              <w:rPr>
                <w:rFonts w:eastAsia="Calibri" w:cs="Arial"/>
                <w:szCs w:val="22"/>
              </w:rPr>
              <w:t>any necessary rebuttal proofs</w:t>
            </w:r>
          </w:p>
          <w:p w14:paraId="348AA7CC" w14:textId="12F704DD" w:rsidR="00CB2B77" w:rsidRPr="009D2A9A" w:rsidRDefault="00CB2B77" w:rsidP="00743902">
            <w:pPr>
              <w:numPr>
                <w:ilvl w:val="0"/>
                <w:numId w:val="24"/>
              </w:numPr>
              <w:tabs>
                <w:tab w:val="left" w:pos="851"/>
              </w:tabs>
              <w:jc w:val="left"/>
              <w:rPr>
                <w:rFonts w:eastAsia="Calibri" w:cs="Arial"/>
                <w:szCs w:val="22"/>
              </w:rPr>
            </w:pPr>
            <w:r>
              <w:rPr>
                <w:rFonts w:eastAsia="Calibri" w:cs="Arial"/>
                <w:szCs w:val="22"/>
              </w:rPr>
              <w:t xml:space="preserve">draft agenda for </w:t>
            </w:r>
            <w:r w:rsidR="006D758E">
              <w:rPr>
                <w:rFonts w:eastAsia="Calibri" w:cs="Arial"/>
                <w:szCs w:val="22"/>
              </w:rPr>
              <w:t>RTS to discuss certain other matters, if necessary</w:t>
            </w:r>
          </w:p>
          <w:p w14:paraId="2E826BED" w14:textId="1495894C" w:rsidR="00D831EF" w:rsidRPr="009D2A9A" w:rsidRDefault="00D831EF" w:rsidP="0058096C">
            <w:pPr>
              <w:tabs>
                <w:tab w:val="left" w:pos="754"/>
              </w:tabs>
              <w:ind w:left="754"/>
              <w:contextualSpacing/>
              <w:jc w:val="left"/>
              <w:rPr>
                <w:rFonts w:eastAsia="Calibri" w:cs="Arial"/>
                <w:szCs w:val="22"/>
              </w:rPr>
            </w:pPr>
          </w:p>
        </w:tc>
      </w:tr>
      <w:tr w:rsidR="009D2A9A" w:rsidRPr="009D2A9A" w14:paraId="1DFCF326" w14:textId="77777777" w:rsidTr="0022757F">
        <w:tc>
          <w:tcPr>
            <w:tcW w:w="2111" w:type="dxa"/>
            <w:shd w:val="clear" w:color="auto" w:fill="auto"/>
          </w:tcPr>
          <w:p w14:paraId="4999F004" w14:textId="66392A52" w:rsidR="00D831EF" w:rsidRPr="009D2A9A" w:rsidRDefault="00704739" w:rsidP="00D831EF">
            <w:pPr>
              <w:tabs>
                <w:tab w:val="left" w:pos="851"/>
              </w:tabs>
              <w:jc w:val="left"/>
              <w:rPr>
                <w:rFonts w:eastAsia="Calibri" w:cs="Arial"/>
                <w:b/>
                <w:bCs/>
                <w:szCs w:val="22"/>
              </w:rPr>
            </w:pPr>
            <w:r>
              <w:rPr>
                <w:rFonts w:eastAsia="Calibri" w:cs="Arial"/>
                <w:b/>
                <w:bCs/>
                <w:szCs w:val="22"/>
              </w:rPr>
              <w:t>11</w:t>
            </w:r>
            <w:r w:rsidR="00D831EF" w:rsidRPr="009D2A9A">
              <w:rPr>
                <w:rFonts w:eastAsia="Calibri" w:cs="Arial"/>
                <w:b/>
                <w:bCs/>
                <w:szCs w:val="22"/>
              </w:rPr>
              <w:t xml:space="preserve"> J</w:t>
            </w:r>
            <w:r>
              <w:rPr>
                <w:rFonts w:eastAsia="Calibri" w:cs="Arial"/>
                <w:b/>
                <w:bCs/>
                <w:szCs w:val="22"/>
              </w:rPr>
              <w:t>u</w:t>
            </w:r>
            <w:r w:rsidR="00D831EF" w:rsidRPr="009D2A9A">
              <w:rPr>
                <w:rFonts w:eastAsia="Calibri" w:cs="Arial"/>
                <w:b/>
                <w:bCs/>
                <w:szCs w:val="22"/>
              </w:rPr>
              <w:t xml:space="preserve">n 2024 </w:t>
            </w:r>
          </w:p>
        </w:tc>
        <w:tc>
          <w:tcPr>
            <w:tcW w:w="6281" w:type="dxa"/>
            <w:shd w:val="clear" w:color="auto" w:fill="auto"/>
          </w:tcPr>
          <w:p w14:paraId="6DAB2273" w14:textId="77777777" w:rsidR="00D831EF" w:rsidRPr="009D2A9A" w:rsidRDefault="00D831EF" w:rsidP="00FA427F">
            <w:pPr>
              <w:tabs>
                <w:tab w:val="left" w:pos="851"/>
              </w:tabs>
              <w:jc w:val="left"/>
              <w:rPr>
                <w:rFonts w:eastAsia="Calibri" w:cs="Arial"/>
                <w:szCs w:val="22"/>
              </w:rPr>
            </w:pPr>
            <w:r w:rsidRPr="009D2A9A">
              <w:rPr>
                <w:rFonts w:eastAsia="Calibri" w:cs="Arial"/>
                <w:szCs w:val="22"/>
              </w:rPr>
              <w:t>Deadline for submission of:</w:t>
            </w:r>
          </w:p>
          <w:p w14:paraId="595598D3" w14:textId="77777777" w:rsidR="00D831EF" w:rsidRPr="009D2A9A" w:rsidRDefault="00D831EF" w:rsidP="00743902">
            <w:pPr>
              <w:numPr>
                <w:ilvl w:val="0"/>
                <w:numId w:val="24"/>
              </w:numPr>
              <w:tabs>
                <w:tab w:val="left" w:pos="851"/>
              </w:tabs>
              <w:jc w:val="left"/>
              <w:rPr>
                <w:rFonts w:eastAsia="Calibri" w:cs="Arial"/>
                <w:szCs w:val="22"/>
              </w:rPr>
            </w:pPr>
            <w:r w:rsidRPr="009D2A9A">
              <w:rPr>
                <w:rFonts w:eastAsia="Calibri" w:cs="Arial"/>
                <w:szCs w:val="22"/>
              </w:rPr>
              <w:t>statements from interested persons and other bodies wishing to speak</w:t>
            </w:r>
          </w:p>
          <w:p w14:paraId="43D4CB04" w14:textId="3DD878DE" w:rsidR="00D831EF" w:rsidRPr="009D2A9A" w:rsidRDefault="006F3ADD" w:rsidP="00743902">
            <w:pPr>
              <w:numPr>
                <w:ilvl w:val="0"/>
                <w:numId w:val="24"/>
              </w:numPr>
              <w:tabs>
                <w:tab w:val="left" w:pos="851"/>
              </w:tabs>
              <w:jc w:val="left"/>
              <w:rPr>
                <w:rFonts w:eastAsia="Calibri" w:cs="Arial"/>
                <w:szCs w:val="22"/>
              </w:rPr>
            </w:pPr>
            <w:r>
              <w:rPr>
                <w:rFonts w:eastAsia="Calibri" w:cs="Arial"/>
                <w:szCs w:val="22"/>
              </w:rPr>
              <w:t>d</w:t>
            </w:r>
            <w:r w:rsidR="00D831EF" w:rsidRPr="009D2A9A">
              <w:rPr>
                <w:rFonts w:eastAsia="Calibri" w:cs="Arial"/>
                <w:szCs w:val="22"/>
              </w:rPr>
              <w:t>raft site visit itinerary</w:t>
            </w:r>
          </w:p>
          <w:p w14:paraId="557D35AA" w14:textId="77777777" w:rsidR="00D831EF" w:rsidRDefault="00D831EF" w:rsidP="00743902">
            <w:pPr>
              <w:numPr>
                <w:ilvl w:val="0"/>
                <w:numId w:val="24"/>
              </w:numPr>
              <w:tabs>
                <w:tab w:val="left" w:pos="851"/>
              </w:tabs>
              <w:jc w:val="left"/>
              <w:rPr>
                <w:rFonts w:eastAsia="Calibri" w:cs="Arial"/>
                <w:szCs w:val="22"/>
              </w:rPr>
            </w:pPr>
            <w:r w:rsidRPr="009D2A9A">
              <w:rPr>
                <w:rFonts w:eastAsia="Calibri" w:cs="Arial"/>
                <w:szCs w:val="22"/>
              </w:rPr>
              <w:t>final timings</w:t>
            </w:r>
          </w:p>
          <w:p w14:paraId="7E1FC358" w14:textId="28892BBF" w:rsidR="00704739" w:rsidRPr="009D2A9A" w:rsidRDefault="0022757F" w:rsidP="00743902">
            <w:pPr>
              <w:numPr>
                <w:ilvl w:val="0"/>
                <w:numId w:val="24"/>
              </w:numPr>
              <w:tabs>
                <w:tab w:val="left" w:pos="851"/>
              </w:tabs>
              <w:jc w:val="left"/>
              <w:rPr>
                <w:rFonts w:eastAsia="Calibri" w:cs="Arial"/>
                <w:szCs w:val="22"/>
              </w:rPr>
            </w:pPr>
            <w:r>
              <w:rPr>
                <w:rFonts w:eastAsia="Calibri" w:cs="Arial"/>
                <w:szCs w:val="22"/>
              </w:rPr>
              <w:t xml:space="preserve">advocates’ </w:t>
            </w:r>
            <w:r w:rsidR="006F3ADD">
              <w:rPr>
                <w:rFonts w:eastAsia="Calibri" w:cs="Arial"/>
                <w:szCs w:val="22"/>
              </w:rPr>
              <w:t>suggested Inquiry timetable</w:t>
            </w:r>
          </w:p>
          <w:p w14:paraId="713F21B4" w14:textId="7D136F8B" w:rsidR="00D831EF" w:rsidRPr="009D2A9A" w:rsidRDefault="00D831EF" w:rsidP="00D831EF">
            <w:pPr>
              <w:tabs>
                <w:tab w:val="left" w:pos="851"/>
              </w:tabs>
              <w:jc w:val="left"/>
              <w:rPr>
                <w:rFonts w:eastAsia="Calibri" w:cs="Arial"/>
                <w:szCs w:val="22"/>
              </w:rPr>
            </w:pPr>
          </w:p>
        </w:tc>
      </w:tr>
      <w:tr w:rsidR="009701B9" w:rsidRPr="009918B3" w14:paraId="43E7EAA7" w14:textId="77777777" w:rsidTr="0022757F">
        <w:trPr>
          <w:trHeight w:val="70"/>
        </w:trPr>
        <w:tc>
          <w:tcPr>
            <w:tcW w:w="2111" w:type="dxa"/>
            <w:shd w:val="clear" w:color="auto" w:fill="auto"/>
          </w:tcPr>
          <w:p w14:paraId="19D06741" w14:textId="7930E325" w:rsidR="009701B9" w:rsidRPr="0070515B" w:rsidRDefault="00D64FFF" w:rsidP="00474BF2">
            <w:pPr>
              <w:tabs>
                <w:tab w:val="left" w:pos="851"/>
              </w:tabs>
              <w:jc w:val="left"/>
              <w:rPr>
                <w:rFonts w:eastAsia="Calibri" w:cs="Arial"/>
                <w:b/>
                <w:bCs/>
                <w:szCs w:val="22"/>
              </w:rPr>
            </w:pPr>
            <w:r>
              <w:rPr>
                <w:rFonts w:eastAsia="Calibri" w:cs="Arial"/>
                <w:b/>
                <w:bCs/>
                <w:szCs w:val="22"/>
              </w:rPr>
              <w:t>18 Jun</w:t>
            </w:r>
            <w:r w:rsidR="009701B9">
              <w:rPr>
                <w:rFonts w:eastAsia="Calibri" w:cs="Arial"/>
                <w:b/>
                <w:bCs/>
                <w:szCs w:val="22"/>
              </w:rPr>
              <w:t xml:space="preserve"> 2024 </w:t>
            </w:r>
          </w:p>
        </w:tc>
        <w:tc>
          <w:tcPr>
            <w:tcW w:w="6281" w:type="dxa"/>
            <w:shd w:val="clear" w:color="auto" w:fill="auto"/>
          </w:tcPr>
          <w:p w14:paraId="6B15F1BE" w14:textId="77777777" w:rsidR="009701B9" w:rsidRPr="009918B3" w:rsidRDefault="009701B9" w:rsidP="00474BF2">
            <w:pPr>
              <w:tabs>
                <w:tab w:val="left" w:pos="851"/>
              </w:tabs>
              <w:jc w:val="left"/>
              <w:rPr>
                <w:rFonts w:eastAsia="Calibri" w:cs="Arial"/>
                <w:szCs w:val="22"/>
              </w:rPr>
            </w:pPr>
            <w:r w:rsidRPr="009918B3">
              <w:rPr>
                <w:rFonts w:eastAsia="Calibri" w:cs="Arial"/>
                <w:szCs w:val="22"/>
              </w:rPr>
              <w:t>Inquiry opens 10.00 am</w:t>
            </w:r>
          </w:p>
        </w:tc>
      </w:tr>
      <w:bookmarkEnd w:id="6"/>
      <w:bookmarkEnd w:id="7"/>
      <w:bookmarkEnd w:id="8"/>
    </w:tbl>
    <w:p w14:paraId="13B06CFE" w14:textId="77777777" w:rsidR="00F1342B" w:rsidRDefault="00F1342B" w:rsidP="009D2A9A">
      <w:pPr>
        <w:jc w:val="left"/>
        <w:rPr>
          <w:rFonts w:cs="Arial"/>
          <w:szCs w:val="22"/>
        </w:rPr>
      </w:pPr>
    </w:p>
    <w:sectPr w:rsidR="00F1342B" w:rsidSect="002D0CCE">
      <w:headerReference w:type="even" r:id="rId13"/>
      <w:headerReference w:type="default" r:id="rId14"/>
      <w:footerReference w:type="even" r:id="rId15"/>
      <w:footerReference w:type="default" r:id="rId16"/>
      <w:headerReference w:type="first" r:id="rId17"/>
      <w:footerReference w:type="first" r:id="rId18"/>
      <w:pgSz w:w="11906" w:h="16838"/>
      <w:pgMar w:top="992"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9FAD" w14:textId="77777777" w:rsidR="002761FA" w:rsidRDefault="002761FA" w:rsidP="007B0606">
      <w:r>
        <w:separator/>
      </w:r>
    </w:p>
  </w:endnote>
  <w:endnote w:type="continuationSeparator" w:id="0">
    <w:p w14:paraId="7535D44B" w14:textId="77777777" w:rsidR="002761FA" w:rsidRDefault="002761FA" w:rsidP="007B0606">
      <w:r>
        <w:continuationSeparator/>
      </w:r>
    </w:p>
  </w:endnote>
  <w:endnote w:type="continuationNotice" w:id="1">
    <w:p w14:paraId="7E11FB51" w14:textId="77777777" w:rsidR="002761FA" w:rsidRDefault="00276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6CD5" w14:textId="77777777" w:rsidR="003F60CD" w:rsidRDefault="003F6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8BC7" w14:textId="77777777" w:rsidR="003F60CD" w:rsidRDefault="003F6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7918" w14:textId="77777777" w:rsidR="003F60CD" w:rsidRDefault="003F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F5A3" w14:textId="77777777" w:rsidR="002761FA" w:rsidRDefault="002761FA" w:rsidP="007B0606">
      <w:r>
        <w:separator/>
      </w:r>
    </w:p>
  </w:footnote>
  <w:footnote w:type="continuationSeparator" w:id="0">
    <w:p w14:paraId="6F137B4F" w14:textId="77777777" w:rsidR="002761FA" w:rsidRDefault="002761FA" w:rsidP="007B0606">
      <w:r>
        <w:continuationSeparator/>
      </w:r>
    </w:p>
  </w:footnote>
  <w:footnote w:type="continuationNotice" w:id="1">
    <w:p w14:paraId="7D800E4E" w14:textId="77777777" w:rsidR="002761FA" w:rsidRDefault="002761FA"/>
  </w:footnote>
  <w:footnote w:id="2">
    <w:p w14:paraId="034751F9" w14:textId="4C7DC878" w:rsidR="00B65D52" w:rsidRDefault="00B65D52">
      <w:pPr>
        <w:pStyle w:val="FootnoteText"/>
      </w:pPr>
      <w:r>
        <w:rPr>
          <w:rStyle w:val="FootnoteReference"/>
        </w:rPr>
        <w:footnoteRef/>
      </w:r>
      <w:r>
        <w:t xml:space="preserve"> </w:t>
      </w:r>
      <w:r w:rsidRPr="00E45068">
        <w:rPr>
          <w:sz w:val="18"/>
          <w:szCs w:val="18"/>
        </w:rPr>
        <w:t xml:space="preserve">Mr </w:t>
      </w:r>
      <w:r w:rsidR="001755DC">
        <w:rPr>
          <w:sz w:val="18"/>
          <w:szCs w:val="18"/>
        </w:rPr>
        <w:t>Kerr Brown</w:t>
      </w:r>
      <w:r>
        <w:rPr>
          <w:sz w:val="18"/>
          <w:szCs w:val="18"/>
        </w:rPr>
        <w:t>.</w:t>
      </w:r>
      <w:r w:rsidRPr="00E45068">
        <w:rPr>
          <w:sz w:val="18"/>
          <w:szCs w:val="18"/>
        </w:rPr>
        <w:t xml:space="preserve"> </w:t>
      </w:r>
      <w:r w:rsidRPr="00E45068">
        <w:rPr>
          <w:bCs/>
          <w:sz w:val="18"/>
          <w:szCs w:val="18"/>
        </w:rPr>
        <w:t>Tel: 0303 444 5</w:t>
      </w:r>
      <w:r w:rsidR="002F5211">
        <w:rPr>
          <w:bCs/>
          <w:sz w:val="18"/>
          <w:szCs w:val="18"/>
        </w:rPr>
        <w:t>243</w:t>
      </w:r>
      <w:r w:rsidRPr="00E45068">
        <w:rPr>
          <w:bCs/>
          <w:sz w:val="18"/>
          <w:szCs w:val="18"/>
        </w:rPr>
        <w:t xml:space="preserve">; email: </w:t>
      </w:r>
      <w:r w:rsidR="004961B8">
        <w:rPr>
          <w:bCs/>
          <w:sz w:val="18"/>
          <w:szCs w:val="18"/>
        </w:rPr>
        <w:t>kerr.brown</w:t>
      </w:r>
      <w:r w:rsidRPr="00D23FF2">
        <w:rPr>
          <w:bCs/>
          <w:sz w:val="18"/>
          <w:szCs w:val="18"/>
        </w:rPr>
        <w:t>@planninginspectorate.gov.uk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963A" w14:textId="77777777" w:rsidR="003F60CD" w:rsidRDefault="003F6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4F41" w14:textId="77777777" w:rsidR="003F60CD" w:rsidRDefault="003F6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CCA" w14:textId="77777777" w:rsidR="003F60CD" w:rsidRDefault="003F6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6BB"/>
    <w:multiLevelType w:val="hybridMultilevel"/>
    <w:tmpl w:val="BA8E5DB6"/>
    <w:lvl w:ilvl="0" w:tplc="3C68D9A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0715CF"/>
    <w:multiLevelType w:val="hybridMultilevel"/>
    <w:tmpl w:val="9E048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5F5BD0"/>
    <w:multiLevelType w:val="singleLevel"/>
    <w:tmpl w:val="13D33C37"/>
    <w:lvl w:ilvl="0">
      <w:numFmt w:val="bullet"/>
      <w:lvlText w:val="·"/>
      <w:lvlJc w:val="left"/>
      <w:pPr>
        <w:tabs>
          <w:tab w:val="num" w:pos="576"/>
        </w:tabs>
        <w:ind w:left="1224" w:hanging="576"/>
      </w:pPr>
      <w:rPr>
        <w:rFonts w:ascii="Symbol" w:hAnsi="Symbol" w:cs="Symbol"/>
        <w:snapToGrid/>
        <w:spacing w:val="10"/>
        <w:sz w:val="22"/>
        <w:szCs w:val="22"/>
      </w:rPr>
    </w:lvl>
  </w:abstractNum>
  <w:abstractNum w:abstractNumId="3" w15:restartNumberingAfterBreak="0">
    <w:nsid w:val="084D104E"/>
    <w:multiLevelType w:val="hybridMultilevel"/>
    <w:tmpl w:val="791CBFCE"/>
    <w:lvl w:ilvl="0" w:tplc="04090003">
      <w:start w:val="1"/>
      <w:numFmt w:val="bullet"/>
      <w:lvlText w:val="o"/>
      <w:lvlJc w:val="left"/>
      <w:pPr>
        <w:ind w:left="1193" w:hanging="360"/>
      </w:pPr>
      <w:rPr>
        <w:rFonts w:ascii="Courier New" w:hAnsi="Courier New" w:cs="Courier New"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4" w15:restartNumberingAfterBreak="0">
    <w:nsid w:val="0B0B68DB"/>
    <w:multiLevelType w:val="hybridMultilevel"/>
    <w:tmpl w:val="0D12D2C6"/>
    <w:lvl w:ilvl="0" w:tplc="0809000F">
      <w:start w:val="1"/>
      <w:numFmt w:val="decimal"/>
      <w:lvlText w:val="%1."/>
      <w:lvlJc w:val="left"/>
      <w:pPr>
        <w:tabs>
          <w:tab w:val="num" w:pos="435"/>
        </w:tabs>
        <w:ind w:left="435" w:hanging="435"/>
      </w:pPr>
      <w:rPr>
        <w:rFonts w:hint="default"/>
        <w:b w:val="0"/>
        <w:i w:val="0"/>
        <w:color w:val="auto"/>
      </w:rPr>
    </w:lvl>
    <w:lvl w:ilvl="1" w:tplc="61209DFC">
      <w:start w:val="1"/>
      <w:numFmt w:val="lowerRoman"/>
      <w:lvlText w:val="(%2)"/>
      <w:lvlJc w:val="left"/>
      <w:pPr>
        <w:ind w:left="1440" w:hanging="360"/>
      </w:pPr>
      <w:rPr>
        <w:rFonts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3947AB"/>
    <w:multiLevelType w:val="hybridMultilevel"/>
    <w:tmpl w:val="5AB08D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DA1C00"/>
    <w:multiLevelType w:val="hybridMultilevel"/>
    <w:tmpl w:val="FAFE75B0"/>
    <w:lvl w:ilvl="0" w:tplc="267E072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A3B52"/>
    <w:multiLevelType w:val="hybridMultilevel"/>
    <w:tmpl w:val="F160A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A20688"/>
    <w:multiLevelType w:val="hybridMultilevel"/>
    <w:tmpl w:val="61BE3BDA"/>
    <w:lvl w:ilvl="0" w:tplc="9274CFAE">
      <w:start w:val="1"/>
      <w:numFmt w:val="decimal"/>
      <w:lvlText w:val="%1."/>
      <w:lvlJc w:val="left"/>
      <w:pPr>
        <w:ind w:left="644" w:hanging="360"/>
      </w:pPr>
      <w:rPr>
        <w:rFonts w:eastAsia="Times New Roman" w:cs="Arial" w:hint="default"/>
        <w:b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8FA1FDB"/>
    <w:multiLevelType w:val="hybridMultilevel"/>
    <w:tmpl w:val="734E0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A13BD"/>
    <w:multiLevelType w:val="hybridMultilevel"/>
    <w:tmpl w:val="3A04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D2057"/>
    <w:multiLevelType w:val="hybridMultilevel"/>
    <w:tmpl w:val="5C3E51C6"/>
    <w:lvl w:ilvl="0" w:tplc="741853FC">
      <w:start w:val="2"/>
      <w:numFmt w:val="bullet"/>
      <w:lvlText w:val="-"/>
      <w:lvlJc w:val="left"/>
      <w:pPr>
        <w:ind w:left="861" w:hanging="360"/>
      </w:pPr>
      <w:rPr>
        <w:rFonts w:ascii="Verdana" w:eastAsia="Times New Roman" w:hAnsi="Verdana" w:cs="Times New Roman"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3" w15:restartNumberingAfterBreak="0">
    <w:nsid w:val="49BE49BD"/>
    <w:multiLevelType w:val="hybridMultilevel"/>
    <w:tmpl w:val="5B705B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F787EB1"/>
    <w:multiLevelType w:val="hybridMultilevel"/>
    <w:tmpl w:val="4204E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12910"/>
    <w:multiLevelType w:val="hybridMultilevel"/>
    <w:tmpl w:val="FAFE75B0"/>
    <w:lvl w:ilvl="0" w:tplc="267E0722">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C5BEC"/>
    <w:multiLevelType w:val="hybridMultilevel"/>
    <w:tmpl w:val="5E9604B6"/>
    <w:lvl w:ilvl="0" w:tplc="61209DF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8C37A3"/>
    <w:multiLevelType w:val="hybridMultilevel"/>
    <w:tmpl w:val="4922101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 w15:restartNumberingAfterBreak="0">
    <w:nsid w:val="5A86225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A970E76"/>
    <w:multiLevelType w:val="hybridMultilevel"/>
    <w:tmpl w:val="23D4077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 w15:restartNumberingAfterBreak="0">
    <w:nsid w:val="5BC0234A"/>
    <w:multiLevelType w:val="hybridMultilevel"/>
    <w:tmpl w:val="FAFE75B0"/>
    <w:lvl w:ilvl="0" w:tplc="267E072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15AC5"/>
    <w:multiLevelType w:val="hybridMultilevel"/>
    <w:tmpl w:val="BF34C870"/>
    <w:lvl w:ilvl="0" w:tplc="FDAA05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3" w15:restartNumberingAfterBreak="0">
    <w:nsid w:val="72697EAD"/>
    <w:multiLevelType w:val="hybridMultilevel"/>
    <w:tmpl w:val="23D4077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76671281"/>
    <w:multiLevelType w:val="multilevel"/>
    <w:tmpl w:val="123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29884">
    <w:abstractNumId w:val="22"/>
  </w:num>
  <w:num w:numId="2" w16cid:durableId="1400245807">
    <w:abstractNumId w:val="4"/>
  </w:num>
  <w:num w:numId="3" w16cid:durableId="1238830125">
    <w:abstractNumId w:val="12"/>
  </w:num>
  <w:num w:numId="4" w16cid:durableId="535580156">
    <w:abstractNumId w:val="10"/>
  </w:num>
  <w:num w:numId="5" w16cid:durableId="139227313">
    <w:abstractNumId w:val="17"/>
  </w:num>
  <w:num w:numId="6" w16cid:durableId="1624732387">
    <w:abstractNumId w:val="9"/>
  </w:num>
  <w:num w:numId="7" w16cid:durableId="1922594347">
    <w:abstractNumId w:val="21"/>
  </w:num>
  <w:num w:numId="8" w16cid:durableId="1811050884">
    <w:abstractNumId w:val="14"/>
  </w:num>
  <w:num w:numId="9" w16cid:durableId="482701741">
    <w:abstractNumId w:val="15"/>
  </w:num>
  <w:num w:numId="10" w16cid:durableId="1425613935">
    <w:abstractNumId w:val="6"/>
  </w:num>
  <w:num w:numId="11" w16cid:durableId="1049692843">
    <w:abstractNumId w:val="20"/>
  </w:num>
  <w:num w:numId="12" w16cid:durableId="642469668">
    <w:abstractNumId w:val="11"/>
  </w:num>
  <w:num w:numId="13" w16cid:durableId="1737699297">
    <w:abstractNumId w:val="23"/>
  </w:num>
  <w:num w:numId="14" w16cid:durableId="1956281529">
    <w:abstractNumId w:val="19"/>
  </w:num>
  <w:num w:numId="15" w16cid:durableId="1329212528">
    <w:abstractNumId w:val="8"/>
  </w:num>
  <w:num w:numId="16" w16cid:durableId="700210324">
    <w:abstractNumId w:val="0"/>
  </w:num>
  <w:num w:numId="17" w16cid:durableId="2130394949">
    <w:abstractNumId w:val="18"/>
  </w:num>
  <w:num w:numId="18" w16cid:durableId="1778718512">
    <w:abstractNumId w:val="7"/>
  </w:num>
  <w:num w:numId="19" w16cid:durableId="1520578960">
    <w:abstractNumId w:val="2"/>
  </w:num>
  <w:num w:numId="20" w16cid:durableId="232089003">
    <w:abstractNumId w:val="24"/>
  </w:num>
  <w:num w:numId="21" w16cid:durableId="664743299">
    <w:abstractNumId w:val="5"/>
  </w:num>
  <w:num w:numId="22" w16cid:durableId="801852306">
    <w:abstractNumId w:val="3"/>
  </w:num>
  <w:num w:numId="23" w16cid:durableId="340819272">
    <w:abstractNumId w:val="16"/>
  </w:num>
  <w:num w:numId="24" w16cid:durableId="771970764">
    <w:abstractNumId w:val="13"/>
  </w:num>
  <w:num w:numId="25" w16cid:durableId="32100839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24"/>
    <w:rsid w:val="00000020"/>
    <w:rsid w:val="00001079"/>
    <w:rsid w:val="0000285B"/>
    <w:rsid w:val="00002E8D"/>
    <w:rsid w:val="00004274"/>
    <w:rsid w:val="00005B38"/>
    <w:rsid w:val="00005E3A"/>
    <w:rsid w:val="00006782"/>
    <w:rsid w:val="00007781"/>
    <w:rsid w:val="0001018F"/>
    <w:rsid w:val="0001148D"/>
    <w:rsid w:val="000114A1"/>
    <w:rsid w:val="000120AD"/>
    <w:rsid w:val="00012E66"/>
    <w:rsid w:val="000145A4"/>
    <w:rsid w:val="000163E8"/>
    <w:rsid w:val="00016CD9"/>
    <w:rsid w:val="00020073"/>
    <w:rsid w:val="00023198"/>
    <w:rsid w:val="000242D2"/>
    <w:rsid w:val="00024587"/>
    <w:rsid w:val="000255FA"/>
    <w:rsid w:val="00026F00"/>
    <w:rsid w:val="00027AB5"/>
    <w:rsid w:val="00027B0E"/>
    <w:rsid w:val="00027C4D"/>
    <w:rsid w:val="00031474"/>
    <w:rsid w:val="000322B9"/>
    <w:rsid w:val="00033B94"/>
    <w:rsid w:val="000340DA"/>
    <w:rsid w:val="00035531"/>
    <w:rsid w:val="00035F36"/>
    <w:rsid w:val="00036447"/>
    <w:rsid w:val="000379AA"/>
    <w:rsid w:val="00040FD5"/>
    <w:rsid w:val="00041041"/>
    <w:rsid w:val="00041BF2"/>
    <w:rsid w:val="000434DA"/>
    <w:rsid w:val="000437D2"/>
    <w:rsid w:val="000444EE"/>
    <w:rsid w:val="00044A50"/>
    <w:rsid w:val="00044D54"/>
    <w:rsid w:val="00047745"/>
    <w:rsid w:val="00047F27"/>
    <w:rsid w:val="00050C2B"/>
    <w:rsid w:val="00051755"/>
    <w:rsid w:val="00052390"/>
    <w:rsid w:val="000533EE"/>
    <w:rsid w:val="00053E3F"/>
    <w:rsid w:val="00056B8A"/>
    <w:rsid w:val="00057126"/>
    <w:rsid w:val="00057AE1"/>
    <w:rsid w:val="00061269"/>
    <w:rsid w:val="000617DA"/>
    <w:rsid w:val="00062088"/>
    <w:rsid w:val="000620D7"/>
    <w:rsid w:val="000621A9"/>
    <w:rsid w:val="00063969"/>
    <w:rsid w:val="00064297"/>
    <w:rsid w:val="000643C4"/>
    <w:rsid w:val="0007124F"/>
    <w:rsid w:val="000723A9"/>
    <w:rsid w:val="000723B5"/>
    <w:rsid w:val="00072E75"/>
    <w:rsid w:val="000733C6"/>
    <w:rsid w:val="00075C13"/>
    <w:rsid w:val="000763B4"/>
    <w:rsid w:val="000763FC"/>
    <w:rsid w:val="00077006"/>
    <w:rsid w:val="00077405"/>
    <w:rsid w:val="00077584"/>
    <w:rsid w:val="0008162E"/>
    <w:rsid w:val="0008285B"/>
    <w:rsid w:val="00083C84"/>
    <w:rsid w:val="0008533A"/>
    <w:rsid w:val="000878E5"/>
    <w:rsid w:val="00090BED"/>
    <w:rsid w:val="00090CC6"/>
    <w:rsid w:val="00092313"/>
    <w:rsid w:val="000927E7"/>
    <w:rsid w:val="0009298E"/>
    <w:rsid w:val="00094EF2"/>
    <w:rsid w:val="0009532F"/>
    <w:rsid w:val="00095E79"/>
    <w:rsid w:val="00096113"/>
    <w:rsid w:val="00096F95"/>
    <w:rsid w:val="00097FEB"/>
    <w:rsid w:val="000A0B0B"/>
    <w:rsid w:val="000A0C21"/>
    <w:rsid w:val="000A0E2E"/>
    <w:rsid w:val="000A2FA6"/>
    <w:rsid w:val="000A365B"/>
    <w:rsid w:val="000A4F43"/>
    <w:rsid w:val="000B0139"/>
    <w:rsid w:val="000B0412"/>
    <w:rsid w:val="000B0806"/>
    <w:rsid w:val="000B0F61"/>
    <w:rsid w:val="000B1571"/>
    <w:rsid w:val="000B3940"/>
    <w:rsid w:val="000B4356"/>
    <w:rsid w:val="000B502D"/>
    <w:rsid w:val="000B76BB"/>
    <w:rsid w:val="000C04B6"/>
    <w:rsid w:val="000C0615"/>
    <w:rsid w:val="000C1BA5"/>
    <w:rsid w:val="000C21BB"/>
    <w:rsid w:val="000C2244"/>
    <w:rsid w:val="000C2DF4"/>
    <w:rsid w:val="000C34A0"/>
    <w:rsid w:val="000C3A68"/>
    <w:rsid w:val="000C491C"/>
    <w:rsid w:val="000D1238"/>
    <w:rsid w:val="000D15ED"/>
    <w:rsid w:val="000D297C"/>
    <w:rsid w:val="000D3757"/>
    <w:rsid w:val="000D3DEC"/>
    <w:rsid w:val="000D486A"/>
    <w:rsid w:val="000D692A"/>
    <w:rsid w:val="000E01C8"/>
    <w:rsid w:val="000E01D6"/>
    <w:rsid w:val="000E10BB"/>
    <w:rsid w:val="000E1493"/>
    <w:rsid w:val="000E1C7B"/>
    <w:rsid w:val="000E2CBE"/>
    <w:rsid w:val="000E3000"/>
    <w:rsid w:val="000E3DF3"/>
    <w:rsid w:val="000E6B05"/>
    <w:rsid w:val="000E75D5"/>
    <w:rsid w:val="000F030F"/>
    <w:rsid w:val="000F08B8"/>
    <w:rsid w:val="000F0995"/>
    <w:rsid w:val="000F0C90"/>
    <w:rsid w:val="000F3BD8"/>
    <w:rsid w:val="000F3E50"/>
    <w:rsid w:val="000F57E9"/>
    <w:rsid w:val="000F716B"/>
    <w:rsid w:val="000F744E"/>
    <w:rsid w:val="00102101"/>
    <w:rsid w:val="001028ED"/>
    <w:rsid w:val="001036D4"/>
    <w:rsid w:val="00103AB4"/>
    <w:rsid w:val="0010413E"/>
    <w:rsid w:val="00105388"/>
    <w:rsid w:val="00105855"/>
    <w:rsid w:val="001062FE"/>
    <w:rsid w:val="0010681D"/>
    <w:rsid w:val="00106AF8"/>
    <w:rsid w:val="00106F92"/>
    <w:rsid w:val="00111282"/>
    <w:rsid w:val="00111A8E"/>
    <w:rsid w:val="00112207"/>
    <w:rsid w:val="00112DAD"/>
    <w:rsid w:val="0011384F"/>
    <w:rsid w:val="00113E64"/>
    <w:rsid w:val="0011420C"/>
    <w:rsid w:val="001160A0"/>
    <w:rsid w:val="001167BE"/>
    <w:rsid w:val="001167CC"/>
    <w:rsid w:val="00117B79"/>
    <w:rsid w:val="00117C08"/>
    <w:rsid w:val="0012090C"/>
    <w:rsid w:val="0012109C"/>
    <w:rsid w:val="001224A0"/>
    <w:rsid w:val="00122670"/>
    <w:rsid w:val="001233F6"/>
    <w:rsid w:val="00123802"/>
    <w:rsid w:val="00123879"/>
    <w:rsid w:val="00123BF8"/>
    <w:rsid w:val="0012455D"/>
    <w:rsid w:val="001255A9"/>
    <w:rsid w:val="001261B9"/>
    <w:rsid w:val="00126A4E"/>
    <w:rsid w:val="00126A5E"/>
    <w:rsid w:val="00126D95"/>
    <w:rsid w:val="00130408"/>
    <w:rsid w:val="00131689"/>
    <w:rsid w:val="001318CA"/>
    <w:rsid w:val="001329A6"/>
    <w:rsid w:val="001339C3"/>
    <w:rsid w:val="00133FAF"/>
    <w:rsid w:val="00136136"/>
    <w:rsid w:val="00136732"/>
    <w:rsid w:val="00140D70"/>
    <w:rsid w:val="001433BA"/>
    <w:rsid w:val="00143880"/>
    <w:rsid w:val="001446B0"/>
    <w:rsid w:val="00145B58"/>
    <w:rsid w:val="001463A6"/>
    <w:rsid w:val="00146DD6"/>
    <w:rsid w:val="00151D5B"/>
    <w:rsid w:val="001542E0"/>
    <w:rsid w:val="0015582A"/>
    <w:rsid w:val="00156653"/>
    <w:rsid w:val="00156BA3"/>
    <w:rsid w:val="00156D23"/>
    <w:rsid w:val="001571EC"/>
    <w:rsid w:val="00157A6D"/>
    <w:rsid w:val="00157A97"/>
    <w:rsid w:val="00161F81"/>
    <w:rsid w:val="001621BF"/>
    <w:rsid w:val="00163C56"/>
    <w:rsid w:val="0016458D"/>
    <w:rsid w:val="00164E2E"/>
    <w:rsid w:val="00167A60"/>
    <w:rsid w:val="00167E3B"/>
    <w:rsid w:val="0017166C"/>
    <w:rsid w:val="0017412A"/>
    <w:rsid w:val="0017422F"/>
    <w:rsid w:val="00174860"/>
    <w:rsid w:val="001755DC"/>
    <w:rsid w:val="00176476"/>
    <w:rsid w:val="00177155"/>
    <w:rsid w:val="00180B7D"/>
    <w:rsid w:val="00180D5C"/>
    <w:rsid w:val="00181827"/>
    <w:rsid w:val="00183084"/>
    <w:rsid w:val="00184ED0"/>
    <w:rsid w:val="00185734"/>
    <w:rsid w:val="00185D81"/>
    <w:rsid w:val="00187EB3"/>
    <w:rsid w:val="0019200C"/>
    <w:rsid w:val="00193566"/>
    <w:rsid w:val="001935E7"/>
    <w:rsid w:val="001943DF"/>
    <w:rsid w:val="00194B52"/>
    <w:rsid w:val="001958E8"/>
    <w:rsid w:val="00196103"/>
    <w:rsid w:val="001970DE"/>
    <w:rsid w:val="00197E15"/>
    <w:rsid w:val="001A20A2"/>
    <w:rsid w:val="001A4014"/>
    <w:rsid w:val="001A464E"/>
    <w:rsid w:val="001A4FE9"/>
    <w:rsid w:val="001A513F"/>
    <w:rsid w:val="001A72BA"/>
    <w:rsid w:val="001A7555"/>
    <w:rsid w:val="001A7A2C"/>
    <w:rsid w:val="001A7BF7"/>
    <w:rsid w:val="001B2D66"/>
    <w:rsid w:val="001B3B95"/>
    <w:rsid w:val="001B3CF4"/>
    <w:rsid w:val="001B57AC"/>
    <w:rsid w:val="001B5EF7"/>
    <w:rsid w:val="001B7966"/>
    <w:rsid w:val="001C016F"/>
    <w:rsid w:val="001C07C7"/>
    <w:rsid w:val="001C2314"/>
    <w:rsid w:val="001C411D"/>
    <w:rsid w:val="001C4E80"/>
    <w:rsid w:val="001C50A2"/>
    <w:rsid w:val="001C5AD8"/>
    <w:rsid w:val="001C61A6"/>
    <w:rsid w:val="001C6ED2"/>
    <w:rsid w:val="001C78F7"/>
    <w:rsid w:val="001D1334"/>
    <w:rsid w:val="001D137E"/>
    <w:rsid w:val="001D19D7"/>
    <w:rsid w:val="001D2480"/>
    <w:rsid w:val="001D3F06"/>
    <w:rsid w:val="001D4630"/>
    <w:rsid w:val="001D4B8E"/>
    <w:rsid w:val="001D504D"/>
    <w:rsid w:val="001D7CA5"/>
    <w:rsid w:val="001E07BD"/>
    <w:rsid w:val="001E0950"/>
    <w:rsid w:val="001E13A7"/>
    <w:rsid w:val="001E208F"/>
    <w:rsid w:val="001E2894"/>
    <w:rsid w:val="001E2B72"/>
    <w:rsid w:val="001E316B"/>
    <w:rsid w:val="001E35F5"/>
    <w:rsid w:val="001E3BDD"/>
    <w:rsid w:val="001E4632"/>
    <w:rsid w:val="001E56FE"/>
    <w:rsid w:val="001E5776"/>
    <w:rsid w:val="001E64A4"/>
    <w:rsid w:val="001E71B5"/>
    <w:rsid w:val="001F0D0D"/>
    <w:rsid w:val="001F15E1"/>
    <w:rsid w:val="001F2709"/>
    <w:rsid w:val="001F371D"/>
    <w:rsid w:val="001F51B7"/>
    <w:rsid w:val="001F57C0"/>
    <w:rsid w:val="001F5DD8"/>
    <w:rsid w:val="001F5F0A"/>
    <w:rsid w:val="001F600D"/>
    <w:rsid w:val="001F63C9"/>
    <w:rsid w:val="001F6D12"/>
    <w:rsid w:val="00200AA4"/>
    <w:rsid w:val="00200AF3"/>
    <w:rsid w:val="00200E7B"/>
    <w:rsid w:val="002018E3"/>
    <w:rsid w:val="00202481"/>
    <w:rsid w:val="00203D04"/>
    <w:rsid w:val="00204185"/>
    <w:rsid w:val="002046E2"/>
    <w:rsid w:val="00204EC3"/>
    <w:rsid w:val="00207120"/>
    <w:rsid w:val="002109A1"/>
    <w:rsid w:val="00210F0B"/>
    <w:rsid w:val="002112CD"/>
    <w:rsid w:val="00211366"/>
    <w:rsid w:val="00211BA5"/>
    <w:rsid w:val="00212DAC"/>
    <w:rsid w:val="0021429F"/>
    <w:rsid w:val="00216334"/>
    <w:rsid w:val="002165F4"/>
    <w:rsid w:val="00216609"/>
    <w:rsid w:val="002172AB"/>
    <w:rsid w:val="00217635"/>
    <w:rsid w:val="0022013D"/>
    <w:rsid w:val="0022064B"/>
    <w:rsid w:val="002207BD"/>
    <w:rsid w:val="00221A49"/>
    <w:rsid w:val="00221BD9"/>
    <w:rsid w:val="00222297"/>
    <w:rsid w:val="0022369A"/>
    <w:rsid w:val="002243E5"/>
    <w:rsid w:val="002261F0"/>
    <w:rsid w:val="002266F2"/>
    <w:rsid w:val="002268C4"/>
    <w:rsid w:val="0022757F"/>
    <w:rsid w:val="00227963"/>
    <w:rsid w:val="00227F1B"/>
    <w:rsid w:val="002313B7"/>
    <w:rsid w:val="00232023"/>
    <w:rsid w:val="002328D8"/>
    <w:rsid w:val="002334D6"/>
    <w:rsid w:val="00233ED0"/>
    <w:rsid w:val="00234675"/>
    <w:rsid w:val="0023518B"/>
    <w:rsid w:val="00235A13"/>
    <w:rsid w:val="00236F8D"/>
    <w:rsid w:val="00243363"/>
    <w:rsid w:val="0024381F"/>
    <w:rsid w:val="002438EF"/>
    <w:rsid w:val="0024398C"/>
    <w:rsid w:val="002442D1"/>
    <w:rsid w:val="002444D0"/>
    <w:rsid w:val="0024472D"/>
    <w:rsid w:val="00244894"/>
    <w:rsid w:val="002452C4"/>
    <w:rsid w:val="00245BD5"/>
    <w:rsid w:val="002464F9"/>
    <w:rsid w:val="00251AC1"/>
    <w:rsid w:val="00253E85"/>
    <w:rsid w:val="00255072"/>
    <w:rsid w:val="0025521D"/>
    <w:rsid w:val="00257E35"/>
    <w:rsid w:val="00260744"/>
    <w:rsid w:val="0026315D"/>
    <w:rsid w:val="0026567C"/>
    <w:rsid w:val="002659EF"/>
    <w:rsid w:val="00266A56"/>
    <w:rsid w:val="002700B9"/>
    <w:rsid w:val="0027187A"/>
    <w:rsid w:val="00271B3A"/>
    <w:rsid w:val="00272E94"/>
    <w:rsid w:val="002738A8"/>
    <w:rsid w:val="00273B3C"/>
    <w:rsid w:val="00273FFC"/>
    <w:rsid w:val="00275301"/>
    <w:rsid w:val="00275593"/>
    <w:rsid w:val="00275B12"/>
    <w:rsid w:val="002761FA"/>
    <w:rsid w:val="00276375"/>
    <w:rsid w:val="002767F9"/>
    <w:rsid w:val="00276A55"/>
    <w:rsid w:val="00282B37"/>
    <w:rsid w:val="00285D03"/>
    <w:rsid w:val="00285ED6"/>
    <w:rsid w:val="00285EEE"/>
    <w:rsid w:val="0028609D"/>
    <w:rsid w:val="002862D2"/>
    <w:rsid w:val="00286744"/>
    <w:rsid w:val="00286AA1"/>
    <w:rsid w:val="00287765"/>
    <w:rsid w:val="00287BD3"/>
    <w:rsid w:val="002911C1"/>
    <w:rsid w:val="00291466"/>
    <w:rsid w:val="00292298"/>
    <w:rsid w:val="00295673"/>
    <w:rsid w:val="00296EEE"/>
    <w:rsid w:val="002A00BE"/>
    <w:rsid w:val="002A300A"/>
    <w:rsid w:val="002A30A1"/>
    <w:rsid w:val="002A48F1"/>
    <w:rsid w:val="002A6853"/>
    <w:rsid w:val="002B21CE"/>
    <w:rsid w:val="002B2F02"/>
    <w:rsid w:val="002B31F4"/>
    <w:rsid w:val="002B5CB1"/>
    <w:rsid w:val="002B5EB7"/>
    <w:rsid w:val="002B6496"/>
    <w:rsid w:val="002C04A3"/>
    <w:rsid w:val="002C085C"/>
    <w:rsid w:val="002C3269"/>
    <w:rsid w:val="002C4B4D"/>
    <w:rsid w:val="002C510C"/>
    <w:rsid w:val="002C512E"/>
    <w:rsid w:val="002C5D89"/>
    <w:rsid w:val="002D0CCE"/>
    <w:rsid w:val="002D1101"/>
    <w:rsid w:val="002D120D"/>
    <w:rsid w:val="002D1260"/>
    <w:rsid w:val="002D180E"/>
    <w:rsid w:val="002D20DC"/>
    <w:rsid w:val="002D29B5"/>
    <w:rsid w:val="002D4CBD"/>
    <w:rsid w:val="002D576C"/>
    <w:rsid w:val="002D6635"/>
    <w:rsid w:val="002E17EA"/>
    <w:rsid w:val="002E1C27"/>
    <w:rsid w:val="002E3323"/>
    <w:rsid w:val="002E3C71"/>
    <w:rsid w:val="002E4A91"/>
    <w:rsid w:val="002E4B69"/>
    <w:rsid w:val="002E59B1"/>
    <w:rsid w:val="002E5A29"/>
    <w:rsid w:val="002E6192"/>
    <w:rsid w:val="002E6EEF"/>
    <w:rsid w:val="002E70C3"/>
    <w:rsid w:val="002E78C3"/>
    <w:rsid w:val="002E7D18"/>
    <w:rsid w:val="002F16CE"/>
    <w:rsid w:val="002F1A47"/>
    <w:rsid w:val="002F1F6D"/>
    <w:rsid w:val="002F26DE"/>
    <w:rsid w:val="002F33B2"/>
    <w:rsid w:val="002F33C3"/>
    <w:rsid w:val="002F50A3"/>
    <w:rsid w:val="002F5211"/>
    <w:rsid w:val="002F71AD"/>
    <w:rsid w:val="002F7387"/>
    <w:rsid w:val="00301CC2"/>
    <w:rsid w:val="00302D2D"/>
    <w:rsid w:val="00303431"/>
    <w:rsid w:val="0030700E"/>
    <w:rsid w:val="00310019"/>
    <w:rsid w:val="003119BD"/>
    <w:rsid w:val="0031253F"/>
    <w:rsid w:val="00312767"/>
    <w:rsid w:val="00313030"/>
    <w:rsid w:val="003139C2"/>
    <w:rsid w:val="00314435"/>
    <w:rsid w:val="00314A41"/>
    <w:rsid w:val="00315084"/>
    <w:rsid w:val="00315D19"/>
    <w:rsid w:val="00317EE7"/>
    <w:rsid w:val="003211BB"/>
    <w:rsid w:val="003235B8"/>
    <w:rsid w:val="00323606"/>
    <w:rsid w:val="00323B86"/>
    <w:rsid w:val="00324747"/>
    <w:rsid w:val="00324B54"/>
    <w:rsid w:val="00325A1F"/>
    <w:rsid w:val="003301F1"/>
    <w:rsid w:val="00331BAF"/>
    <w:rsid w:val="003327B4"/>
    <w:rsid w:val="00332807"/>
    <w:rsid w:val="00333CCE"/>
    <w:rsid w:val="00333ECC"/>
    <w:rsid w:val="0033504B"/>
    <w:rsid w:val="00335421"/>
    <w:rsid w:val="00335A93"/>
    <w:rsid w:val="003406DB"/>
    <w:rsid w:val="00340AC6"/>
    <w:rsid w:val="00340E63"/>
    <w:rsid w:val="00340F4E"/>
    <w:rsid w:val="0034218A"/>
    <w:rsid w:val="003432D0"/>
    <w:rsid w:val="003433A9"/>
    <w:rsid w:val="00343A46"/>
    <w:rsid w:val="003459FA"/>
    <w:rsid w:val="00345DAC"/>
    <w:rsid w:val="00345EDA"/>
    <w:rsid w:val="003462DE"/>
    <w:rsid w:val="0034676B"/>
    <w:rsid w:val="00346AF0"/>
    <w:rsid w:val="00347B53"/>
    <w:rsid w:val="00347C20"/>
    <w:rsid w:val="003500B8"/>
    <w:rsid w:val="00350BCA"/>
    <w:rsid w:val="00350FC0"/>
    <w:rsid w:val="003514F3"/>
    <w:rsid w:val="0035215F"/>
    <w:rsid w:val="0035232B"/>
    <w:rsid w:val="00352AB7"/>
    <w:rsid w:val="00356B86"/>
    <w:rsid w:val="00357ED8"/>
    <w:rsid w:val="0036083A"/>
    <w:rsid w:val="0036142F"/>
    <w:rsid w:val="00361C95"/>
    <w:rsid w:val="0036301E"/>
    <w:rsid w:val="0036498C"/>
    <w:rsid w:val="00364C55"/>
    <w:rsid w:val="0036541F"/>
    <w:rsid w:val="003668C9"/>
    <w:rsid w:val="00367C6F"/>
    <w:rsid w:val="00370037"/>
    <w:rsid w:val="003701A4"/>
    <w:rsid w:val="003703F5"/>
    <w:rsid w:val="00370C5D"/>
    <w:rsid w:val="00370E16"/>
    <w:rsid w:val="00372225"/>
    <w:rsid w:val="00372A3A"/>
    <w:rsid w:val="003731E7"/>
    <w:rsid w:val="00380F58"/>
    <w:rsid w:val="003810E8"/>
    <w:rsid w:val="003831D9"/>
    <w:rsid w:val="00384004"/>
    <w:rsid w:val="00384618"/>
    <w:rsid w:val="00386726"/>
    <w:rsid w:val="00393EA0"/>
    <w:rsid w:val="00395460"/>
    <w:rsid w:val="00395B63"/>
    <w:rsid w:val="0039676A"/>
    <w:rsid w:val="00396781"/>
    <w:rsid w:val="003A2685"/>
    <w:rsid w:val="003A2EC7"/>
    <w:rsid w:val="003A5917"/>
    <w:rsid w:val="003A615D"/>
    <w:rsid w:val="003A72F0"/>
    <w:rsid w:val="003B0322"/>
    <w:rsid w:val="003B0566"/>
    <w:rsid w:val="003B0666"/>
    <w:rsid w:val="003B370C"/>
    <w:rsid w:val="003B63AA"/>
    <w:rsid w:val="003B64E5"/>
    <w:rsid w:val="003B693B"/>
    <w:rsid w:val="003B6CAF"/>
    <w:rsid w:val="003B6E72"/>
    <w:rsid w:val="003B7346"/>
    <w:rsid w:val="003C18E7"/>
    <w:rsid w:val="003C1FE1"/>
    <w:rsid w:val="003C281C"/>
    <w:rsid w:val="003C4A68"/>
    <w:rsid w:val="003C50AC"/>
    <w:rsid w:val="003C6891"/>
    <w:rsid w:val="003C6947"/>
    <w:rsid w:val="003C6EA1"/>
    <w:rsid w:val="003D0C5B"/>
    <w:rsid w:val="003D0F90"/>
    <w:rsid w:val="003D1DAF"/>
    <w:rsid w:val="003D251B"/>
    <w:rsid w:val="003D29D8"/>
    <w:rsid w:val="003D30FD"/>
    <w:rsid w:val="003D354F"/>
    <w:rsid w:val="003D3F31"/>
    <w:rsid w:val="003D67D3"/>
    <w:rsid w:val="003D6957"/>
    <w:rsid w:val="003E272F"/>
    <w:rsid w:val="003E3411"/>
    <w:rsid w:val="003E3561"/>
    <w:rsid w:val="003E3E63"/>
    <w:rsid w:val="003E5628"/>
    <w:rsid w:val="003E7289"/>
    <w:rsid w:val="003E7B14"/>
    <w:rsid w:val="003F2718"/>
    <w:rsid w:val="003F2D90"/>
    <w:rsid w:val="003F4CC6"/>
    <w:rsid w:val="003F59AA"/>
    <w:rsid w:val="003F5F45"/>
    <w:rsid w:val="003F60CD"/>
    <w:rsid w:val="0040245A"/>
    <w:rsid w:val="004026FC"/>
    <w:rsid w:val="00402CEA"/>
    <w:rsid w:val="00404DE3"/>
    <w:rsid w:val="0040793E"/>
    <w:rsid w:val="00407A43"/>
    <w:rsid w:val="0041008F"/>
    <w:rsid w:val="004113B7"/>
    <w:rsid w:val="0041214A"/>
    <w:rsid w:val="00413D7E"/>
    <w:rsid w:val="004145C4"/>
    <w:rsid w:val="004146EE"/>
    <w:rsid w:val="00417600"/>
    <w:rsid w:val="00417D67"/>
    <w:rsid w:val="00422618"/>
    <w:rsid w:val="0042438B"/>
    <w:rsid w:val="00426384"/>
    <w:rsid w:val="00426A7D"/>
    <w:rsid w:val="00426D63"/>
    <w:rsid w:val="004308E9"/>
    <w:rsid w:val="00431121"/>
    <w:rsid w:val="0043189E"/>
    <w:rsid w:val="00432583"/>
    <w:rsid w:val="00432E44"/>
    <w:rsid w:val="00434450"/>
    <w:rsid w:val="00435E8D"/>
    <w:rsid w:val="00435EB4"/>
    <w:rsid w:val="00440CBD"/>
    <w:rsid w:val="00444060"/>
    <w:rsid w:val="0044430A"/>
    <w:rsid w:val="00444454"/>
    <w:rsid w:val="00444DF1"/>
    <w:rsid w:val="00445A02"/>
    <w:rsid w:val="00450FF1"/>
    <w:rsid w:val="004527F8"/>
    <w:rsid w:val="00452BA5"/>
    <w:rsid w:val="00453F14"/>
    <w:rsid w:val="0045630D"/>
    <w:rsid w:val="00457A4E"/>
    <w:rsid w:val="00457BD1"/>
    <w:rsid w:val="004612CD"/>
    <w:rsid w:val="00461480"/>
    <w:rsid w:val="00462ACF"/>
    <w:rsid w:val="00462B72"/>
    <w:rsid w:val="00463271"/>
    <w:rsid w:val="004652A6"/>
    <w:rsid w:val="004669B5"/>
    <w:rsid w:val="00466D00"/>
    <w:rsid w:val="004678B9"/>
    <w:rsid w:val="0047093E"/>
    <w:rsid w:val="004739A8"/>
    <w:rsid w:val="00473C3E"/>
    <w:rsid w:val="00475BCC"/>
    <w:rsid w:val="00476F21"/>
    <w:rsid w:val="00481E73"/>
    <w:rsid w:val="00482F73"/>
    <w:rsid w:val="00483A1D"/>
    <w:rsid w:val="00483E43"/>
    <w:rsid w:val="00487B89"/>
    <w:rsid w:val="00487E9E"/>
    <w:rsid w:val="0049023C"/>
    <w:rsid w:val="00490908"/>
    <w:rsid w:val="004910F9"/>
    <w:rsid w:val="00491310"/>
    <w:rsid w:val="0049143B"/>
    <w:rsid w:val="0049249C"/>
    <w:rsid w:val="00492CD7"/>
    <w:rsid w:val="0049406D"/>
    <w:rsid w:val="004961B8"/>
    <w:rsid w:val="00497604"/>
    <w:rsid w:val="00497B9D"/>
    <w:rsid w:val="00497DCF"/>
    <w:rsid w:val="004A345F"/>
    <w:rsid w:val="004A3AEE"/>
    <w:rsid w:val="004A6464"/>
    <w:rsid w:val="004B03B0"/>
    <w:rsid w:val="004B0661"/>
    <w:rsid w:val="004B36AE"/>
    <w:rsid w:val="004B3F46"/>
    <w:rsid w:val="004B5515"/>
    <w:rsid w:val="004B5FBF"/>
    <w:rsid w:val="004B668B"/>
    <w:rsid w:val="004B6D45"/>
    <w:rsid w:val="004B7400"/>
    <w:rsid w:val="004C2BAB"/>
    <w:rsid w:val="004C3AB5"/>
    <w:rsid w:val="004C782E"/>
    <w:rsid w:val="004D1B96"/>
    <w:rsid w:val="004D2344"/>
    <w:rsid w:val="004D2D9F"/>
    <w:rsid w:val="004D678F"/>
    <w:rsid w:val="004D69C9"/>
    <w:rsid w:val="004E04CB"/>
    <w:rsid w:val="004E054C"/>
    <w:rsid w:val="004E067C"/>
    <w:rsid w:val="004E1308"/>
    <w:rsid w:val="004E2593"/>
    <w:rsid w:val="004E3610"/>
    <w:rsid w:val="004E64E6"/>
    <w:rsid w:val="004E65AC"/>
    <w:rsid w:val="004E7101"/>
    <w:rsid w:val="004F18E2"/>
    <w:rsid w:val="004F2405"/>
    <w:rsid w:val="004F2CB0"/>
    <w:rsid w:val="004F6DC4"/>
    <w:rsid w:val="004F7494"/>
    <w:rsid w:val="00501428"/>
    <w:rsid w:val="00503AA5"/>
    <w:rsid w:val="005054FB"/>
    <w:rsid w:val="00511CC9"/>
    <w:rsid w:val="0051515E"/>
    <w:rsid w:val="00516C88"/>
    <w:rsid w:val="0052107F"/>
    <w:rsid w:val="0052182A"/>
    <w:rsid w:val="00521C8F"/>
    <w:rsid w:val="005238EB"/>
    <w:rsid w:val="00525EA8"/>
    <w:rsid w:val="00526B25"/>
    <w:rsid w:val="00527FF0"/>
    <w:rsid w:val="005306B2"/>
    <w:rsid w:val="0053086C"/>
    <w:rsid w:val="005309E3"/>
    <w:rsid w:val="00532999"/>
    <w:rsid w:val="00532F3F"/>
    <w:rsid w:val="005340EA"/>
    <w:rsid w:val="00534730"/>
    <w:rsid w:val="00534BCA"/>
    <w:rsid w:val="00535338"/>
    <w:rsid w:val="00535DB8"/>
    <w:rsid w:val="00535F8E"/>
    <w:rsid w:val="00536CFA"/>
    <w:rsid w:val="00536EC8"/>
    <w:rsid w:val="005373E3"/>
    <w:rsid w:val="005377EF"/>
    <w:rsid w:val="00537CDE"/>
    <w:rsid w:val="005402E6"/>
    <w:rsid w:val="0054106A"/>
    <w:rsid w:val="005461E6"/>
    <w:rsid w:val="0054708F"/>
    <w:rsid w:val="005475B3"/>
    <w:rsid w:val="0054769E"/>
    <w:rsid w:val="005521EA"/>
    <w:rsid w:val="00552711"/>
    <w:rsid w:val="00552D31"/>
    <w:rsid w:val="005536E9"/>
    <w:rsid w:val="0055384F"/>
    <w:rsid w:val="005544E3"/>
    <w:rsid w:val="00554F70"/>
    <w:rsid w:val="00555DDF"/>
    <w:rsid w:val="00556A5B"/>
    <w:rsid w:val="00556D06"/>
    <w:rsid w:val="00557BE7"/>
    <w:rsid w:val="00560C5A"/>
    <w:rsid w:val="00564794"/>
    <w:rsid w:val="00564D46"/>
    <w:rsid w:val="005656D1"/>
    <w:rsid w:val="0056570E"/>
    <w:rsid w:val="00565ABB"/>
    <w:rsid w:val="00566872"/>
    <w:rsid w:val="005701C0"/>
    <w:rsid w:val="00570692"/>
    <w:rsid w:val="005729FD"/>
    <w:rsid w:val="0057335C"/>
    <w:rsid w:val="0057381D"/>
    <w:rsid w:val="00574072"/>
    <w:rsid w:val="00574220"/>
    <w:rsid w:val="0057469F"/>
    <w:rsid w:val="005750DD"/>
    <w:rsid w:val="005751A8"/>
    <w:rsid w:val="00575E0C"/>
    <w:rsid w:val="00576285"/>
    <w:rsid w:val="00576EE6"/>
    <w:rsid w:val="00576FD4"/>
    <w:rsid w:val="0058096C"/>
    <w:rsid w:val="00581172"/>
    <w:rsid w:val="005811D0"/>
    <w:rsid w:val="00581E59"/>
    <w:rsid w:val="005826EB"/>
    <w:rsid w:val="00584F9A"/>
    <w:rsid w:val="00585E93"/>
    <w:rsid w:val="0058621D"/>
    <w:rsid w:val="00586396"/>
    <w:rsid w:val="0058648B"/>
    <w:rsid w:val="005875B4"/>
    <w:rsid w:val="00590000"/>
    <w:rsid w:val="0059172C"/>
    <w:rsid w:val="005923D0"/>
    <w:rsid w:val="00592CEA"/>
    <w:rsid w:val="00593463"/>
    <w:rsid w:val="00594F98"/>
    <w:rsid w:val="00596B7C"/>
    <w:rsid w:val="00597BDC"/>
    <w:rsid w:val="005A1C4A"/>
    <w:rsid w:val="005A458B"/>
    <w:rsid w:val="005A4E23"/>
    <w:rsid w:val="005A62AB"/>
    <w:rsid w:val="005A6D0D"/>
    <w:rsid w:val="005A7B08"/>
    <w:rsid w:val="005B0060"/>
    <w:rsid w:val="005B0597"/>
    <w:rsid w:val="005B1DE8"/>
    <w:rsid w:val="005B292F"/>
    <w:rsid w:val="005B300D"/>
    <w:rsid w:val="005B3DD5"/>
    <w:rsid w:val="005B3F3A"/>
    <w:rsid w:val="005B4A94"/>
    <w:rsid w:val="005B532E"/>
    <w:rsid w:val="005B591F"/>
    <w:rsid w:val="005B6D32"/>
    <w:rsid w:val="005B7011"/>
    <w:rsid w:val="005B7090"/>
    <w:rsid w:val="005B7725"/>
    <w:rsid w:val="005B7B89"/>
    <w:rsid w:val="005C0CF9"/>
    <w:rsid w:val="005C123E"/>
    <w:rsid w:val="005C12BE"/>
    <w:rsid w:val="005C2F4F"/>
    <w:rsid w:val="005C4019"/>
    <w:rsid w:val="005C4379"/>
    <w:rsid w:val="005C54E2"/>
    <w:rsid w:val="005C6DCA"/>
    <w:rsid w:val="005C6E9C"/>
    <w:rsid w:val="005D0F2C"/>
    <w:rsid w:val="005D1B9D"/>
    <w:rsid w:val="005D252F"/>
    <w:rsid w:val="005D594D"/>
    <w:rsid w:val="005D67C5"/>
    <w:rsid w:val="005E0F7A"/>
    <w:rsid w:val="005E10C4"/>
    <w:rsid w:val="005E3039"/>
    <w:rsid w:val="005E34A9"/>
    <w:rsid w:val="005E3588"/>
    <w:rsid w:val="005E5E5C"/>
    <w:rsid w:val="005E64DA"/>
    <w:rsid w:val="005E791B"/>
    <w:rsid w:val="005F0105"/>
    <w:rsid w:val="005F0575"/>
    <w:rsid w:val="005F1760"/>
    <w:rsid w:val="005F1CE8"/>
    <w:rsid w:val="005F2DDE"/>
    <w:rsid w:val="005F3FD7"/>
    <w:rsid w:val="005F44AE"/>
    <w:rsid w:val="005F4A67"/>
    <w:rsid w:val="005F56E4"/>
    <w:rsid w:val="006000FB"/>
    <w:rsid w:val="00600A1A"/>
    <w:rsid w:val="00601AD6"/>
    <w:rsid w:val="006022E3"/>
    <w:rsid w:val="006028C5"/>
    <w:rsid w:val="00605E16"/>
    <w:rsid w:val="00606AE4"/>
    <w:rsid w:val="00607931"/>
    <w:rsid w:val="00610100"/>
    <w:rsid w:val="006102AF"/>
    <w:rsid w:val="006106BC"/>
    <w:rsid w:val="00611BEA"/>
    <w:rsid w:val="00612D75"/>
    <w:rsid w:val="006168F1"/>
    <w:rsid w:val="00617FB4"/>
    <w:rsid w:val="006201CF"/>
    <w:rsid w:val="00621762"/>
    <w:rsid w:val="00621B16"/>
    <w:rsid w:val="00622007"/>
    <w:rsid w:val="00622CF0"/>
    <w:rsid w:val="006234B3"/>
    <w:rsid w:val="00625163"/>
    <w:rsid w:val="00626836"/>
    <w:rsid w:val="006270FA"/>
    <w:rsid w:val="0062757C"/>
    <w:rsid w:val="0062776B"/>
    <w:rsid w:val="0063045D"/>
    <w:rsid w:val="006306BF"/>
    <w:rsid w:val="00631B54"/>
    <w:rsid w:val="006323DC"/>
    <w:rsid w:val="00633BCB"/>
    <w:rsid w:val="006344E4"/>
    <w:rsid w:val="00635299"/>
    <w:rsid w:val="00636341"/>
    <w:rsid w:val="00636985"/>
    <w:rsid w:val="00637E15"/>
    <w:rsid w:val="00641AB8"/>
    <w:rsid w:val="006429F9"/>
    <w:rsid w:val="00643B2B"/>
    <w:rsid w:val="00647906"/>
    <w:rsid w:val="00650A54"/>
    <w:rsid w:val="00652483"/>
    <w:rsid w:val="0065324E"/>
    <w:rsid w:val="00653A55"/>
    <w:rsid w:val="00653AAB"/>
    <w:rsid w:val="00654AC4"/>
    <w:rsid w:val="00654F0D"/>
    <w:rsid w:val="00655DD1"/>
    <w:rsid w:val="006567F0"/>
    <w:rsid w:val="006611BB"/>
    <w:rsid w:val="0066326A"/>
    <w:rsid w:val="0066353F"/>
    <w:rsid w:val="00663668"/>
    <w:rsid w:val="006656CE"/>
    <w:rsid w:val="006660AD"/>
    <w:rsid w:val="00666778"/>
    <w:rsid w:val="00667249"/>
    <w:rsid w:val="00667DA2"/>
    <w:rsid w:val="00670D82"/>
    <w:rsid w:val="00671C82"/>
    <w:rsid w:val="00673DF2"/>
    <w:rsid w:val="00673E1D"/>
    <w:rsid w:val="00673FB9"/>
    <w:rsid w:val="006747AF"/>
    <w:rsid w:val="00675217"/>
    <w:rsid w:val="00675D0E"/>
    <w:rsid w:val="00675FD7"/>
    <w:rsid w:val="00676CEB"/>
    <w:rsid w:val="006800DE"/>
    <w:rsid w:val="006815FC"/>
    <w:rsid w:val="00681A22"/>
    <w:rsid w:val="0068365F"/>
    <w:rsid w:val="006843AB"/>
    <w:rsid w:val="006848F2"/>
    <w:rsid w:val="00685FA3"/>
    <w:rsid w:val="006861BE"/>
    <w:rsid w:val="00690CF1"/>
    <w:rsid w:val="0069138D"/>
    <w:rsid w:val="00691DBA"/>
    <w:rsid w:val="00691F29"/>
    <w:rsid w:val="006929C5"/>
    <w:rsid w:val="0069346C"/>
    <w:rsid w:val="00693563"/>
    <w:rsid w:val="00693DC8"/>
    <w:rsid w:val="0069626B"/>
    <w:rsid w:val="006966CA"/>
    <w:rsid w:val="006966CB"/>
    <w:rsid w:val="00696ACE"/>
    <w:rsid w:val="006976DF"/>
    <w:rsid w:val="006A099A"/>
    <w:rsid w:val="006A0B91"/>
    <w:rsid w:val="006A191B"/>
    <w:rsid w:val="006A61D6"/>
    <w:rsid w:val="006A7262"/>
    <w:rsid w:val="006A76BE"/>
    <w:rsid w:val="006A78A1"/>
    <w:rsid w:val="006A7CEF"/>
    <w:rsid w:val="006B0614"/>
    <w:rsid w:val="006B0E6A"/>
    <w:rsid w:val="006B0F3D"/>
    <w:rsid w:val="006B0FD3"/>
    <w:rsid w:val="006B203A"/>
    <w:rsid w:val="006B2634"/>
    <w:rsid w:val="006B33A5"/>
    <w:rsid w:val="006B515A"/>
    <w:rsid w:val="006B6C31"/>
    <w:rsid w:val="006B6C70"/>
    <w:rsid w:val="006B79B9"/>
    <w:rsid w:val="006B7A71"/>
    <w:rsid w:val="006C18AE"/>
    <w:rsid w:val="006C344A"/>
    <w:rsid w:val="006C3736"/>
    <w:rsid w:val="006C3BDB"/>
    <w:rsid w:val="006C3C9E"/>
    <w:rsid w:val="006C4744"/>
    <w:rsid w:val="006C5340"/>
    <w:rsid w:val="006C60AC"/>
    <w:rsid w:val="006C784E"/>
    <w:rsid w:val="006C79D2"/>
    <w:rsid w:val="006D15FD"/>
    <w:rsid w:val="006D1F62"/>
    <w:rsid w:val="006D3183"/>
    <w:rsid w:val="006D5100"/>
    <w:rsid w:val="006D5471"/>
    <w:rsid w:val="006D5CB7"/>
    <w:rsid w:val="006D6641"/>
    <w:rsid w:val="006D66EA"/>
    <w:rsid w:val="006D758E"/>
    <w:rsid w:val="006D79A5"/>
    <w:rsid w:val="006E01CF"/>
    <w:rsid w:val="006E0697"/>
    <w:rsid w:val="006E16D7"/>
    <w:rsid w:val="006E4F20"/>
    <w:rsid w:val="006E62A1"/>
    <w:rsid w:val="006E658D"/>
    <w:rsid w:val="006E66BA"/>
    <w:rsid w:val="006E7184"/>
    <w:rsid w:val="006E7F48"/>
    <w:rsid w:val="006F1A6A"/>
    <w:rsid w:val="006F28AF"/>
    <w:rsid w:val="006F3ADD"/>
    <w:rsid w:val="006F3CA1"/>
    <w:rsid w:val="006F4514"/>
    <w:rsid w:val="006F45C3"/>
    <w:rsid w:val="006F597B"/>
    <w:rsid w:val="006F6731"/>
    <w:rsid w:val="006F7134"/>
    <w:rsid w:val="006F722F"/>
    <w:rsid w:val="006F7EF8"/>
    <w:rsid w:val="0070227E"/>
    <w:rsid w:val="00704739"/>
    <w:rsid w:val="00704DA9"/>
    <w:rsid w:val="0070515B"/>
    <w:rsid w:val="00705454"/>
    <w:rsid w:val="007054BD"/>
    <w:rsid w:val="00705DF9"/>
    <w:rsid w:val="00710F7A"/>
    <w:rsid w:val="00712C75"/>
    <w:rsid w:val="007140C0"/>
    <w:rsid w:val="00714245"/>
    <w:rsid w:val="00714771"/>
    <w:rsid w:val="00714A10"/>
    <w:rsid w:val="007152C3"/>
    <w:rsid w:val="0071532A"/>
    <w:rsid w:val="007156DC"/>
    <w:rsid w:val="007160B3"/>
    <w:rsid w:val="00717DD0"/>
    <w:rsid w:val="00721317"/>
    <w:rsid w:val="00721F36"/>
    <w:rsid w:val="007221F9"/>
    <w:rsid w:val="007239CB"/>
    <w:rsid w:val="00723F13"/>
    <w:rsid w:val="00724035"/>
    <w:rsid w:val="00726A2C"/>
    <w:rsid w:val="00731B5D"/>
    <w:rsid w:val="00731E12"/>
    <w:rsid w:val="0073401C"/>
    <w:rsid w:val="00734CE9"/>
    <w:rsid w:val="00734EA8"/>
    <w:rsid w:val="00735A4E"/>
    <w:rsid w:val="00741AA7"/>
    <w:rsid w:val="00741FDC"/>
    <w:rsid w:val="007438B4"/>
    <w:rsid w:val="00743902"/>
    <w:rsid w:val="007451DD"/>
    <w:rsid w:val="0074556C"/>
    <w:rsid w:val="00745E5C"/>
    <w:rsid w:val="00746552"/>
    <w:rsid w:val="00746E14"/>
    <w:rsid w:val="0074731A"/>
    <w:rsid w:val="00747FC2"/>
    <w:rsid w:val="00750995"/>
    <w:rsid w:val="00750B90"/>
    <w:rsid w:val="00751935"/>
    <w:rsid w:val="0075290F"/>
    <w:rsid w:val="0075368F"/>
    <w:rsid w:val="00755510"/>
    <w:rsid w:val="00755DD8"/>
    <w:rsid w:val="00755DE7"/>
    <w:rsid w:val="00765DF9"/>
    <w:rsid w:val="00766A84"/>
    <w:rsid w:val="007670B1"/>
    <w:rsid w:val="007676D8"/>
    <w:rsid w:val="00767B3B"/>
    <w:rsid w:val="007700E8"/>
    <w:rsid w:val="00771384"/>
    <w:rsid w:val="00771CA5"/>
    <w:rsid w:val="00774387"/>
    <w:rsid w:val="007745A5"/>
    <w:rsid w:val="007745E9"/>
    <w:rsid w:val="00774768"/>
    <w:rsid w:val="007753FD"/>
    <w:rsid w:val="007769D3"/>
    <w:rsid w:val="0077774E"/>
    <w:rsid w:val="00777E6E"/>
    <w:rsid w:val="0078176C"/>
    <w:rsid w:val="0078195F"/>
    <w:rsid w:val="00783054"/>
    <w:rsid w:val="00784D3E"/>
    <w:rsid w:val="00785DF2"/>
    <w:rsid w:val="00791B0E"/>
    <w:rsid w:val="00791EB0"/>
    <w:rsid w:val="007920D1"/>
    <w:rsid w:val="00795408"/>
    <w:rsid w:val="007959E7"/>
    <w:rsid w:val="00797A3C"/>
    <w:rsid w:val="007A1995"/>
    <w:rsid w:val="007A1BBD"/>
    <w:rsid w:val="007A3A6D"/>
    <w:rsid w:val="007A5C2E"/>
    <w:rsid w:val="007A66AE"/>
    <w:rsid w:val="007A6E62"/>
    <w:rsid w:val="007A722C"/>
    <w:rsid w:val="007B0606"/>
    <w:rsid w:val="007B1E22"/>
    <w:rsid w:val="007B1F3B"/>
    <w:rsid w:val="007B29CE"/>
    <w:rsid w:val="007B318A"/>
    <w:rsid w:val="007B3777"/>
    <w:rsid w:val="007B3D92"/>
    <w:rsid w:val="007B68A2"/>
    <w:rsid w:val="007C02A2"/>
    <w:rsid w:val="007C62A2"/>
    <w:rsid w:val="007C6626"/>
    <w:rsid w:val="007C6BAC"/>
    <w:rsid w:val="007D0E21"/>
    <w:rsid w:val="007D1A51"/>
    <w:rsid w:val="007D27B3"/>
    <w:rsid w:val="007D2EBA"/>
    <w:rsid w:val="007D54EC"/>
    <w:rsid w:val="007D6160"/>
    <w:rsid w:val="007D65BB"/>
    <w:rsid w:val="007D72B9"/>
    <w:rsid w:val="007E3638"/>
    <w:rsid w:val="007E5A49"/>
    <w:rsid w:val="007E63F7"/>
    <w:rsid w:val="007E7AC1"/>
    <w:rsid w:val="007E7AEE"/>
    <w:rsid w:val="007F0911"/>
    <w:rsid w:val="007F0B02"/>
    <w:rsid w:val="007F21D6"/>
    <w:rsid w:val="007F2486"/>
    <w:rsid w:val="007F2B73"/>
    <w:rsid w:val="007F595B"/>
    <w:rsid w:val="007F6090"/>
    <w:rsid w:val="007F60FE"/>
    <w:rsid w:val="007F6ABF"/>
    <w:rsid w:val="00800491"/>
    <w:rsid w:val="008009DA"/>
    <w:rsid w:val="008011CC"/>
    <w:rsid w:val="0080122B"/>
    <w:rsid w:val="008019ED"/>
    <w:rsid w:val="0080204B"/>
    <w:rsid w:val="008043A0"/>
    <w:rsid w:val="008048FF"/>
    <w:rsid w:val="00806109"/>
    <w:rsid w:val="00806382"/>
    <w:rsid w:val="008063A6"/>
    <w:rsid w:val="0080785C"/>
    <w:rsid w:val="008109D9"/>
    <w:rsid w:val="00810AC8"/>
    <w:rsid w:val="00810B13"/>
    <w:rsid w:val="00810D1D"/>
    <w:rsid w:val="0081164A"/>
    <w:rsid w:val="008120F0"/>
    <w:rsid w:val="00813BC0"/>
    <w:rsid w:val="00814F80"/>
    <w:rsid w:val="008151C8"/>
    <w:rsid w:val="00816343"/>
    <w:rsid w:val="00817105"/>
    <w:rsid w:val="00817461"/>
    <w:rsid w:val="00820779"/>
    <w:rsid w:val="0082201F"/>
    <w:rsid w:val="008226BA"/>
    <w:rsid w:val="00824621"/>
    <w:rsid w:val="00825C72"/>
    <w:rsid w:val="00827AA2"/>
    <w:rsid w:val="008303F4"/>
    <w:rsid w:val="00830472"/>
    <w:rsid w:val="008331E5"/>
    <w:rsid w:val="00833537"/>
    <w:rsid w:val="008335FC"/>
    <w:rsid w:val="00833B0F"/>
    <w:rsid w:val="008346EB"/>
    <w:rsid w:val="00834A89"/>
    <w:rsid w:val="0083508F"/>
    <w:rsid w:val="00835EE2"/>
    <w:rsid w:val="0083708D"/>
    <w:rsid w:val="008379FF"/>
    <w:rsid w:val="00837A9C"/>
    <w:rsid w:val="00840400"/>
    <w:rsid w:val="00840A01"/>
    <w:rsid w:val="00840E70"/>
    <w:rsid w:val="00843945"/>
    <w:rsid w:val="00844927"/>
    <w:rsid w:val="00844E4F"/>
    <w:rsid w:val="008452AA"/>
    <w:rsid w:val="0084647D"/>
    <w:rsid w:val="00847DC6"/>
    <w:rsid w:val="00850086"/>
    <w:rsid w:val="00853ADF"/>
    <w:rsid w:val="0085499D"/>
    <w:rsid w:val="00855BA5"/>
    <w:rsid w:val="00855CA5"/>
    <w:rsid w:val="0085607F"/>
    <w:rsid w:val="008563FD"/>
    <w:rsid w:val="00857DF3"/>
    <w:rsid w:val="00857E84"/>
    <w:rsid w:val="00857F5A"/>
    <w:rsid w:val="008611C3"/>
    <w:rsid w:val="008612B5"/>
    <w:rsid w:val="008615CD"/>
    <w:rsid w:val="00862A83"/>
    <w:rsid w:val="00862C95"/>
    <w:rsid w:val="00863950"/>
    <w:rsid w:val="00863DCF"/>
    <w:rsid w:val="008643A2"/>
    <w:rsid w:val="0086450A"/>
    <w:rsid w:val="008649F3"/>
    <w:rsid w:val="00864C94"/>
    <w:rsid w:val="00864FA6"/>
    <w:rsid w:val="00866908"/>
    <w:rsid w:val="00870278"/>
    <w:rsid w:val="00871230"/>
    <w:rsid w:val="008737E8"/>
    <w:rsid w:val="0087710C"/>
    <w:rsid w:val="008775B8"/>
    <w:rsid w:val="00880264"/>
    <w:rsid w:val="00880296"/>
    <w:rsid w:val="00883795"/>
    <w:rsid w:val="0088388B"/>
    <w:rsid w:val="008854BD"/>
    <w:rsid w:val="00885AC2"/>
    <w:rsid w:val="008863B5"/>
    <w:rsid w:val="00887B92"/>
    <w:rsid w:val="00890E27"/>
    <w:rsid w:val="00890F7E"/>
    <w:rsid w:val="008910FB"/>
    <w:rsid w:val="008922F8"/>
    <w:rsid w:val="0089232B"/>
    <w:rsid w:val="008943DB"/>
    <w:rsid w:val="00896238"/>
    <w:rsid w:val="0089699C"/>
    <w:rsid w:val="0089773D"/>
    <w:rsid w:val="008979C3"/>
    <w:rsid w:val="008A1AEF"/>
    <w:rsid w:val="008A3C2A"/>
    <w:rsid w:val="008A451B"/>
    <w:rsid w:val="008A6EF3"/>
    <w:rsid w:val="008B058E"/>
    <w:rsid w:val="008B2219"/>
    <w:rsid w:val="008B30E3"/>
    <w:rsid w:val="008B3A09"/>
    <w:rsid w:val="008B3F0B"/>
    <w:rsid w:val="008B4E9C"/>
    <w:rsid w:val="008B5FFE"/>
    <w:rsid w:val="008C0C60"/>
    <w:rsid w:val="008C1A53"/>
    <w:rsid w:val="008C1D63"/>
    <w:rsid w:val="008C1E9E"/>
    <w:rsid w:val="008C2946"/>
    <w:rsid w:val="008C6B7C"/>
    <w:rsid w:val="008D0903"/>
    <w:rsid w:val="008D0E76"/>
    <w:rsid w:val="008D1DED"/>
    <w:rsid w:val="008D2382"/>
    <w:rsid w:val="008D37E0"/>
    <w:rsid w:val="008D3AD7"/>
    <w:rsid w:val="008D3C6A"/>
    <w:rsid w:val="008D4936"/>
    <w:rsid w:val="008D49B1"/>
    <w:rsid w:val="008D589F"/>
    <w:rsid w:val="008D6827"/>
    <w:rsid w:val="008E05A7"/>
    <w:rsid w:val="008E09E5"/>
    <w:rsid w:val="008E14FA"/>
    <w:rsid w:val="008E1CF5"/>
    <w:rsid w:val="008E1F13"/>
    <w:rsid w:val="008E398B"/>
    <w:rsid w:val="008E3F81"/>
    <w:rsid w:val="008E4D80"/>
    <w:rsid w:val="008E5BD0"/>
    <w:rsid w:val="008E6B1D"/>
    <w:rsid w:val="008E7DE9"/>
    <w:rsid w:val="008F0584"/>
    <w:rsid w:val="008F1AB9"/>
    <w:rsid w:val="008F2269"/>
    <w:rsid w:val="008F2FE4"/>
    <w:rsid w:val="008F3604"/>
    <w:rsid w:val="008F3BBD"/>
    <w:rsid w:val="008F4267"/>
    <w:rsid w:val="008F6022"/>
    <w:rsid w:val="008F620A"/>
    <w:rsid w:val="008F64CB"/>
    <w:rsid w:val="008F6AAF"/>
    <w:rsid w:val="008F702F"/>
    <w:rsid w:val="009006F0"/>
    <w:rsid w:val="00900B77"/>
    <w:rsid w:val="00903FA0"/>
    <w:rsid w:val="00904502"/>
    <w:rsid w:val="00905601"/>
    <w:rsid w:val="009062CE"/>
    <w:rsid w:val="00906BF7"/>
    <w:rsid w:val="00910125"/>
    <w:rsid w:val="00910EFD"/>
    <w:rsid w:val="009111A7"/>
    <w:rsid w:val="00911FCB"/>
    <w:rsid w:val="00912A2B"/>
    <w:rsid w:val="009134ED"/>
    <w:rsid w:val="00913946"/>
    <w:rsid w:val="009143FE"/>
    <w:rsid w:val="00914AB8"/>
    <w:rsid w:val="00915D78"/>
    <w:rsid w:val="00916EAC"/>
    <w:rsid w:val="00917C84"/>
    <w:rsid w:val="00920D14"/>
    <w:rsid w:val="00921311"/>
    <w:rsid w:val="0092266F"/>
    <w:rsid w:val="00923F6F"/>
    <w:rsid w:val="009250D4"/>
    <w:rsid w:val="00926965"/>
    <w:rsid w:val="009271DD"/>
    <w:rsid w:val="00931FB7"/>
    <w:rsid w:val="009322DB"/>
    <w:rsid w:val="009347FC"/>
    <w:rsid w:val="0093637B"/>
    <w:rsid w:val="00936941"/>
    <w:rsid w:val="009374E0"/>
    <w:rsid w:val="00940306"/>
    <w:rsid w:val="00940995"/>
    <w:rsid w:val="00941219"/>
    <w:rsid w:val="00941ED6"/>
    <w:rsid w:val="00942D13"/>
    <w:rsid w:val="009443AC"/>
    <w:rsid w:val="00944A0F"/>
    <w:rsid w:val="009458FE"/>
    <w:rsid w:val="0094662E"/>
    <w:rsid w:val="00946DB4"/>
    <w:rsid w:val="00947206"/>
    <w:rsid w:val="009474D5"/>
    <w:rsid w:val="0094794C"/>
    <w:rsid w:val="00947952"/>
    <w:rsid w:val="00947A51"/>
    <w:rsid w:val="00950382"/>
    <w:rsid w:val="0095082B"/>
    <w:rsid w:val="00950A48"/>
    <w:rsid w:val="009526DB"/>
    <w:rsid w:val="00952B1C"/>
    <w:rsid w:val="00953082"/>
    <w:rsid w:val="0095373A"/>
    <w:rsid w:val="009546DB"/>
    <w:rsid w:val="009549DC"/>
    <w:rsid w:val="00960360"/>
    <w:rsid w:val="0096067A"/>
    <w:rsid w:val="00961807"/>
    <w:rsid w:val="0096336B"/>
    <w:rsid w:val="00963E87"/>
    <w:rsid w:val="00965511"/>
    <w:rsid w:val="0096758A"/>
    <w:rsid w:val="009675FF"/>
    <w:rsid w:val="00967814"/>
    <w:rsid w:val="00967C0F"/>
    <w:rsid w:val="009701B9"/>
    <w:rsid w:val="00972345"/>
    <w:rsid w:val="00972883"/>
    <w:rsid w:val="00974330"/>
    <w:rsid w:val="00974538"/>
    <w:rsid w:val="00974D21"/>
    <w:rsid w:val="00975C5B"/>
    <w:rsid w:val="00975D3F"/>
    <w:rsid w:val="009766B7"/>
    <w:rsid w:val="009816A7"/>
    <w:rsid w:val="009816B5"/>
    <w:rsid w:val="009818D2"/>
    <w:rsid w:val="009855FC"/>
    <w:rsid w:val="00985D1A"/>
    <w:rsid w:val="00987262"/>
    <w:rsid w:val="009877DC"/>
    <w:rsid w:val="009918B3"/>
    <w:rsid w:val="00993BF4"/>
    <w:rsid w:val="00994922"/>
    <w:rsid w:val="00994B9C"/>
    <w:rsid w:val="00995794"/>
    <w:rsid w:val="00996C38"/>
    <w:rsid w:val="009A1CC6"/>
    <w:rsid w:val="009A21EC"/>
    <w:rsid w:val="009A4D56"/>
    <w:rsid w:val="009A51F6"/>
    <w:rsid w:val="009A7006"/>
    <w:rsid w:val="009A7C2F"/>
    <w:rsid w:val="009B10A4"/>
    <w:rsid w:val="009B230D"/>
    <w:rsid w:val="009B24DD"/>
    <w:rsid w:val="009B2778"/>
    <w:rsid w:val="009B3202"/>
    <w:rsid w:val="009B35E9"/>
    <w:rsid w:val="009B3744"/>
    <w:rsid w:val="009B42A1"/>
    <w:rsid w:val="009B4BD1"/>
    <w:rsid w:val="009B5ABC"/>
    <w:rsid w:val="009B6670"/>
    <w:rsid w:val="009B6856"/>
    <w:rsid w:val="009B685F"/>
    <w:rsid w:val="009B6979"/>
    <w:rsid w:val="009C0174"/>
    <w:rsid w:val="009C069C"/>
    <w:rsid w:val="009C19F4"/>
    <w:rsid w:val="009C1F69"/>
    <w:rsid w:val="009C2B67"/>
    <w:rsid w:val="009C3844"/>
    <w:rsid w:val="009C5A09"/>
    <w:rsid w:val="009C7998"/>
    <w:rsid w:val="009D0381"/>
    <w:rsid w:val="009D0922"/>
    <w:rsid w:val="009D17AE"/>
    <w:rsid w:val="009D20D0"/>
    <w:rsid w:val="009D24B4"/>
    <w:rsid w:val="009D26F3"/>
    <w:rsid w:val="009D2A9A"/>
    <w:rsid w:val="009D2EB1"/>
    <w:rsid w:val="009D33E1"/>
    <w:rsid w:val="009D36AB"/>
    <w:rsid w:val="009D42FD"/>
    <w:rsid w:val="009D53FA"/>
    <w:rsid w:val="009D5F1D"/>
    <w:rsid w:val="009D6C9D"/>
    <w:rsid w:val="009E0C00"/>
    <w:rsid w:val="009E0FBF"/>
    <w:rsid w:val="009E14D1"/>
    <w:rsid w:val="009E380B"/>
    <w:rsid w:val="009E3BD1"/>
    <w:rsid w:val="009E3C63"/>
    <w:rsid w:val="009E48A8"/>
    <w:rsid w:val="009E49DA"/>
    <w:rsid w:val="009E67D9"/>
    <w:rsid w:val="009E7DF7"/>
    <w:rsid w:val="009F0AEA"/>
    <w:rsid w:val="009F1352"/>
    <w:rsid w:val="009F2D21"/>
    <w:rsid w:val="009F3303"/>
    <w:rsid w:val="009F53AC"/>
    <w:rsid w:val="009F60BB"/>
    <w:rsid w:val="009F7793"/>
    <w:rsid w:val="009F7E72"/>
    <w:rsid w:val="00A00303"/>
    <w:rsid w:val="00A01125"/>
    <w:rsid w:val="00A0331F"/>
    <w:rsid w:val="00A04E33"/>
    <w:rsid w:val="00A05A45"/>
    <w:rsid w:val="00A07A2A"/>
    <w:rsid w:val="00A07B0E"/>
    <w:rsid w:val="00A11179"/>
    <w:rsid w:val="00A1243E"/>
    <w:rsid w:val="00A14DE2"/>
    <w:rsid w:val="00A153E9"/>
    <w:rsid w:val="00A15869"/>
    <w:rsid w:val="00A15BCB"/>
    <w:rsid w:val="00A16343"/>
    <w:rsid w:val="00A16F6E"/>
    <w:rsid w:val="00A17C86"/>
    <w:rsid w:val="00A21222"/>
    <w:rsid w:val="00A21F8E"/>
    <w:rsid w:val="00A26775"/>
    <w:rsid w:val="00A267B0"/>
    <w:rsid w:val="00A26839"/>
    <w:rsid w:val="00A32CE6"/>
    <w:rsid w:val="00A36A5D"/>
    <w:rsid w:val="00A370F4"/>
    <w:rsid w:val="00A37124"/>
    <w:rsid w:val="00A3751B"/>
    <w:rsid w:val="00A375C3"/>
    <w:rsid w:val="00A3786B"/>
    <w:rsid w:val="00A408AA"/>
    <w:rsid w:val="00A41AD4"/>
    <w:rsid w:val="00A438FC"/>
    <w:rsid w:val="00A441FC"/>
    <w:rsid w:val="00A45048"/>
    <w:rsid w:val="00A450C6"/>
    <w:rsid w:val="00A45CED"/>
    <w:rsid w:val="00A466ED"/>
    <w:rsid w:val="00A4735E"/>
    <w:rsid w:val="00A47424"/>
    <w:rsid w:val="00A50F28"/>
    <w:rsid w:val="00A52781"/>
    <w:rsid w:val="00A540E1"/>
    <w:rsid w:val="00A57A1D"/>
    <w:rsid w:val="00A60A63"/>
    <w:rsid w:val="00A6289D"/>
    <w:rsid w:val="00A62F29"/>
    <w:rsid w:val="00A636FA"/>
    <w:rsid w:val="00A64801"/>
    <w:rsid w:val="00A64DE6"/>
    <w:rsid w:val="00A652B6"/>
    <w:rsid w:val="00A65B87"/>
    <w:rsid w:val="00A669B3"/>
    <w:rsid w:val="00A66B12"/>
    <w:rsid w:val="00A66B17"/>
    <w:rsid w:val="00A7214D"/>
    <w:rsid w:val="00A725E2"/>
    <w:rsid w:val="00A7311C"/>
    <w:rsid w:val="00A73AE1"/>
    <w:rsid w:val="00A7522C"/>
    <w:rsid w:val="00A752EB"/>
    <w:rsid w:val="00A7556C"/>
    <w:rsid w:val="00A760FD"/>
    <w:rsid w:val="00A76DFE"/>
    <w:rsid w:val="00A80CF4"/>
    <w:rsid w:val="00A822F3"/>
    <w:rsid w:val="00A82CB3"/>
    <w:rsid w:val="00A8410C"/>
    <w:rsid w:val="00A84983"/>
    <w:rsid w:val="00A84BAB"/>
    <w:rsid w:val="00A84F45"/>
    <w:rsid w:val="00A857A7"/>
    <w:rsid w:val="00A85CDC"/>
    <w:rsid w:val="00A90C21"/>
    <w:rsid w:val="00A93F03"/>
    <w:rsid w:val="00A95125"/>
    <w:rsid w:val="00A9596A"/>
    <w:rsid w:val="00A97338"/>
    <w:rsid w:val="00AA0065"/>
    <w:rsid w:val="00AA020A"/>
    <w:rsid w:val="00AA0799"/>
    <w:rsid w:val="00AA19EA"/>
    <w:rsid w:val="00AA20A3"/>
    <w:rsid w:val="00AA3527"/>
    <w:rsid w:val="00AA3CFA"/>
    <w:rsid w:val="00AA4FAF"/>
    <w:rsid w:val="00AA59F0"/>
    <w:rsid w:val="00AA5ED1"/>
    <w:rsid w:val="00AA66A2"/>
    <w:rsid w:val="00AA6988"/>
    <w:rsid w:val="00AA7F97"/>
    <w:rsid w:val="00AB0C65"/>
    <w:rsid w:val="00AB1404"/>
    <w:rsid w:val="00AB33DA"/>
    <w:rsid w:val="00AB3C6B"/>
    <w:rsid w:val="00AB44E3"/>
    <w:rsid w:val="00AB453F"/>
    <w:rsid w:val="00AB4E57"/>
    <w:rsid w:val="00AC12B9"/>
    <w:rsid w:val="00AC1767"/>
    <w:rsid w:val="00AC1CD2"/>
    <w:rsid w:val="00AC216B"/>
    <w:rsid w:val="00AC21C0"/>
    <w:rsid w:val="00AC2D26"/>
    <w:rsid w:val="00AC2EA8"/>
    <w:rsid w:val="00AC314B"/>
    <w:rsid w:val="00AC342D"/>
    <w:rsid w:val="00AC3958"/>
    <w:rsid w:val="00AC4396"/>
    <w:rsid w:val="00AC4C5C"/>
    <w:rsid w:val="00AC4E18"/>
    <w:rsid w:val="00AC4F7E"/>
    <w:rsid w:val="00AC4FA7"/>
    <w:rsid w:val="00AC5206"/>
    <w:rsid w:val="00AC5B8B"/>
    <w:rsid w:val="00AC61E6"/>
    <w:rsid w:val="00AD0678"/>
    <w:rsid w:val="00AD15E8"/>
    <w:rsid w:val="00AD6B65"/>
    <w:rsid w:val="00AD7112"/>
    <w:rsid w:val="00AE01DA"/>
    <w:rsid w:val="00AE17C7"/>
    <w:rsid w:val="00AE23D9"/>
    <w:rsid w:val="00AE642B"/>
    <w:rsid w:val="00AE6567"/>
    <w:rsid w:val="00AE6DCD"/>
    <w:rsid w:val="00AF17FC"/>
    <w:rsid w:val="00AF1EF8"/>
    <w:rsid w:val="00AF52D8"/>
    <w:rsid w:val="00AF5B9F"/>
    <w:rsid w:val="00AF6A8D"/>
    <w:rsid w:val="00AF6A9A"/>
    <w:rsid w:val="00AF7091"/>
    <w:rsid w:val="00B01694"/>
    <w:rsid w:val="00B10B17"/>
    <w:rsid w:val="00B1230E"/>
    <w:rsid w:val="00B12850"/>
    <w:rsid w:val="00B12856"/>
    <w:rsid w:val="00B12ED2"/>
    <w:rsid w:val="00B13895"/>
    <w:rsid w:val="00B14780"/>
    <w:rsid w:val="00B16034"/>
    <w:rsid w:val="00B1699F"/>
    <w:rsid w:val="00B16BF0"/>
    <w:rsid w:val="00B17126"/>
    <w:rsid w:val="00B21051"/>
    <w:rsid w:val="00B21620"/>
    <w:rsid w:val="00B221B5"/>
    <w:rsid w:val="00B2269A"/>
    <w:rsid w:val="00B23423"/>
    <w:rsid w:val="00B256C7"/>
    <w:rsid w:val="00B26C7E"/>
    <w:rsid w:val="00B270FA"/>
    <w:rsid w:val="00B271A5"/>
    <w:rsid w:val="00B30388"/>
    <w:rsid w:val="00B30C93"/>
    <w:rsid w:val="00B30E0C"/>
    <w:rsid w:val="00B31359"/>
    <w:rsid w:val="00B31558"/>
    <w:rsid w:val="00B31683"/>
    <w:rsid w:val="00B322D0"/>
    <w:rsid w:val="00B327A7"/>
    <w:rsid w:val="00B32D4B"/>
    <w:rsid w:val="00B33311"/>
    <w:rsid w:val="00B3355C"/>
    <w:rsid w:val="00B3381A"/>
    <w:rsid w:val="00B339A4"/>
    <w:rsid w:val="00B33BAC"/>
    <w:rsid w:val="00B33E4D"/>
    <w:rsid w:val="00B34076"/>
    <w:rsid w:val="00B3430B"/>
    <w:rsid w:val="00B373D3"/>
    <w:rsid w:val="00B413A9"/>
    <w:rsid w:val="00B41B88"/>
    <w:rsid w:val="00B41DBA"/>
    <w:rsid w:val="00B45665"/>
    <w:rsid w:val="00B46023"/>
    <w:rsid w:val="00B461CE"/>
    <w:rsid w:val="00B47648"/>
    <w:rsid w:val="00B47A49"/>
    <w:rsid w:val="00B47C10"/>
    <w:rsid w:val="00B50C3D"/>
    <w:rsid w:val="00B51227"/>
    <w:rsid w:val="00B52243"/>
    <w:rsid w:val="00B5298E"/>
    <w:rsid w:val="00B55733"/>
    <w:rsid w:val="00B55FF8"/>
    <w:rsid w:val="00B609F7"/>
    <w:rsid w:val="00B61C60"/>
    <w:rsid w:val="00B6474E"/>
    <w:rsid w:val="00B648B5"/>
    <w:rsid w:val="00B653BA"/>
    <w:rsid w:val="00B65D52"/>
    <w:rsid w:val="00B66B63"/>
    <w:rsid w:val="00B67C45"/>
    <w:rsid w:val="00B7130B"/>
    <w:rsid w:val="00B71ABF"/>
    <w:rsid w:val="00B71EFC"/>
    <w:rsid w:val="00B741CD"/>
    <w:rsid w:val="00B744F7"/>
    <w:rsid w:val="00B76E17"/>
    <w:rsid w:val="00B77012"/>
    <w:rsid w:val="00B7705A"/>
    <w:rsid w:val="00B77753"/>
    <w:rsid w:val="00B7775D"/>
    <w:rsid w:val="00B803BD"/>
    <w:rsid w:val="00B80512"/>
    <w:rsid w:val="00B813AA"/>
    <w:rsid w:val="00B8385D"/>
    <w:rsid w:val="00B87346"/>
    <w:rsid w:val="00B92194"/>
    <w:rsid w:val="00B92398"/>
    <w:rsid w:val="00B9258D"/>
    <w:rsid w:val="00B92B18"/>
    <w:rsid w:val="00B93279"/>
    <w:rsid w:val="00B936BD"/>
    <w:rsid w:val="00B93D24"/>
    <w:rsid w:val="00B94269"/>
    <w:rsid w:val="00B945C6"/>
    <w:rsid w:val="00B94B66"/>
    <w:rsid w:val="00B96D89"/>
    <w:rsid w:val="00BA15DE"/>
    <w:rsid w:val="00BA51CF"/>
    <w:rsid w:val="00BA5478"/>
    <w:rsid w:val="00BA7E21"/>
    <w:rsid w:val="00BB2FE8"/>
    <w:rsid w:val="00BB3CAF"/>
    <w:rsid w:val="00BB58E1"/>
    <w:rsid w:val="00BB5CBF"/>
    <w:rsid w:val="00BB5E19"/>
    <w:rsid w:val="00BB72D7"/>
    <w:rsid w:val="00BB77B1"/>
    <w:rsid w:val="00BB780A"/>
    <w:rsid w:val="00BC03A5"/>
    <w:rsid w:val="00BC1D50"/>
    <w:rsid w:val="00BC2C00"/>
    <w:rsid w:val="00BC34AF"/>
    <w:rsid w:val="00BC4270"/>
    <w:rsid w:val="00BC5517"/>
    <w:rsid w:val="00BC66A4"/>
    <w:rsid w:val="00BC7691"/>
    <w:rsid w:val="00BD1318"/>
    <w:rsid w:val="00BD1454"/>
    <w:rsid w:val="00BD1C8A"/>
    <w:rsid w:val="00BD1ED3"/>
    <w:rsid w:val="00BD229E"/>
    <w:rsid w:val="00BD4082"/>
    <w:rsid w:val="00BD4E69"/>
    <w:rsid w:val="00BD4EC3"/>
    <w:rsid w:val="00BD527B"/>
    <w:rsid w:val="00BD5436"/>
    <w:rsid w:val="00BD619E"/>
    <w:rsid w:val="00BD61A0"/>
    <w:rsid w:val="00BD62D9"/>
    <w:rsid w:val="00BD64DE"/>
    <w:rsid w:val="00BD7AE6"/>
    <w:rsid w:val="00BD7B17"/>
    <w:rsid w:val="00BE0B0D"/>
    <w:rsid w:val="00BE0BF3"/>
    <w:rsid w:val="00BE0E9F"/>
    <w:rsid w:val="00BE1BF9"/>
    <w:rsid w:val="00BE1DF2"/>
    <w:rsid w:val="00BE26B2"/>
    <w:rsid w:val="00BE2966"/>
    <w:rsid w:val="00BE2C3F"/>
    <w:rsid w:val="00BE379E"/>
    <w:rsid w:val="00BE4BF2"/>
    <w:rsid w:val="00BE4DF9"/>
    <w:rsid w:val="00BE5E14"/>
    <w:rsid w:val="00BE60E6"/>
    <w:rsid w:val="00BE6493"/>
    <w:rsid w:val="00BE66AC"/>
    <w:rsid w:val="00BF03A2"/>
    <w:rsid w:val="00BF0540"/>
    <w:rsid w:val="00BF0888"/>
    <w:rsid w:val="00BF1A9F"/>
    <w:rsid w:val="00BF2137"/>
    <w:rsid w:val="00BF2DD7"/>
    <w:rsid w:val="00BF4690"/>
    <w:rsid w:val="00BF5617"/>
    <w:rsid w:val="00BF573C"/>
    <w:rsid w:val="00BF60C7"/>
    <w:rsid w:val="00BF71B8"/>
    <w:rsid w:val="00C00E02"/>
    <w:rsid w:val="00C01B8F"/>
    <w:rsid w:val="00C02835"/>
    <w:rsid w:val="00C02E01"/>
    <w:rsid w:val="00C0370A"/>
    <w:rsid w:val="00C0397C"/>
    <w:rsid w:val="00C03A26"/>
    <w:rsid w:val="00C0654D"/>
    <w:rsid w:val="00C07EC3"/>
    <w:rsid w:val="00C130F3"/>
    <w:rsid w:val="00C1679B"/>
    <w:rsid w:val="00C1729D"/>
    <w:rsid w:val="00C1762D"/>
    <w:rsid w:val="00C219D6"/>
    <w:rsid w:val="00C2294C"/>
    <w:rsid w:val="00C251A3"/>
    <w:rsid w:val="00C25505"/>
    <w:rsid w:val="00C264B0"/>
    <w:rsid w:val="00C26B62"/>
    <w:rsid w:val="00C26F0E"/>
    <w:rsid w:val="00C278D8"/>
    <w:rsid w:val="00C30048"/>
    <w:rsid w:val="00C33CFF"/>
    <w:rsid w:val="00C34047"/>
    <w:rsid w:val="00C34508"/>
    <w:rsid w:val="00C349FB"/>
    <w:rsid w:val="00C350BA"/>
    <w:rsid w:val="00C3530E"/>
    <w:rsid w:val="00C36AD1"/>
    <w:rsid w:val="00C37571"/>
    <w:rsid w:val="00C41133"/>
    <w:rsid w:val="00C439B2"/>
    <w:rsid w:val="00C443BE"/>
    <w:rsid w:val="00C4448D"/>
    <w:rsid w:val="00C44985"/>
    <w:rsid w:val="00C45152"/>
    <w:rsid w:val="00C45969"/>
    <w:rsid w:val="00C45A1F"/>
    <w:rsid w:val="00C468DB"/>
    <w:rsid w:val="00C47008"/>
    <w:rsid w:val="00C50362"/>
    <w:rsid w:val="00C50375"/>
    <w:rsid w:val="00C50A56"/>
    <w:rsid w:val="00C50C25"/>
    <w:rsid w:val="00C51007"/>
    <w:rsid w:val="00C510EC"/>
    <w:rsid w:val="00C51668"/>
    <w:rsid w:val="00C51A08"/>
    <w:rsid w:val="00C51DF0"/>
    <w:rsid w:val="00C520C4"/>
    <w:rsid w:val="00C530D4"/>
    <w:rsid w:val="00C53A76"/>
    <w:rsid w:val="00C54579"/>
    <w:rsid w:val="00C559F3"/>
    <w:rsid w:val="00C55C67"/>
    <w:rsid w:val="00C56249"/>
    <w:rsid w:val="00C57D45"/>
    <w:rsid w:val="00C60A77"/>
    <w:rsid w:val="00C61163"/>
    <w:rsid w:val="00C62006"/>
    <w:rsid w:val="00C62296"/>
    <w:rsid w:val="00C62D4F"/>
    <w:rsid w:val="00C63E0B"/>
    <w:rsid w:val="00C64D6E"/>
    <w:rsid w:val="00C664AA"/>
    <w:rsid w:val="00C707E5"/>
    <w:rsid w:val="00C71722"/>
    <w:rsid w:val="00C744AE"/>
    <w:rsid w:val="00C76002"/>
    <w:rsid w:val="00C76053"/>
    <w:rsid w:val="00C77272"/>
    <w:rsid w:val="00C80879"/>
    <w:rsid w:val="00C810A3"/>
    <w:rsid w:val="00C81554"/>
    <w:rsid w:val="00C81A96"/>
    <w:rsid w:val="00C83BDA"/>
    <w:rsid w:val="00C86B99"/>
    <w:rsid w:val="00C901F0"/>
    <w:rsid w:val="00C926C8"/>
    <w:rsid w:val="00C92824"/>
    <w:rsid w:val="00C92EDB"/>
    <w:rsid w:val="00C946B7"/>
    <w:rsid w:val="00C94985"/>
    <w:rsid w:val="00C95778"/>
    <w:rsid w:val="00C96699"/>
    <w:rsid w:val="00C97DD4"/>
    <w:rsid w:val="00CA14D1"/>
    <w:rsid w:val="00CA1BD9"/>
    <w:rsid w:val="00CA26F0"/>
    <w:rsid w:val="00CA49EC"/>
    <w:rsid w:val="00CA542B"/>
    <w:rsid w:val="00CA56C0"/>
    <w:rsid w:val="00CA75A7"/>
    <w:rsid w:val="00CA7682"/>
    <w:rsid w:val="00CA7E32"/>
    <w:rsid w:val="00CB10F1"/>
    <w:rsid w:val="00CB1489"/>
    <w:rsid w:val="00CB2B77"/>
    <w:rsid w:val="00CB2CCD"/>
    <w:rsid w:val="00CB312E"/>
    <w:rsid w:val="00CB3624"/>
    <w:rsid w:val="00CB768E"/>
    <w:rsid w:val="00CB7A1C"/>
    <w:rsid w:val="00CB7C2C"/>
    <w:rsid w:val="00CC0DF9"/>
    <w:rsid w:val="00CC1404"/>
    <w:rsid w:val="00CC157F"/>
    <w:rsid w:val="00CC38CD"/>
    <w:rsid w:val="00CC4612"/>
    <w:rsid w:val="00CC6A53"/>
    <w:rsid w:val="00CD00E1"/>
    <w:rsid w:val="00CD1CCA"/>
    <w:rsid w:val="00CD293B"/>
    <w:rsid w:val="00CD2C2B"/>
    <w:rsid w:val="00CD3F40"/>
    <w:rsid w:val="00CD4867"/>
    <w:rsid w:val="00CD4971"/>
    <w:rsid w:val="00CD4CCE"/>
    <w:rsid w:val="00CD5538"/>
    <w:rsid w:val="00CD5AA0"/>
    <w:rsid w:val="00CD6002"/>
    <w:rsid w:val="00CD6823"/>
    <w:rsid w:val="00CD6FFD"/>
    <w:rsid w:val="00CD7809"/>
    <w:rsid w:val="00CE03BF"/>
    <w:rsid w:val="00CE070C"/>
    <w:rsid w:val="00CE0A8E"/>
    <w:rsid w:val="00CE105B"/>
    <w:rsid w:val="00CE2C3F"/>
    <w:rsid w:val="00CE3C7A"/>
    <w:rsid w:val="00CE4304"/>
    <w:rsid w:val="00CE51A2"/>
    <w:rsid w:val="00CE5737"/>
    <w:rsid w:val="00CE5904"/>
    <w:rsid w:val="00CE6744"/>
    <w:rsid w:val="00CE697D"/>
    <w:rsid w:val="00CE6CCE"/>
    <w:rsid w:val="00CE6F54"/>
    <w:rsid w:val="00CE784A"/>
    <w:rsid w:val="00CF007F"/>
    <w:rsid w:val="00CF0457"/>
    <w:rsid w:val="00CF129C"/>
    <w:rsid w:val="00CF2FEF"/>
    <w:rsid w:val="00CF409D"/>
    <w:rsid w:val="00CF6C75"/>
    <w:rsid w:val="00CF7389"/>
    <w:rsid w:val="00CF7438"/>
    <w:rsid w:val="00D024CB"/>
    <w:rsid w:val="00D0277B"/>
    <w:rsid w:val="00D02F4A"/>
    <w:rsid w:val="00D03323"/>
    <w:rsid w:val="00D0427A"/>
    <w:rsid w:val="00D04D26"/>
    <w:rsid w:val="00D05D6E"/>
    <w:rsid w:val="00D05F34"/>
    <w:rsid w:val="00D0747C"/>
    <w:rsid w:val="00D07E88"/>
    <w:rsid w:val="00D118CF"/>
    <w:rsid w:val="00D12D35"/>
    <w:rsid w:val="00D1307F"/>
    <w:rsid w:val="00D16835"/>
    <w:rsid w:val="00D1773E"/>
    <w:rsid w:val="00D17F08"/>
    <w:rsid w:val="00D207BD"/>
    <w:rsid w:val="00D20E84"/>
    <w:rsid w:val="00D22296"/>
    <w:rsid w:val="00D23FF2"/>
    <w:rsid w:val="00D244F5"/>
    <w:rsid w:val="00D2493C"/>
    <w:rsid w:val="00D24D7D"/>
    <w:rsid w:val="00D26541"/>
    <w:rsid w:val="00D27D89"/>
    <w:rsid w:val="00D31BF1"/>
    <w:rsid w:val="00D343A0"/>
    <w:rsid w:val="00D34597"/>
    <w:rsid w:val="00D34A2A"/>
    <w:rsid w:val="00D35166"/>
    <w:rsid w:val="00D366D0"/>
    <w:rsid w:val="00D36A34"/>
    <w:rsid w:val="00D36BF8"/>
    <w:rsid w:val="00D40E96"/>
    <w:rsid w:val="00D42E71"/>
    <w:rsid w:val="00D449D1"/>
    <w:rsid w:val="00D4545E"/>
    <w:rsid w:val="00D46222"/>
    <w:rsid w:val="00D50C64"/>
    <w:rsid w:val="00D520FB"/>
    <w:rsid w:val="00D53617"/>
    <w:rsid w:val="00D541F4"/>
    <w:rsid w:val="00D55889"/>
    <w:rsid w:val="00D55B46"/>
    <w:rsid w:val="00D55E6E"/>
    <w:rsid w:val="00D56327"/>
    <w:rsid w:val="00D5725C"/>
    <w:rsid w:val="00D60CB0"/>
    <w:rsid w:val="00D60E49"/>
    <w:rsid w:val="00D61176"/>
    <w:rsid w:val="00D62BCA"/>
    <w:rsid w:val="00D63009"/>
    <w:rsid w:val="00D63BF8"/>
    <w:rsid w:val="00D64428"/>
    <w:rsid w:val="00D64FFF"/>
    <w:rsid w:val="00D654FB"/>
    <w:rsid w:val="00D65775"/>
    <w:rsid w:val="00D667CE"/>
    <w:rsid w:val="00D703A0"/>
    <w:rsid w:val="00D70C00"/>
    <w:rsid w:val="00D717A0"/>
    <w:rsid w:val="00D717C6"/>
    <w:rsid w:val="00D72D3B"/>
    <w:rsid w:val="00D749E6"/>
    <w:rsid w:val="00D74D36"/>
    <w:rsid w:val="00D8027D"/>
    <w:rsid w:val="00D825E8"/>
    <w:rsid w:val="00D831EF"/>
    <w:rsid w:val="00D83DE4"/>
    <w:rsid w:val="00D84052"/>
    <w:rsid w:val="00D84DA9"/>
    <w:rsid w:val="00D8526F"/>
    <w:rsid w:val="00D85AFD"/>
    <w:rsid w:val="00D8752F"/>
    <w:rsid w:val="00D9053F"/>
    <w:rsid w:val="00D9096F"/>
    <w:rsid w:val="00D914B3"/>
    <w:rsid w:val="00D91675"/>
    <w:rsid w:val="00D918FE"/>
    <w:rsid w:val="00D91D78"/>
    <w:rsid w:val="00D9317C"/>
    <w:rsid w:val="00D9334D"/>
    <w:rsid w:val="00D934F9"/>
    <w:rsid w:val="00D9581C"/>
    <w:rsid w:val="00D974C7"/>
    <w:rsid w:val="00D97FCC"/>
    <w:rsid w:val="00DA0D3E"/>
    <w:rsid w:val="00DA32B8"/>
    <w:rsid w:val="00DA5D66"/>
    <w:rsid w:val="00DA7F4A"/>
    <w:rsid w:val="00DB1365"/>
    <w:rsid w:val="00DB145D"/>
    <w:rsid w:val="00DB2DA4"/>
    <w:rsid w:val="00DB3BD7"/>
    <w:rsid w:val="00DB43D5"/>
    <w:rsid w:val="00DB4646"/>
    <w:rsid w:val="00DB49D2"/>
    <w:rsid w:val="00DC055E"/>
    <w:rsid w:val="00DC0D0C"/>
    <w:rsid w:val="00DC1029"/>
    <w:rsid w:val="00DC39B6"/>
    <w:rsid w:val="00DC3A02"/>
    <w:rsid w:val="00DC3E5B"/>
    <w:rsid w:val="00DC4679"/>
    <w:rsid w:val="00DC489B"/>
    <w:rsid w:val="00DC6246"/>
    <w:rsid w:val="00DD0C78"/>
    <w:rsid w:val="00DD112C"/>
    <w:rsid w:val="00DD2381"/>
    <w:rsid w:val="00DD42A3"/>
    <w:rsid w:val="00DD46CA"/>
    <w:rsid w:val="00DE01E2"/>
    <w:rsid w:val="00DE084E"/>
    <w:rsid w:val="00DE12BB"/>
    <w:rsid w:val="00DE149D"/>
    <w:rsid w:val="00DE2862"/>
    <w:rsid w:val="00DE347E"/>
    <w:rsid w:val="00DE420E"/>
    <w:rsid w:val="00DE437E"/>
    <w:rsid w:val="00DE4440"/>
    <w:rsid w:val="00DE523C"/>
    <w:rsid w:val="00DE546A"/>
    <w:rsid w:val="00DE65BF"/>
    <w:rsid w:val="00DE6A1E"/>
    <w:rsid w:val="00DE7CAC"/>
    <w:rsid w:val="00DF0118"/>
    <w:rsid w:val="00DF0E4D"/>
    <w:rsid w:val="00DF28F1"/>
    <w:rsid w:val="00DF3AB8"/>
    <w:rsid w:val="00DF3FE8"/>
    <w:rsid w:val="00DF4489"/>
    <w:rsid w:val="00DF4AC3"/>
    <w:rsid w:val="00DF4BFF"/>
    <w:rsid w:val="00DF513C"/>
    <w:rsid w:val="00DF5208"/>
    <w:rsid w:val="00DF5C08"/>
    <w:rsid w:val="00DF5EDD"/>
    <w:rsid w:val="00E00145"/>
    <w:rsid w:val="00E0033A"/>
    <w:rsid w:val="00E007C9"/>
    <w:rsid w:val="00E01F44"/>
    <w:rsid w:val="00E0443B"/>
    <w:rsid w:val="00E048E1"/>
    <w:rsid w:val="00E06154"/>
    <w:rsid w:val="00E06EB5"/>
    <w:rsid w:val="00E0776B"/>
    <w:rsid w:val="00E07B8B"/>
    <w:rsid w:val="00E1060F"/>
    <w:rsid w:val="00E1087E"/>
    <w:rsid w:val="00E1113A"/>
    <w:rsid w:val="00E11CE2"/>
    <w:rsid w:val="00E12595"/>
    <w:rsid w:val="00E13161"/>
    <w:rsid w:val="00E132A4"/>
    <w:rsid w:val="00E151A8"/>
    <w:rsid w:val="00E1550C"/>
    <w:rsid w:val="00E15EDE"/>
    <w:rsid w:val="00E172FF"/>
    <w:rsid w:val="00E1764C"/>
    <w:rsid w:val="00E208B1"/>
    <w:rsid w:val="00E20E03"/>
    <w:rsid w:val="00E21791"/>
    <w:rsid w:val="00E21CBB"/>
    <w:rsid w:val="00E2214B"/>
    <w:rsid w:val="00E22579"/>
    <w:rsid w:val="00E225E7"/>
    <w:rsid w:val="00E24978"/>
    <w:rsid w:val="00E25970"/>
    <w:rsid w:val="00E25A5B"/>
    <w:rsid w:val="00E26708"/>
    <w:rsid w:val="00E26D4C"/>
    <w:rsid w:val="00E26D52"/>
    <w:rsid w:val="00E276C0"/>
    <w:rsid w:val="00E27A1D"/>
    <w:rsid w:val="00E306D1"/>
    <w:rsid w:val="00E33353"/>
    <w:rsid w:val="00E33861"/>
    <w:rsid w:val="00E34337"/>
    <w:rsid w:val="00E348B8"/>
    <w:rsid w:val="00E351DC"/>
    <w:rsid w:val="00E36225"/>
    <w:rsid w:val="00E37751"/>
    <w:rsid w:val="00E40FF0"/>
    <w:rsid w:val="00E41722"/>
    <w:rsid w:val="00E43726"/>
    <w:rsid w:val="00E43C3F"/>
    <w:rsid w:val="00E45068"/>
    <w:rsid w:val="00E509B8"/>
    <w:rsid w:val="00E50DF2"/>
    <w:rsid w:val="00E551AE"/>
    <w:rsid w:val="00E55BD7"/>
    <w:rsid w:val="00E56374"/>
    <w:rsid w:val="00E6021A"/>
    <w:rsid w:val="00E614F9"/>
    <w:rsid w:val="00E63CA5"/>
    <w:rsid w:val="00E63D8F"/>
    <w:rsid w:val="00E6534E"/>
    <w:rsid w:val="00E66AFE"/>
    <w:rsid w:val="00E67400"/>
    <w:rsid w:val="00E70DD6"/>
    <w:rsid w:val="00E71308"/>
    <w:rsid w:val="00E72721"/>
    <w:rsid w:val="00E73024"/>
    <w:rsid w:val="00E73210"/>
    <w:rsid w:val="00E73BA5"/>
    <w:rsid w:val="00E74B56"/>
    <w:rsid w:val="00E76094"/>
    <w:rsid w:val="00E76B4F"/>
    <w:rsid w:val="00E77AB1"/>
    <w:rsid w:val="00E82C03"/>
    <w:rsid w:val="00E82C25"/>
    <w:rsid w:val="00E82E15"/>
    <w:rsid w:val="00E84415"/>
    <w:rsid w:val="00E84634"/>
    <w:rsid w:val="00E84C7D"/>
    <w:rsid w:val="00E8675F"/>
    <w:rsid w:val="00E86AAB"/>
    <w:rsid w:val="00E87E2F"/>
    <w:rsid w:val="00E90C55"/>
    <w:rsid w:val="00E90F11"/>
    <w:rsid w:val="00E9148A"/>
    <w:rsid w:val="00E94687"/>
    <w:rsid w:val="00E94E33"/>
    <w:rsid w:val="00E95023"/>
    <w:rsid w:val="00E9734A"/>
    <w:rsid w:val="00E97575"/>
    <w:rsid w:val="00E977B6"/>
    <w:rsid w:val="00E97A9A"/>
    <w:rsid w:val="00EA42A6"/>
    <w:rsid w:val="00EA56A8"/>
    <w:rsid w:val="00EA5889"/>
    <w:rsid w:val="00EB08F3"/>
    <w:rsid w:val="00EB0CDC"/>
    <w:rsid w:val="00EB1D78"/>
    <w:rsid w:val="00EB2412"/>
    <w:rsid w:val="00EB2723"/>
    <w:rsid w:val="00EB30E2"/>
    <w:rsid w:val="00EB3EBF"/>
    <w:rsid w:val="00EB3F5F"/>
    <w:rsid w:val="00EB4936"/>
    <w:rsid w:val="00EB5259"/>
    <w:rsid w:val="00EB6ECB"/>
    <w:rsid w:val="00EC1379"/>
    <w:rsid w:val="00EC3188"/>
    <w:rsid w:val="00EC3AEB"/>
    <w:rsid w:val="00EC4904"/>
    <w:rsid w:val="00EC5C1E"/>
    <w:rsid w:val="00EC6613"/>
    <w:rsid w:val="00EC6BFA"/>
    <w:rsid w:val="00ED04DA"/>
    <w:rsid w:val="00ED3050"/>
    <w:rsid w:val="00ED3814"/>
    <w:rsid w:val="00ED3EC9"/>
    <w:rsid w:val="00ED43F9"/>
    <w:rsid w:val="00ED6465"/>
    <w:rsid w:val="00ED6475"/>
    <w:rsid w:val="00EE1EC4"/>
    <w:rsid w:val="00EE203B"/>
    <w:rsid w:val="00EE30C9"/>
    <w:rsid w:val="00EE3403"/>
    <w:rsid w:val="00EE3B46"/>
    <w:rsid w:val="00EE4A06"/>
    <w:rsid w:val="00EE604E"/>
    <w:rsid w:val="00EE6503"/>
    <w:rsid w:val="00EF2094"/>
    <w:rsid w:val="00EF37C0"/>
    <w:rsid w:val="00EF3962"/>
    <w:rsid w:val="00EF46EF"/>
    <w:rsid w:val="00EF51BB"/>
    <w:rsid w:val="00EF5666"/>
    <w:rsid w:val="00F0118C"/>
    <w:rsid w:val="00F011C8"/>
    <w:rsid w:val="00F02F1A"/>
    <w:rsid w:val="00F0353D"/>
    <w:rsid w:val="00F03583"/>
    <w:rsid w:val="00F03EA2"/>
    <w:rsid w:val="00F04DB8"/>
    <w:rsid w:val="00F05877"/>
    <w:rsid w:val="00F0674B"/>
    <w:rsid w:val="00F07B32"/>
    <w:rsid w:val="00F119DC"/>
    <w:rsid w:val="00F12142"/>
    <w:rsid w:val="00F12C81"/>
    <w:rsid w:val="00F1342B"/>
    <w:rsid w:val="00F1375D"/>
    <w:rsid w:val="00F157C9"/>
    <w:rsid w:val="00F158AD"/>
    <w:rsid w:val="00F15A6C"/>
    <w:rsid w:val="00F15B5B"/>
    <w:rsid w:val="00F16679"/>
    <w:rsid w:val="00F168A6"/>
    <w:rsid w:val="00F212B6"/>
    <w:rsid w:val="00F214BE"/>
    <w:rsid w:val="00F2287B"/>
    <w:rsid w:val="00F23094"/>
    <w:rsid w:val="00F24219"/>
    <w:rsid w:val="00F2449A"/>
    <w:rsid w:val="00F261D4"/>
    <w:rsid w:val="00F263AF"/>
    <w:rsid w:val="00F311AE"/>
    <w:rsid w:val="00F3123C"/>
    <w:rsid w:val="00F31485"/>
    <w:rsid w:val="00F34988"/>
    <w:rsid w:val="00F35A43"/>
    <w:rsid w:val="00F36617"/>
    <w:rsid w:val="00F40C18"/>
    <w:rsid w:val="00F41486"/>
    <w:rsid w:val="00F4234B"/>
    <w:rsid w:val="00F43D34"/>
    <w:rsid w:val="00F44798"/>
    <w:rsid w:val="00F4532E"/>
    <w:rsid w:val="00F47284"/>
    <w:rsid w:val="00F515E7"/>
    <w:rsid w:val="00F51D0C"/>
    <w:rsid w:val="00F535AC"/>
    <w:rsid w:val="00F53E03"/>
    <w:rsid w:val="00F55EDD"/>
    <w:rsid w:val="00F57827"/>
    <w:rsid w:val="00F57A0C"/>
    <w:rsid w:val="00F60CCE"/>
    <w:rsid w:val="00F6153C"/>
    <w:rsid w:val="00F63F9F"/>
    <w:rsid w:val="00F64644"/>
    <w:rsid w:val="00F646E7"/>
    <w:rsid w:val="00F648C7"/>
    <w:rsid w:val="00F6538E"/>
    <w:rsid w:val="00F66B72"/>
    <w:rsid w:val="00F6782A"/>
    <w:rsid w:val="00F67EFA"/>
    <w:rsid w:val="00F70051"/>
    <w:rsid w:val="00F70689"/>
    <w:rsid w:val="00F72299"/>
    <w:rsid w:val="00F724EC"/>
    <w:rsid w:val="00F73637"/>
    <w:rsid w:val="00F81621"/>
    <w:rsid w:val="00F8310A"/>
    <w:rsid w:val="00F8452B"/>
    <w:rsid w:val="00F8693C"/>
    <w:rsid w:val="00F86BA1"/>
    <w:rsid w:val="00F86D3A"/>
    <w:rsid w:val="00F870B2"/>
    <w:rsid w:val="00F90FAB"/>
    <w:rsid w:val="00F923AD"/>
    <w:rsid w:val="00F928A9"/>
    <w:rsid w:val="00F92B76"/>
    <w:rsid w:val="00F92BFB"/>
    <w:rsid w:val="00F93259"/>
    <w:rsid w:val="00F94D5F"/>
    <w:rsid w:val="00F95568"/>
    <w:rsid w:val="00F9569D"/>
    <w:rsid w:val="00F958F5"/>
    <w:rsid w:val="00F96732"/>
    <w:rsid w:val="00F96D21"/>
    <w:rsid w:val="00F97C20"/>
    <w:rsid w:val="00F97C6D"/>
    <w:rsid w:val="00FA06E7"/>
    <w:rsid w:val="00FA1D9E"/>
    <w:rsid w:val="00FA1E65"/>
    <w:rsid w:val="00FA32C1"/>
    <w:rsid w:val="00FA3FAA"/>
    <w:rsid w:val="00FA427F"/>
    <w:rsid w:val="00FA76FC"/>
    <w:rsid w:val="00FA7B36"/>
    <w:rsid w:val="00FA7B45"/>
    <w:rsid w:val="00FB01BE"/>
    <w:rsid w:val="00FB0770"/>
    <w:rsid w:val="00FB12FB"/>
    <w:rsid w:val="00FB15B9"/>
    <w:rsid w:val="00FB1DED"/>
    <w:rsid w:val="00FB1FCC"/>
    <w:rsid w:val="00FB23B7"/>
    <w:rsid w:val="00FB4756"/>
    <w:rsid w:val="00FB49F4"/>
    <w:rsid w:val="00FB4EC2"/>
    <w:rsid w:val="00FB592A"/>
    <w:rsid w:val="00FB67DF"/>
    <w:rsid w:val="00FB74A9"/>
    <w:rsid w:val="00FC0F5D"/>
    <w:rsid w:val="00FC1A00"/>
    <w:rsid w:val="00FC4175"/>
    <w:rsid w:val="00FC635B"/>
    <w:rsid w:val="00FC736C"/>
    <w:rsid w:val="00FD1B05"/>
    <w:rsid w:val="00FD1FB2"/>
    <w:rsid w:val="00FD2F46"/>
    <w:rsid w:val="00FD2F86"/>
    <w:rsid w:val="00FD310D"/>
    <w:rsid w:val="00FD4B02"/>
    <w:rsid w:val="00FD5B33"/>
    <w:rsid w:val="00FD7C2E"/>
    <w:rsid w:val="00FE0938"/>
    <w:rsid w:val="00FE10A0"/>
    <w:rsid w:val="00FE1722"/>
    <w:rsid w:val="00FE1A68"/>
    <w:rsid w:val="00FE28F8"/>
    <w:rsid w:val="00FE37B7"/>
    <w:rsid w:val="00FE4158"/>
    <w:rsid w:val="00FE46A7"/>
    <w:rsid w:val="00FE6078"/>
    <w:rsid w:val="00FE666E"/>
    <w:rsid w:val="00FE7888"/>
    <w:rsid w:val="00FF1649"/>
    <w:rsid w:val="00FF24BC"/>
    <w:rsid w:val="00FF25C9"/>
    <w:rsid w:val="00FF3935"/>
    <w:rsid w:val="00FF4808"/>
    <w:rsid w:val="00FF5023"/>
    <w:rsid w:val="00FF5068"/>
    <w:rsid w:val="00FF5558"/>
    <w:rsid w:val="00FF55F8"/>
    <w:rsid w:val="00FF5A49"/>
    <w:rsid w:val="00FF5D18"/>
    <w:rsid w:val="00FF6FE4"/>
    <w:rsid w:val="00FF77CA"/>
    <w:rsid w:val="00FF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518DB"/>
  <w15:chartTrackingRefBased/>
  <w15:docId w15:val="{275C60EE-B216-4692-A55A-DDC41F64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ED8"/>
    <w:pPr>
      <w:jc w:val="both"/>
    </w:pPr>
    <w:rPr>
      <w:rFonts w:ascii="Verdana" w:hAnsi="Verdana"/>
      <w:sz w:val="22"/>
    </w:rPr>
  </w:style>
  <w:style w:type="paragraph" w:styleId="Heading1">
    <w:name w:val="heading 1"/>
    <w:basedOn w:val="Normal"/>
    <w:next w:val="Normal"/>
    <w:qFormat/>
    <w:rsid w:val="00535338"/>
    <w:pPr>
      <w:keepNext/>
      <w:widowControl w:val="0"/>
      <w:spacing w:before="480" w:after="60"/>
      <w:outlineLvl w:val="0"/>
    </w:pPr>
    <w:rPr>
      <w:color w:val="808080"/>
      <w:kern w:val="28"/>
      <w:sz w:val="72"/>
    </w:rPr>
  </w:style>
  <w:style w:type="paragraph" w:styleId="Heading2">
    <w:name w:val="heading 2"/>
    <w:aliases w:val="h2"/>
    <w:basedOn w:val="Normal"/>
    <w:next w:val="Normal"/>
    <w:qFormat/>
    <w:rsid w:val="00535338"/>
    <w:pPr>
      <w:keepNext/>
      <w:spacing w:before="360" w:after="60"/>
      <w:outlineLvl w:val="1"/>
    </w:pPr>
    <w:rPr>
      <w:rFonts w:ascii="Tahoma" w:hAnsi="Tahoma"/>
      <w:color w:val="000000"/>
      <w:sz w:val="44"/>
    </w:rPr>
  </w:style>
  <w:style w:type="paragraph" w:styleId="Heading3">
    <w:name w:val="heading 3"/>
    <w:basedOn w:val="Normal"/>
    <w:next w:val="Normal"/>
    <w:qFormat/>
    <w:rsid w:val="00535338"/>
    <w:pPr>
      <w:keepNext/>
      <w:widowControl w:val="0"/>
      <w:spacing w:before="320" w:after="60"/>
      <w:outlineLvl w:val="2"/>
    </w:pPr>
    <w:rPr>
      <w:rFonts w:ascii="Tahoma" w:hAnsi="Tahoma"/>
      <w:caps/>
      <w:color w:val="000080"/>
      <w:sz w:val="28"/>
    </w:rPr>
  </w:style>
  <w:style w:type="paragraph" w:styleId="Heading4">
    <w:name w:val="heading 4"/>
    <w:basedOn w:val="Normal"/>
    <w:next w:val="Normal"/>
    <w:qFormat/>
    <w:rsid w:val="00535338"/>
    <w:pPr>
      <w:keepNext/>
      <w:widowControl w:val="0"/>
      <w:spacing w:before="240" w:after="40"/>
      <w:outlineLvl w:val="3"/>
    </w:pPr>
    <w:rPr>
      <w:rFonts w:ascii="Arial" w:hAnsi="Arial"/>
      <w:b/>
      <w:i/>
      <w:color w:val="800000"/>
    </w:rPr>
  </w:style>
  <w:style w:type="paragraph" w:styleId="Heading5">
    <w:name w:val="heading 5"/>
    <w:basedOn w:val="Normal"/>
    <w:next w:val="Normal"/>
    <w:qFormat/>
    <w:rsid w:val="00535338"/>
    <w:pPr>
      <w:keepNext/>
      <w:widowControl w:val="0"/>
      <w:spacing w:before="220" w:after="40"/>
      <w:outlineLvl w:val="4"/>
    </w:pPr>
    <w:rPr>
      <w:rFonts w:ascii="Tahoma" w:hAnsi="Tahoma"/>
      <w:color w:val="008080"/>
    </w:rPr>
  </w:style>
  <w:style w:type="paragraph" w:styleId="Heading6">
    <w:name w:val="heading 6"/>
    <w:basedOn w:val="Normal"/>
    <w:next w:val="Normal"/>
    <w:qFormat/>
    <w:rsid w:val="00535338"/>
    <w:pPr>
      <w:keepNext/>
      <w:widowControl w:val="0"/>
      <w:spacing w:before="200" w:after="20"/>
      <w:outlineLvl w:val="5"/>
    </w:pPr>
    <w:rPr>
      <w:b/>
      <w:color w:val="008000"/>
    </w:rPr>
  </w:style>
  <w:style w:type="paragraph" w:styleId="Heading7">
    <w:name w:val="heading 7"/>
    <w:basedOn w:val="Normal"/>
    <w:next w:val="Normal"/>
    <w:qFormat/>
    <w:rsid w:val="00535338"/>
    <w:pPr>
      <w:keepNext/>
      <w:widowControl w:val="0"/>
      <w:spacing w:after="60"/>
      <w:outlineLvl w:val="6"/>
    </w:pPr>
    <w:rPr>
      <w:rFonts w:ascii="Tahoma" w:hAnsi="Tahoma"/>
      <w:color w:val="800080"/>
      <w:sz w:val="20"/>
    </w:rPr>
  </w:style>
  <w:style w:type="paragraph" w:styleId="Heading8">
    <w:name w:val="heading 8"/>
    <w:basedOn w:val="Normal"/>
    <w:next w:val="Normal"/>
    <w:qFormat/>
    <w:rsid w:val="00535338"/>
    <w:pPr>
      <w:keepNext/>
      <w:widowControl w:val="0"/>
      <w:spacing w:before="140" w:after="20"/>
      <w:outlineLvl w:val="7"/>
    </w:pPr>
    <w:rPr>
      <w:rFonts w:ascii="Arial Narrow" w:hAnsi="Arial Narrow"/>
      <w:i/>
      <w:color w:val="800000"/>
      <w:sz w:val="18"/>
    </w:rPr>
  </w:style>
  <w:style w:type="paragraph" w:styleId="Heading9">
    <w:name w:val="heading 9"/>
    <w:basedOn w:val="Normal"/>
    <w:next w:val="Normal"/>
    <w:qFormat/>
    <w:rsid w:val="00535338"/>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5338"/>
    <w:pPr>
      <w:tabs>
        <w:tab w:val="center" w:pos="4678"/>
        <w:tab w:val="right" w:pos="9356"/>
      </w:tabs>
    </w:pPr>
    <w:rPr>
      <w:sz w:val="20"/>
    </w:rPr>
  </w:style>
  <w:style w:type="paragraph" w:styleId="Header">
    <w:name w:val="header"/>
    <w:basedOn w:val="Normal"/>
    <w:rsid w:val="00535338"/>
    <w:pPr>
      <w:tabs>
        <w:tab w:val="center" w:pos="4678"/>
        <w:tab w:val="right" w:pos="9356"/>
      </w:tabs>
    </w:pPr>
    <w:rPr>
      <w:sz w:val="20"/>
    </w:rPr>
  </w:style>
  <w:style w:type="paragraph" w:customStyle="1" w:styleId="Nblock">
    <w:name w:val="N_block"/>
    <w:basedOn w:val="Normal"/>
    <w:rsid w:val="00535338"/>
    <w:pPr>
      <w:spacing w:before="120"/>
      <w:ind w:left="851" w:right="515"/>
    </w:pPr>
    <w:rPr>
      <w:sz w:val="20"/>
    </w:rPr>
  </w:style>
  <w:style w:type="paragraph" w:customStyle="1" w:styleId="Ninset">
    <w:name w:val="N_inset"/>
    <w:basedOn w:val="Normal"/>
    <w:rsid w:val="00535338"/>
    <w:pPr>
      <w:spacing w:before="180"/>
      <w:ind w:left="426"/>
    </w:pPr>
  </w:style>
  <w:style w:type="paragraph" w:customStyle="1" w:styleId="Nlista">
    <w:name w:val="N_list (a)"/>
    <w:basedOn w:val="Normal"/>
    <w:rsid w:val="00535338"/>
    <w:pPr>
      <w:numPr>
        <w:ilvl w:val="1"/>
        <w:numId w:val="1"/>
      </w:numPr>
      <w:tabs>
        <w:tab w:val="clear" w:pos="851"/>
        <w:tab w:val="num" w:pos="1440"/>
      </w:tabs>
      <w:spacing w:before="80"/>
      <w:ind w:left="720" w:right="369" w:hanging="360"/>
    </w:pPr>
  </w:style>
  <w:style w:type="paragraph" w:customStyle="1" w:styleId="Nlisti">
    <w:name w:val="N_list (i)"/>
    <w:basedOn w:val="Normal"/>
    <w:rsid w:val="00535338"/>
    <w:pPr>
      <w:numPr>
        <w:ilvl w:val="2"/>
        <w:numId w:val="1"/>
      </w:numPr>
      <w:tabs>
        <w:tab w:val="clear" w:pos="1134"/>
        <w:tab w:val="num" w:pos="2177"/>
      </w:tabs>
      <w:spacing w:before="60"/>
      <w:ind w:right="511" w:hanging="397"/>
    </w:pPr>
    <w:rPr>
      <w:sz w:val="20"/>
    </w:rPr>
  </w:style>
  <w:style w:type="paragraph" w:customStyle="1" w:styleId="Nlisti0">
    <w:name w:val="N_list i"/>
    <w:rsid w:val="00535338"/>
    <w:pPr>
      <w:numPr>
        <w:ilvl w:val="3"/>
        <w:numId w:val="1"/>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rsid w:val="00535338"/>
    <w:pPr>
      <w:numPr>
        <w:numId w:val="1"/>
      </w:numPr>
      <w:tabs>
        <w:tab w:val="clear" w:pos="720"/>
        <w:tab w:val="num" w:pos="360"/>
        <w:tab w:val="left" w:pos="426"/>
      </w:tabs>
      <w:spacing w:before="180"/>
      <w:ind w:left="360" w:hanging="360"/>
      <w:jc w:val="both"/>
    </w:pPr>
    <w:rPr>
      <w:sz w:val="24"/>
    </w:rPr>
  </w:style>
  <w:style w:type="paragraph" w:customStyle="1" w:styleId="Noindent">
    <w:name w:val="No indent"/>
    <w:basedOn w:val="Normal"/>
    <w:rsid w:val="00535338"/>
    <w:pPr>
      <w:tabs>
        <w:tab w:val="left" w:pos="426"/>
      </w:tabs>
    </w:pPr>
  </w:style>
  <w:style w:type="paragraph" w:customStyle="1" w:styleId="Singleline">
    <w:name w:val="Single line"/>
    <w:basedOn w:val="Normal"/>
    <w:rsid w:val="00535338"/>
    <w:rPr>
      <w:rFonts w:ascii="Tms Rmn" w:hAnsi="Tms Rmn"/>
    </w:rPr>
  </w:style>
  <w:style w:type="paragraph" w:customStyle="1" w:styleId="Table">
    <w:name w:val="Table"/>
    <w:basedOn w:val="Nblock"/>
    <w:rsid w:val="00535338"/>
    <w:pPr>
      <w:spacing w:before="60" w:after="60"/>
      <w:ind w:left="34" w:right="0"/>
    </w:pPr>
    <w:rPr>
      <w:rFonts w:ascii="Arial Narrow" w:hAnsi="Arial Narrow"/>
    </w:rPr>
  </w:style>
  <w:style w:type="paragraph" w:styleId="BodyTextIndent2">
    <w:name w:val="Body Text Indent 2"/>
    <w:basedOn w:val="Normal"/>
    <w:rsid w:val="0069626B"/>
    <w:pPr>
      <w:ind w:left="360" w:hanging="360"/>
    </w:pPr>
    <w:rPr>
      <w:rFonts w:ascii="Times New Roman" w:hAnsi="Times New Roman"/>
      <w:b/>
      <w:sz w:val="24"/>
    </w:rPr>
  </w:style>
  <w:style w:type="character" w:styleId="Hyperlink">
    <w:name w:val="Hyperlink"/>
    <w:uiPriority w:val="99"/>
    <w:rsid w:val="0069626B"/>
    <w:rPr>
      <w:color w:val="0000FF"/>
      <w:u w:val="single"/>
    </w:rPr>
  </w:style>
  <w:style w:type="paragraph" w:styleId="ListParagraph">
    <w:name w:val="List Paragraph"/>
    <w:basedOn w:val="Normal"/>
    <w:uiPriority w:val="34"/>
    <w:qFormat/>
    <w:rsid w:val="00B16BF0"/>
    <w:pPr>
      <w:ind w:left="720"/>
    </w:pPr>
  </w:style>
  <w:style w:type="paragraph" w:customStyle="1" w:styleId="Default">
    <w:name w:val="Default"/>
    <w:rsid w:val="00177155"/>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rsid w:val="00050C2B"/>
    <w:rPr>
      <w:sz w:val="20"/>
    </w:rPr>
  </w:style>
  <w:style w:type="character" w:customStyle="1" w:styleId="FootnoteTextChar">
    <w:name w:val="Footnote Text Char"/>
    <w:link w:val="FootnoteText"/>
    <w:rsid w:val="00050C2B"/>
    <w:rPr>
      <w:rFonts w:ascii="Verdana" w:hAnsi="Verdana"/>
    </w:rPr>
  </w:style>
  <w:style w:type="character" w:styleId="FootnoteReference">
    <w:name w:val="footnote reference"/>
    <w:rsid w:val="00050C2B"/>
    <w:rPr>
      <w:vertAlign w:val="superscript"/>
    </w:rPr>
  </w:style>
  <w:style w:type="paragraph" w:customStyle="1" w:styleId="Style1">
    <w:name w:val="Style1"/>
    <w:basedOn w:val="Heading1"/>
    <w:link w:val="Style1Char"/>
    <w:rsid w:val="003D6957"/>
    <w:pPr>
      <w:keepNext w:val="0"/>
      <w:widowControl/>
      <w:tabs>
        <w:tab w:val="left" w:pos="432"/>
        <w:tab w:val="num" w:pos="720"/>
      </w:tabs>
      <w:spacing w:before="180" w:after="0"/>
      <w:ind w:left="431" w:hanging="431"/>
      <w:jc w:val="left"/>
    </w:pPr>
    <w:rPr>
      <w:color w:val="000000"/>
      <w:sz w:val="22"/>
    </w:rPr>
  </w:style>
  <w:style w:type="numbering" w:customStyle="1" w:styleId="StylesList">
    <w:name w:val="StylesList"/>
    <w:uiPriority w:val="99"/>
    <w:rsid w:val="003D6957"/>
    <w:pPr>
      <w:numPr>
        <w:numId w:val="3"/>
      </w:numPr>
    </w:pPr>
  </w:style>
  <w:style w:type="character" w:customStyle="1" w:styleId="Style1Char">
    <w:name w:val="Style1 Char"/>
    <w:link w:val="Style1"/>
    <w:locked/>
    <w:rsid w:val="003D6957"/>
    <w:rPr>
      <w:rFonts w:ascii="Verdana" w:hAnsi="Verdana"/>
      <w:color w:val="000000"/>
      <w:kern w:val="28"/>
      <w:sz w:val="22"/>
    </w:rPr>
  </w:style>
  <w:style w:type="paragraph" w:styleId="BalloonText">
    <w:name w:val="Balloon Text"/>
    <w:basedOn w:val="Normal"/>
    <w:link w:val="BalloonTextChar"/>
    <w:rsid w:val="00B945C6"/>
    <w:rPr>
      <w:rFonts w:ascii="Segoe UI" w:hAnsi="Segoe UI" w:cs="Segoe UI"/>
      <w:sz w:val="18"/>
      <w:szCs w:val="18"/>
    </w:rPr>
  </w:style>
  <w:style w:type="character" w:customStyle="1" w:styleId="BalloonTextChar">
    <w:name w:val="Balloon Text Char"/>
    <w:link w:val="BalloonText"/>
    <w:rsid w:val="00B945C6"/>
    <w:rPr>
      <w:rFonts w:ascii="Segoe UI" w:hAnsi="Segoe UI" w:cs="Segoe UI"/>
      <w:sz w:val="18"/>
      <w:szCs w:val="18"/>
    </w:rPr>
  </w:style>
  <w:style w:type="table" w:styleId="TableGrid">
    <w:name w:val="Table Grid"/>
    <w:basedOn w:val="TableNormal"/>
    <w:uiPriority w:val="39"/>
    <w:rsid w:val="007140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E49DA"/>
    <w:rPr>
      <w:rFonts w:ascii="Times New Roman" w:hAnsi="Times New Roman"/>
      <w:sz w:val="24"/>
      <w:szCs w:val="24"/>
    </w:rPr>
  </w:style>
  <w:style w:type="character" w:styleId="CommentReference">
    <w:name w:val="annotation reference"/>
    <w:uiPriority w:val="99"/>
    <w:unhideWhenUsed/>
    <w:rsid w:val="00343A46"/>
    <w:rPr>
      <w:sz w:val="16"/>
      <w:szCs w:val="16"/>
    </w:rPr>
  </w:style>
  <w:style w:type="paragraph" w:styleId="CommentText">
    <w:name w:val="annotation text"/>
    <w:basedOn w:val="Normal"/>
    <w:link w:val="CommentTextChar"/>
    <w:uiPriority w:val="99"/>
    <w:unhideWhenUsed/>
    <w:rsid w:val="00343A46"/>
    <w:pPr>
      <w:spacing w:after="160"/>
      <w:jc w:val="left"/>
    </w:pPr>
    <w:rPr>
      <w:rFonts w:ascii="Calibri" w:eastAsia="Calibri" w:hAnsi="Calibri"/>
      <w:sz w:val="20"/>
      <w:lang w:eastAsia="en-US"/>
    </w:rPr>
  </w:style>
  <w:style w:type="character" w:customStyle="1" w:styleId="CommentTextChar">
    <w:name w:val="Comment Text Char"/>
    <w:link w:val="CommentText"/>
    <w:uiPriority w:val="99"/>
    <w:rsid w:val="00343A46"/>
    <w:rPr>
      <w:rFonts w:ascii="Calibri" w:eastAsia="Calibri" w:hAnsi="Calibri"/>
      <w:lang w:eastAsia="en-US"/>
    </w:rPr>
  </w:style>
  <w:style w:type="character" w:styleId="Strong">
    <w:name w:val="Strong"/>
    <w:uiPriority w:val="22"/>
    <w:qFormat/>
    <w:rsid w:val="00E12595"/>
    <w:rPr>
      <w:b/>
      <w:bCs/>
    </w:rPr>
  </w:style>
  <w:style w:type="character" w:customStyle="1" w:styleId="normaltextrun">
    <w:name w:val="normaltextrun"/>
    <w:rsid w:val="00185D81"/>
  </w:style>
  <w:style w:type="character" w:customStyle="1" w:styleId="CharacterStyle1">
    <w:name w:val="Character Style 1"/>
    <w:rsid w:val="009766B7"/>
    <w:rPr>
      <w:rFonts w:ascii="Arial" w:hAnsi="Arial" w:cs="Arial"/>
      <w:sz w:val="22"/>
      <w:szCs w:val="22"/>
    </w:rPr>
  </w:style>
  <w:style w:type="paragraph" w:customStyle="1" w:styleId="Style2">
    <w:name w:val="Style 2"/>
    <w:rsid w:val="00211366"/>
    <w:pPr>
      <w:widowControl w:val="0"/>
      <w:autoSpaceDE w:val="0"/>
      <w:autoSpaceDN w:val="0"/>
      <w:spacing w:before="108"/>
      <w:ind w:left="1224" w:hanging="576"/>
    </w:pPr>
    <w:rPr>
      <w:rFonts w:ascii="Arial" w:hAnsi="Arial" w:cs="Arial"/>
      <w:sz w:val="22"/>
      <w:szCs w:val="22"/>
      <w:lang w:val="en-US"/>
    </w:rPr>
  </w:style>
  <w:style w:type="character" w:styleId="UnresolvedMention">
    <w:name w:val="Unresolved Mention"/>
    <w:uiPriority w:val="99"/>
    <w:semiHidden/>
    <w:unhideWhenUsed/>
    <w:rsid w:val="0077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12249">
      <w:bodyDiv w:val="1"/>
      <w:marLeft w:val="0"/>
      <w:marRight w:val="0"/>
      <w:marTop w:val="0"/>
      <w:marBottom w:val="0"/>
      <w:divBdr>
        <w:top w:val="none" w:sz="0" w:space="0" w:color="auto"/>
        <w:left w:val="none" w:sz="0" w:space="0" w:color="auto"/>
        <w:bottom w:val="none" w:sz="0" w:space="0" w:color="auto"/>
        <w:right w:val="none" w:sz="0" w:space="0" w:color="auto"/>
      </w:divBdr>
    </w:div>
    <w:div w:id="487940161">
      <w:bodyDiv w:val="1"/>
      <w:marLeft w:val="0"/>
      <w:marRight w:val="0"/>
      <w:marTop w:val="0"/>
      <w:marBottom w:val="0"/>
      <w:divBdr>
        <w:top w:val="none" w:sz="0" w:space="0" w:color="auto"/>
        <w:left w:val="none" w:sz="0" w:space="0" w:color="auto"/>
        <w:bottom w:val="none" w:sz="0" w:space="0" w:color="auto"/>
        <w:right w:val="none" w:sz="0" w:space="0" w:color="auto"/>
      </w:divBdr>
    </w:div>
    <w:div w:id="585922538">
      <w:bodyDiv w:val="1"/>
      <w:marLeft w:val="0"/>
      <w:marRight w:val="0"/>
      <w:marTop w:val="0"/>
      <w:marBottom w:val="0"/>
      <w:divBdr>
        <w:top w:val="none" w:sz="0" w:space="0" w:color="auto"/>
        <w:left w:val="none" w:sz="0" w:space="0" w:color="auto"/>
        <w:bottom w:val="none" w:sz="0" w:space="0" w:color="auto"/>
        <w:right w:val="none" w:sz="0" w:space="0" w:color="auto"/>
      </w:divBdr>
    </w:div>
    <w:div w:id="925919884">
      <w:bodyDiv w:val="1"/>
      <w:marLeft w:val="0"/>
      <w:marRight w:val="0"/>
      <w:marTop w:val="0"/>
      <w:marBottom w:val="0"/>
      <w:divBdr>
        <w:top w:val="none" w:sz="0" w:space="0" w:color="auto"/>
        <w:left w:val="none" w:sz="0" w:space="0" w:color="auto"/>
        <w:bottom w:val="none" w:sz="0" w:space="0" w:color="auto"/>
        <w:right w:val="none" w:sz="0" w:space="0" w:color="auto"/>
      </w:divBdr>
    </w:div>
    <w:div w:id="1248078364">
      <w:bodyDiv w:val="1"/>
      <w:marLeft w:val="0"/>
      <w:marRight w:val="0"/>
      <w:marTop w:val="0"/>
      <w:marBottom w:val="0"/>
      <w:divBdr>
        <w:top w:val="none" w:sz="0" w:space="0" w:color="auto"/>
        <w:left w:val="none" w:sz="0" w:space="0" w:color="auto"/>
        <w:bottom w:val="none" w:sz="0" w:space="0" w:color="auto"/>
        <w:right w:val="none" w:sz="0" w:space="0" w:color="auto"/>
      </w:divBdr>
    </w:div>
    <w:div w:id="1289511978">
      <w:bodyDiv w:val="1"/>
      <w:marLeft w:val="0"/>
      <w:marRight w:val="0"/>
      <w:marTop w:val="0"/>
      <w:marBottom w:val="0"/>
      <w:divBdr>
        <w:top w:val="none" w:sz="0" w:space="0" w:color="auto"/>
        <w:left w:val="none" w:sz="0" w:space="0" w:color="auto"/>
        <w:bottom w:val="none" w:sz="0" w:space="0" w:color="auto"/>
        <w:right w:val="none" w:sz="0" w:space="0" w:color="auto"/>
      </w:divBdr>
    </w:div>
    <w:div w:id="1321234334">
      <w:bodyDiv w:val="1"/>
      <w:marLeft w:val="0"/>
      <w:marRight w:val="0"/>
      <w:marTop w:val="0"/>
      <w:marBottom w:val="0"/>
      <w:divBdr>
        <w:top w:val="none" w:sz="0" w:space="0" w:color="auto"/>
        <w:left w:val="none" w:sz="0" w:space="0" w:color="auto"/>
        <w:bottom w:val="none" w:sz="0" w:space="0" w:color="auto"/>
        <w:right w:val="none" w:sz="0" w:space="0" w:color="auto"/>
      </w:divBdr>
    </w:div>
    <w:div w:id="1337538311">
      <w:bodyDiv w:val="1"/>
      <w:marLeft w:val="0"/>
      <w:marRight w:val="0"/>
      <w:marTop w:val="0"/>
      <w:marBottom w:val="0"/>
      <w:divBdr>
        <w:top w:val="none" w:sz="0" w:space="0" w:color="auto"/>
        <w:left w:val="none" w:sz="0" w:space="0" w:color="auto"/>
        <w:bottom w:val="none" w:sz="0" w:space="0" w:color="auto"/>
        <w:right w:val="none" w:sz="0" w:space="0" w:color="auto"/>
      </w:divBdr>
    </w:div>
    <w:div w:id="1456170341">
      <w:bodyDiv w:val="1"/>
      <w:marLeft w:val="0"/>
      <w:marRight w:val="0"/>
      <w:marTop w:val="0"/>
      <w:marBottom w:val="0"/>
      <w:divBdr>
        <w:top w:val="none" w:sz="0" w:space="0" w:color="auto"/>
        <w:left w:val="none" w:sz="0" w:space="0" w:color="auto"/>
        <w:bottom w:val="none" w:sz="0" w:space="0" w:color="auto"/>
        <w:right w:val="none" w:sz="0" w:space="0" w:color="auto"/>
      </w:divBdr>
    </w:div>
    <w:div w:id="1457219933">
      <w:bodyDiv w:val="1"/>
      <w:marLeft w:val="0"/>
      <w:marRight w:val="0"/>
      <w:marTop w:val="0"/>
      <w:marBottom w:val="0"/>
      <w:divBdr>
        <w:top w:val="none" w:sz="0" w:space="0" w:color="auto"/>
        <w:left w:val="none" w:sz="0" w:space="0" w:color="auto"/>
        <w:bottom w:val="none" w:sz="0" w:space="0" w:color="auto"/>
        <w:right w:val="none" w:sz="0" w:space="0" w:color="auto"/>
      </w:divBdr>
    </w:div>
    <w:div w:id="1666080901">
      <w:bodyDiv w:val="1"/>
      <w:marLeft w:val="0"/>
      <w:marRight w:val="0"/>
      <w:marTop w:val="0"/>
      <w:marBottom w:val="0"/>
      <w:divBdr>
        <w:top w:val="none" w:sz="0" w:space="0" w:color="auto"/>
        <w:left w:val="none" w:sz="0" w:space="0" w:color="auto"/>
        <w:bottom w:val="none" w:sz="0" w:space="0" w:color="auto"/>
        <w:right w:val="none" w:sz="0" w:space="0" w:color="auto"/>
      </w:divBdr>
    </w:div>
    <w:div w:id="1833325171">
      <w:bodyDiv w:val="1"/>
      <w:marLeft w:val="0"/>
      <w:marRight w:val="0"/>
      <w:marTop w:val="0"/>
      <w:marBottom w:val="0"/>
      <w:divBdr>
        <w:top w:val="none" w:sz="0" w:space="0" w:color="auto"/>
        <w:left w:val="none" w:sz="0" w:space="0" w:color="auto"/>
        <w:bottom w:val="none" w:sz="0" w:space="0" w:color="auto"/>
        <w:right w:val="none" w:sz="0" w:space="0" w:color="auto"/>
      </w:divBdr>
    </w:div>
    <w:div w:id="20362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0" ma:contentTypeDescription="Create a new document." ma:contentTypeScope="" ma:versionID="bc5a3148acc93e6d431aa218bfbd2f47">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6199fd7b424d1437d1c656fba9b48903"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5125B-CECE-4D3D-92F1-87DDFB3E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6D341-F3C6-4339-B094-0669E3F3FEAB}">
  <ds:schemaRefs>
    <ds:schemaRef ds:uri="http://schemas.openxmlformats.org/officeDocument/2006/bibliography"/>
  </ds:schemaRefs>
</ds:datastoreItem>
</file>

<file path=customXml/itemProps3.xml><?xml version="1.0" encoding="utf-8"?>
<ds:datastoreItem xmlns:ds="http://schemas.openxmlformats.org/officeDocument/2006/customXml" ds:itemID="{DDB73425-059C-4EF0-985C-626C783C1D8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A907970-CC73-4C40-AEB9-1D35FF06542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17A1E5-0A21-43D4-813B-80E528CB5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3969</Words>
  <Characters>19875</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Fleet Marston Inquiry – PIM Opening Announcements</vt:lpstr>
    </vt:vector>
  </TitlesOfParts>
  <Company>The Planning Inspectorate</Company>
  <LinksUpToDate>false</LinksUpToDate>
  <CharactersWithSpaces>23797</CharactersWithSpaces>
  <SharedDoc>false</SharedDoc>
  <HLinks>
    <vt:vector size="6" baseType="variant">
      <vt:variant>
        <vt:i4>196657</vt:i4>
      </vt:variant>
      <vt:variant>
        <vt:i4>0</vt:i4>
      </vt:variant>
      <vt:variant>
        <vt:i4>0</vt:i4>
      </vt:variant>
      <vt:variant>
        <vt:i4>5</vt:i4>
      </vt:variant>
      <vt:variant>
        <vt:lpwstr>mailto:alison.dyson@planninginspectorate.gov.uk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Marston Inquiry – PIM Opening Announcements</dc:title>
  <dc:subject/>
  <dc:creator>vyse_j1</dc:creator>
  <cp:keywords/>
  <dc:description/>
  <cp:lastModifiedBy>Andrew Collinson</cp:lastModifiedBy>
  <cp:revision>3</cp:revision>
  <cp:lastPrinted>2024-04-08T07:53:00Z</cp:lastPrinted>
  <dcterms:created xsi:type="dcterms:W3CDTF">2024-04-08T07:50:00Z</dcterms:created>
  <dcterms:modified xsi:type="dcterms:W3CDTF">2024-04-08T07:56:00Z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3c5cb59a-5bb2-4911-92f0-d5eed33ec80e</vt:lpwstr>
  </property>
  <property fmtid="{D5CDD505-2E9C-101B-9397-08002B2CF9AE}" pid="3" name="bjSaver">
    <vt:lpwstr>RLZeEaQvaB7YioBJXuIUWkSXxsC/bXex</vt:lpwstr>
  </property>
  <property fmtid="{D5CDD505-2E9C-101B-9397-08002B2CF9AE}" pid="4" name="bjDocumentSecurityLabel">
    <vt:lpwstr>No Marking</vt:lpwstr>
  </property>
  <property fmtid="{D5CDD505-2E9C-101B-9397-08002B2CF9AE}" pid="5" name="ContentTypeId">
    <vt:lpwstr>0x010100A1499A5744D14B4B92DD49B2C7BC5F6E</vt:lpwstr>
  </property>
</Properties>
</file>