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B663" w14:textId="77777777" w:rsidR="008E4739" w:rsidRDefault="00AA30B3">
      <w:pPr>
        <w:spacing w:after="53" w:line="259" w:lineRule="auto"/>
        <w:ind w:left="0" w:firstLine="0"/>
      </w:pPr>
      <w:r>
        <w:rPr>
          <w:b/>
        </w:rPr>
        <w:t xml:space="preserve"> </w:t>
      </w:r>
    </w:p>
    <w:p w14:paraId="29E7BBBF" w14:textId="002F63D1" w:rsidR="008E4739" w:rsidRDefault="00AA30B3">
      <w:pPr>
        <w:pStyle w:val="Heading1"/>
      </w:pPr>
      <w:r>
        <w:t xml:space="preserve">       </w:t>
      </w:r>
      <w:r w:rsidR="000C1B99">
        <w:t>NORTH WARWICKSHIRE BOROUGH COUNCIL</w:t>
      </w:r>
    </w:p>
    <w:p w14:paraId="5BF709BA" w14:textId="77777777" w:rsidR="008540A4" w:rsidRPr="008540A4" w:rsidRDefault="008540A4" w:rsidP="008540A4"/>
    <w:p w14:paraId="3A1A68AD" w14:textId="77777777" w:rsidR="008E4739" w:rsidRDefault="00AA30B3">
      <w:pPr>
        <w:spacing w:after="0" w:line="259" w:lineRule="auto"/>
        <w:ind w:left="34" w:right="6"/>
        <w:jc w:val="center"/>
      </w:pPr>
      <w:r>
        <w:rPr>
          <w:b/>
        </w:rPr>
        <w:t xml:space="preserve">TOWN AND COUNTRY PLANNING ACT 1990 (AS AMENDED) </w:t>
      </w:r>
    </w:p>
    <w:p w14:paraId="222E89F8" w14:textId="77777777" w:rsidR="008E4739" w:rsidRDefault="00AA30B3">
      <w:pPr>
        <w:spacing w:after="0" w:line="259" w:lineRule="auto"/>
        <w:ind w:left="81" w:firstLine="0"/>
        <w:jc w:val="center"/>
      </w:pPr>
      <w:r>
        <w:rPr>
          <w:b/>
        </w:rPr>
        <w:t xml:space="preserve"> </w:t>
      </w:r>
    </w:p>
    <w:p w14:paraId="6E6FAFC1" w14:textId="77777777" w:rsidR="008E4739" w:rsidRDefault="00AA30B3">
      <w:pPr>
        <w:spacing w:after="0" w:line="259" w:lineRule="auto"/>
        <w:ind w:left="34" w:right="4"/>
        <w:jc w:val="center"/>
      </w:pPr>
      <w:r>
        <w:rPr>
          <w:b/>
        </w:rPr>
        <w:t xml:space="preserve">TOWN AND COUNTRY PLANNING (GENERAL PERMITTED DEVELOPMENT) </w:t>
      </w:r>
    </w:p>
    <w:p w14:paraId="4DB675F3" w14:textId="77777777" w:rsidR="008E4739" w:rsidRDefault="00AA30B3">
      <w:pPr>
        <w:spacing w:after="0" w:line="259" w:lineRule="auto"/>
        <w:ind w:left="34"/>
        <w:jc w:val="center"/>
        <w:rPr>
          <w:b/>
        </w:rPr>
      </w:pPr>
      <w:r>
        <w:rPr>
          <w:b/>
        </w:rPr>
        <w:t xml:space="preserve">(ENGLAND) ORDER 2015 (as amended) </w:t>
      </w:r>
    </w:p>
    <w:p w14:paraId="0DEAC716" w14:textId="77777777" w:rsidR="00A72419" w:rsidRDefault="00A72419">
      <w:pPr>
        <w:spacing w:after="0" w:line="259" w:lineRule="auto"/>
        <w:ind w:left="34"/>
        <w:jc w:val="center"/>
      </w:pPr>
    </w:p>
    <w:p w14:paraId="6BD7C869" w14:textId="6F0E0348" w:rsidR="008E4739" w:rsidRDefault="00AA30B3">
      <w:pPr>
        <w:spacing w:after="0" w:line="259" w:lineRule="auto"/>
        <w:ind w:left="34" w:right="8"/>
        <w:jc w:val="center"/>
      </w:pPr>
      <w:r w:rsidRPr="10505193">
        <w:rPr>
          <w:b/>
          <w:bCs/>
        </w:rPr>
        <w:t xml:space="preserve">THE HOUSES IN MULTIPLE OCCUPATION </w:t>
      </w:r>
      <w:r w:rsidR="00FA6CD6" w:rsidRPr="10505193">
        <w:rPr>
          <w:b/>
          <w:bCs/>
        </w:rPr>
        <w:t xml:space="preserve">(HMO) </w:t>
      </w:r>
      <w:r w:rsidRPr="10505193">
        <w:rPr>
          <w:b/>
          <w:bCs/>
        </w:rPr>
        <w:t xml:space="preserve">ARTICLE 4 </w:t>
      </w:r>
      <w:r w:rsidR="6FD02A58" w:rsidRPr="10505193">
        <w:rPr>
          <w:b/>
          <w:bCs/>
        </w:rPr>
        <w:t xml:space="preserve">(1) </w:t>
      </w:r>
      <w:r w:rsidRPr="10505193">
        <w:rPr>
          <w:b/>
          <w:bCs/>
        </w:rPr>
        <w:t>DIRECTION 202</w:t>
      </w:r>
      <w:r w:rsidR="003F4B60" w:rsidRPr="10505193">
        <w:rPr>
          <w:b/>
          <w:bCs/>
        </w:rPr>
        <w:t>5</w:t>
      </w:r>
    </w:p>
    <w:p w14:paraId="50305BE1" w14:textId="77777777" w:rsidR="008E4739" w:rsidRDefault="00AA30B3">
      <w:pPr>
        <w:spacing w:after="36" w:line="259" w:lineRule="auto"/>
        <w:ind w:left="81" w:firstLine="0"/>
        <w:jc w:val="center"/>
      </w:pPr>
      <w:r>
        <w:rPr>
          <w:b/>
        </w:rPr>
        <w:t xml:space="preserve"> </w:t>
      </w:r>
    </w:p>
    <w:p w14:paraId="6A41AAC4" w14:textId="73219091" w:rsidR="008E4739" w:rsidRDefault="00AA30B3">
      <w:pPr>
        <w:spacing w:after="53" w:line="259" w:lineRule="auto"/>
        <w:ind w:left="34" w:right="3"/>
        <w:jc w:val="center"/>
      </w:pPr>
      <w:r w:rsidRPr="10505193">
        <w:rPr>
          <w:b/>
          <w:bCs/>
        </w:rPr>
        <w:t xml:space="preserve">NOTICE OF </w:t>
      </w:r>
      <w:r w:rsidR="00FA6CD6" w:rsidRPr="10505193">
        <w:rPr>
          <w:b/>
          <w:bCs/>
        </w:rPr>
        <w:t xml:space="preserve">THE </w:t>
      </w:r>
      <w:r w:rsidRPr="10505193">
        <w:rPr>
          <w:b/>
          <w:bCs/>
        </w:rPr>
        <w:t>ARTICLE 4</w:t>
      </w:r>
      <w:r w:rsidR="51754AAD" w:rsidRPr="10505193">
        <w:rPr>
          <w:b/>
          <w:bCs/>
        </w:rPr>
        <w:t xml:space="preserve"> (1) </w:t>
      </w:r>
      <w:r w:rsidRPr="10505193">
        <w:rPr>
          <w:b/>
          <w:bCs/>
        </w:rPr>
        <w:t xml:space="preserve">DIRECTION </w:t>
      </w:r>
    </w:p>
    <w:p w14:paraId="74410DD9" w14:textId="77777777" w:rsidR="008E4739" w:rsidRDefault="00AA30B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EBD2634" w14:textId="0FC10FE3" w:rsidR="008E4739" w:rsidRDefault="00AA30B3" w:rsidP="10505193">
      <w:pPr>
        <w:ind w:left="-5"/>
      </w:pPr>
      <w:r w:rsidRPr="10505193">
        <w:rPr>
          <w:b/>
          <w:bCs/>
        </w:rPr>
        <w:t>NOTICE</w:t>
      </w:r>
      <w:r>
        <w:t xml:space="preserve"> is hereby given that </w:t>
      </w:r>
      <w:r w:rsidR="000C1B99">
        <w:t xml:space="preserve">North Warwickshire Borough </w:t>
      </w:r>
      <w:r w:rsidR="008540A4">
        <w:t>Council</w:t>
      </w:r>
      <w:r w:rsidR="54451517">
        <w:t xml:space="preserve">, </w:t>
      </w:r>
      <w:r w:rsidR="008540A4">
        <w:t>being</w:t>
      </w:r>
      <w:r>
        <w:t xml:space="preserve"> the appropriate local planning authority </w:t>
      </w:r>
      <w:r w:rsidR="008540A4">
        <w:t>for the area</w:t>
      </w:r>
      <w:r w:rsidR="1E87E516">
        <w:t>,</w:t>
      </w:r>
      <w:r w:rsidR="008540A4">
        <w:t xml:space="preserve"> intends</w:t>
      </w:r>
      <w:r w:rsidR="00A72419">
        <w:t xml:space="preserve"> to ma</w:t>
      </w:r>
      <w:r w:rsidR="00FA6CD6">
        <w:t xml:space="preserve">ke an </w:t>
      </w:r>
      <w:r>
        <w:t>Article 4(1) of the Town and Country Planning (General Permitted Development) (England) Order 2015 as amended. (“the Order”)</w:t>
      </w:r>
      <w:r w:rsidR="3FBECA31">
        <w:t xml:space="preserve"> on or after the 15th of December 2025.</w:t>
      </w:r>
    </w:p>
    <w:p w14:paraId="396F9A25" w14:textId="77777777" w:rsidR="008E4739" w:rsidRDefault="00AA30B3">
      <w:pPr>
        <w:spacing w:after="0" w:line="259" w:lineRule="auto"/>
        <w:ind w:left="0" w:firstLine="0"/>
      </w:pPr>
      <w:r>
        <w:t xml:space="preserve"> </w:t>
      </w:r>
    </w:p>
    <w:p w14:paraId="09793DA9" w14:textId="77777777" w:rsidR="008E4739" w:rsidRDefault="00AA30B3">
      <w:pPr>
        <w:pStyle w:val="Heading1"/>
        <w:ind w:left="-5"/>
      </w:pPr>
      <w:r>
        <w:t xml:space="preserve">Description of the development and the area to which the Direction applies </w:t>
      </w:r>
    </w:p>
    <w:p w14:paraId="0B3F2310" w14:textId="77777777" w:rsidR="008E4739" w:rsidRDefault="00AA30B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030C5CD" w14:textId="1C193719" w:rsidR="008E4739" w:rsidRDefault="00AA30B3">
      <w:pPr>
        <w:ind w:left="-5"/>
      </w:pPr>
      <w:r>
        <w:t xml:space="preserve">The Direction applies to the development set out in the Schedule below and to the Land within the </w:t>
      </w:r>
      <w:r w:rsidR="008540A4">
        <w:t xml:space="preserve">entire Borough Council boundary </w:t>
      </w:r>
      <w:r>
        <w:t>shown edged red on the Plan</w:t>
      </w:r>
      <w:r w:rsidR="008540A4">
        <w:t>.</w:t>
      </w:r>
    </w:p>
    <w:p w14:paraId="3A210AA9" w14:textId="77777777" w:rsidR="008E4739" w:rsidRDefault="00AA30B3">
      <w:pPr>
        <w:spacing w:after="0" w:line="259" w:lineRule="auto"/>
        <w:ind w:left="0" w:firstLine="0"/>
      </w:pPr>
      <w:r>
        <w:t xml:space="preserve"> </w:t>
      </w:r>
    </w:p>
    <w:p w14:paraId="20A2D049" w14:textId="77777777" w:rsidR="008E4739" w:rsidRDefault="00AA30B3">
      <w:pPr>
        <w:pStyle w:val="Heading1"/>
        <w:ind w:left="-5"/>
      </w:pPr>
      <w:r>
        <w:t xml:space="preserve">Statement of effect of the Direction </w:t>
      </w:r>
    </w:p>
    <w:p w14:paraId="211D40A9" w14:textId="77777777" w:rsidR="008E4739" w:rsidRDefault="00AA30B3">
      <w:pPr>
        <w:spacing w:after="0" w:line="259" w:lineRule="auto"/>
        <w:ind w:left="0" w:firstLine="0"/>
      </w:pPr>
      <w:r>
        <w:t xml:space="preserve"> </w:t>
      </w:r>
    </w:p>
    <w:p w14:paraId="7A465973" w14:textId="35C0B98E" w:rsidR="008E4739" w:rsidRDefault="00AA30B3">
      <w:pPr>
        <w:ind w:left="-5"/>
      </w:pPr>
      <w:r>
        <w:t>The effect of the Direction is that permission granted by Article 3 of the Order shall not apply to the development specified in the Schedule below. This means that planning permission will be required to change a dwellinghouse use to use as a house in multiple occupation</w:t>
      </w:r>
      <w:r w:rsidR="008540A4">
        <w:t>,</w:t>
      </w:r>
      <w:r>
        <w:t xml:space="preserve"> once the direction is in force. </w:t>
      </w:r>
    </w:p>
    <w:p w14:paraId="77E28A9C" w14:textId="77777777" w:rsidR="008E4739" w:rsidRDefault="00AA30B3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8EC69FF" w14:textId="13741D09" w:rsidR="008E4739" w:rsidRDefault="00AA30B3">
      <w:pPr>
        <w:pStyle w:val="Heading1"/>
        <w:ind w:left="-5"/>
      </w:pPr>
      <w:r>
        <w:t xml:space="preserve">Proposed date for the Direction to come into force </w:t>
      </w:r>
    </w:p>
    <w:p w14:paraId="30AB480F" w14:textId="77777777" w:rsidR="008E4739" w:rsidRDefault="00AA30B3">
      <w:pPr>
        <w:spacing w:after="0" w:line="259" w:lineRule="auto"/>
        <w:ind w:left="0" w:firstLine="0"/>
      </w:pPr>
      <w:r>
        <w:t xml:space="preserve"> </w:t>
      </w:r>
    </w:p>
    <w:p w14:paraId="35F83AEC" w14:textId="3D9CEE17" w:rsidR="008E4739" w:rsidRDefault="00AA30B3">
      <w:pPr>
        <w:ind w:left="-5"/>
      </w:pPr>
      <w:r>
        <w:t xml:space="preserve">The Direction is made under Article 4 (1) of the Order and shall come into force, if confirmed, </w:t>
      </w:r>
      <w:r w:rsidR="616DCE30">
        <w:t>on or</w:t>
      </w:r>
      <w:r w:rsidR="00A72419">
        <w:t xml:space="preserve"> </w:t>
      </w:r>
      <w:r w:rsidR="092484DD">
        <w:t xml:space="preserve">after than the </w:t>
      </w:r>
      <w:r w:rsidR="292ECAC0">
        <w:t xml:space="preserve">15 </w:t>
      </w:r>
      <w:r w:rsidR="003F4B60" w:rsidRPr="10505193">
        <w:rPr>
          <w:vertAlign w:val="superscript"/>
        </w:rPr>
        <w:t>th</w:t>
      </w:r>
      <w:r w:rsidR="003F4B60">
        <w:t xml:space="preserve"> December 2025.</w:t>
      </w:r>
      <w:r>
        <w:t xml:space="preserve"> </w:t>
      </w:r>
    </w:p>
    <w:p w14:paraId="0EF9308D" w14:textId="77777777" w:rsidR="008E4739" w:rsidRDefault="00AA30B3">
      <w:pPr>
        <w:pStyle w:val="Heading1"/>
        <w:ind w:left="2987"/>
      </w:pPr>
      <w:r>
        <w:t xml:space="preserve">               Schedule </w:t>
      </w:r>
    </w:p>
    <w:p w14:paraId="08C84946" w14:textId="77777777" w:rsidR="008E4739" w:rsidRDefault="00AA30B3">
      <w:pPr>
        <w:spacing w:after="0" w:line="259" w:lineRule="auto"/>
        <w:ind w:left="0" w:firstLine="0"/>
      </w:pPr>
      <w:r>
        <w:t xml:space="preserve"> </w:t>
      </w:r>
    </w:p>
    <w:p w14:paraId="06AFB0D0" w14:textId="06264F24" w:rsidR="008E4739" w:rsidRDefault="00AA30B3">
      <w:pPr>
        <w:ind w:left="-5"/>
      </w:pPr>
      <w:r>
        <w:t xml:space="preserve">Development consisting of a change of use of a building from a use within Class C3 dwelling houses of Schedule 1 to the Town &amp; Country Planning (Use Classes) Order 1987 (as amended) to a use </w:t>
      </w:r>
      <w:r w:rsidR="00A72419">
        <w:t xml:space="preserve">falling </w:t>
      </w:r>
      <w:r>
        <w:t xml:space="preserve">within Class C4 houses in multiple occupation of Schedule 1 being development within Class L(b) of Part 3 to Schedule 2 of the </w:t>
      </w:r>
      <w:r w:rsidR="00A72419">
        <w:t>T</w:t>
      </w:r>
      <w:r w:rsidR="09EEAD7D">
        <w:t>ow</w:t>
      </w:r>
      <w:r w:rsidR="00A72419">
        <w:t xml:space="preserve">n and </w:t>
      </w:r>
      <w:r w:rsidR="00FA6CD6">
        <w:t>Country</w:t>
      </w:r>
      <w:r w:rsidR="00A72419">
        <w:t xml:space="preserve"> </w:t>
      </w:r>
      <w:r w:rsidR="00FA6CD6">
        <w:t>Planning</w:t>
      </w:r>
      <w:r w:rsidR="00A72419">
        <w:t xml:space="preserve"> (General permitted Development) (England) Order 2015 as amended)</w:t>
      </w:r>
      <w:r w:rsidR="00FA6CD6">
        <w:t>.</w:t>
      </w:r>
    </w:p>
    <w:p w14:paraId="1D1EDFC0" w14:textId="77777777" w:rsidR="008E4739" w:rsidRDefault="00AA30B3">
      <w:pPr>
        <w:spacing w:after="0" w:line="259" w:lineRule="auto"/>
        <w:ind w:left="0" w:firstLine="0"/>
      </w:pPr>
      <w:r>
        <w:t xml:space="preserve"> </w:t>
      </w:r>
    </w:p>
    <w:p w14:paraId="447A8777" w14:textId="77777777" w:rsidR="008E4739" w:rsidRDefault="00AA30B3">
      <w:pPr>
        <w:pStyle w:val="Heading1"/>
        <w:ind w:left="-5"/>
      </w:pPr>
      <w:r>
        <w:t xml:space="preserve">To see the Direction </w:t>
      </w:r>
    </w:p>
    <w:p w14:paraId="2BABBB58" w14:textId="77777777" w:rsidR="008E4739" w:rsidRDefault="00AA30B3">
      <w:pPr>
        <w:spacing w:after="0" w:line="259" w:lineRule="auto"/>
        <w:ind w:left="0" w:firstLine="0"/>
      </w:pPr>
      <w:r>
        <w:t xml:space="preserve"> </w:t>
      </w:r>
    </w:p>
    <w:p w14:paraId="763EF402" w14:textId="77777777" w:rsidR="008E4739" w:rsidRDefault="00AA30B3">
      <w:pPr>
        <w:ind w:left="-5"/>
      </w:pPr>
      <w:r>
        <w:t xml:space="preserve">A copy of the Direction, including a map defining the area covered, can be viewed on the </w:t>
      </w:r>
    </w:p>
    <w:p w14:paraId="6823F725" w14:textId="56B5A3A5" w:rsidR="008E4739" w:rsidRDefault="00AA30B3">
      <w:pPr>
        <w:spacing w:after="234"/>
        <w:ind w:left="-5"/>
      </w:pPr>
      <w:r>
        <w:t xml:space="preserve">Council’s website: </w:t>
      </w:r>
      <w:hyperlink r:id="rId9" w:history="1">
        <w:r w:rsidR="001E55B1" w:rsidRPr="00315FE4">
          <w:rPr>
            <w:rStyle w:val="Hyperlink"/>
          </w:rPr>
          <w:t>www.northwarks.gov.uk/article4</w:t>
        </w:r>
      </w:hyperlink>
      <w:r w:rsidR="001E55B1">
        <w:t xml:space="preserve">, </w:t>
      </w:r>
      <w:r w:rsidR="0EA2DE17">
        <w:t xml:space="preserve">in person </w:t>
      </w:r>
      <w:r>
        <w:t xml:space="preserve">at the </w:t>
      </w:r>
      <w:r w:rsidR="000C1B99">
        <w:t xml:space="preserve">Council Offices at </w:t>
      </w:r>
      <w:r w:rsidR="00572BB3">
        <w:t>Council House, South Street, Atherstone, CV9 1DE</w:t>
      </w:r>
      <w:r w:rsidR="001E55B1">
        <w:t>,</w:t>
      </w:r>
      <w:r w:rsidR="00572BB3">
        <w:t xml:space="preserve"> </w:t>
      </w:r>
      <w:r w:rsidR="000C1B99">
        <w:t>a</w:t>
      </w:r>
      <w:r w:rsidR="04009EBE">
        <w:t>s well as the</w:t>
      </w:r>
      <w:r w:rsidR="000C1B99">
        <w:t xml:space="preserve"> following libraries</w:t>
      </w:r>
      <w:r w:rsidR="00572BB3">
        <w:t xml:space="preserve"> </w:t>
      </w:r>
      <w:r w:rsidR="000C1B99">
        <w:t>during normal opening hours.</w:t>
      </w:r>
    </w:p>
    <w:p w14:paraId="7829CCBE" w14:textId="568A7FA8" w:rsidR="00A72419" w:rsidRPr="00A72419" w:rsidRDefault="00A72419" w:rsidP="10505193">
      <w:pPr>
        <w:pStyle w:val="ListParagraph"/>
        <w:numPr>
          <w:ilvl w:val="0"/>
          <w:numId w:val="3"/>
        </w:numPr>
        <w:spacing w:after="234"/>
      </w:pPr>
      <w:r>
        <w:t xml:space="preserve">Coleshill </w:t>
      </w:r>
      <w:r w:rsidR="00AA30B3">
        <w:t>Library and Information Centre – 19a Parkfield Road, Coleshill, B46 3LD</w:t>
      </w:r>
    </w:p>
    <w:p w14:paraId="05126459" w14:textId="19DBDC65" w:rsidR="00A72419" w:rsidRPr="00A72419" w:rsidRDefault="00A72419" w:rsidP="10505193">
      <w:pPr>
        <w:pStyle w:val="ListParagraph"/>
        <w:numPr>
          <w:ilvl w:val="0"/>
          <w:numId w:val="3"/>
        </w:numPr>
        <w:spacing w:after="234"/>
      </w:pPr>
      <w:r>
        <w:t>Poles</w:t>
      </w:r>
      <w:r w:rsidR="00AA30B3">
        <w:t>worth Library and Information Centre – Bridge Street, Polesworth, B78 1DT</w:t>
      </w:r>
    </w:p>
    <w:p w14:paraId="78616D93" w14:textId="00921D5C" w:rsidR="00A72419" w:rsidRPr="00A72419" w:rsidRDefault="00AA30B3" w:rsidP="10505193">
      <w:pPr>
        <w:pStyle w:val="ListParagraph"/>
        <w:numPr>
          <w:ilvl w:val="0"/>
          <w:numId w:val="3"/>
        </w:numPr>
        <w:spacing w:after="234"/>
      </w:pPr>
      <w:r>
        <w:t xml:space="preserve">Dordon Community Library </w:t>
      </w:r>
      <w:r w:rsidR="14ADCDE1">
        <w:t>- Roman</w:t>
      </w:r>
      <w:r>
        <w:t xml:space="preserve"> Way, Dordon, B78 1RD</w:t>
      </w:r>
    </w:p>
    <w:p w14:paraId="32B5207F" w14:textId="649FD01A" w:rsidR="00A72419" w:rsidRDefault="00A72419" w:rsidP="10505193">
      <w:pPr>
        <w:pStyle w:val="ListParagraph"/>
        <w:numPr>
          <w:ilvl w:val="0"/>
          <w:numId w:val="3"/>
        </w:numPr>
        <w:spacing w:after="234"/>
      </w:pPr>
      <w:r>
        <w:t xml:space="preserve">Atherstone </w:t>
      </w:r>
      <w:r w:rsidR="00AA30B3">
        <w:t>Library and Information Centre - Long Street, Atherstone, CV9 1AX.</w:t>
      </w:r>
    </w:p>
    <w:p w14:paraId="5D18EE16" w14:textId="5283BD5A" w:rsidR="00AA30B3" w:rsidRDefault="00AA30B3" w:rsidP="10505193">
      <w:pPr>
        <w:pStyle w:val="ListParagraph"/>
        <w:numPr>
          <w:ilvl w:val="0"/>
          <w:numId w:val="3"/>
        </w:numPr>
        <w:spacing w:after="234"/>
      </w:pPr>
      <w:r>
        <w:t>Hartshill Community Library – Holy Trinity Church, Church Road, Hartshill, CV10 0LY</w:t>
      </w:r>
    </w:p>
    <w:p w14:paraId="69F0ADA4" w14:textId="3A11A915" w:rsidR="00AA30B3" w:rsidRPr="00A72419" w:rsidRDefault="00AA30B3" w:rsidP="10505193">
      <w:pPr>
        <w:pStyle w:val="ListParagraph"/>
        <w:numPr>
          <w:ilvl w:val="0"/>
          <w:numId w:val="3"/>
        </w:numPr>
        <w:spacing w:after="234"/>
      </w:pPr>
      <w:r>
        <w:t>Water Orton Community Library – Mickle Meadow, Coleshill Road, Water Orton, B46 1SN</w:t>
      </w:r>
    </w:p>
    <w:p w14:paraId="46CD418C" w14:textId="77777777" w:rsidR="008E4739" w:rsidRDefault="00AA30B3">
      <w:pPr>
        <w:pStyle w:val="Heading1"/>
        <w:spacing w:after="40"/>
        <w:ind w:left="-5"/>
      </w:pPr>
      <w:r>
        <w:lastRenderedPageBreak/>
        <w:t xml:space="preserve">Consultation </w:t>
      </w:r>
      <w:r>
        <w:rPr>
          <w:rFonts w:ascii="Calibri" w:eastAsia="Calibri" w:hAnsi="Calibri" w:cs="Calibri"/>
          <w:b w:val="0"/>
        </w:rPr>
        <w:t xml:space="preserve"> </w:t>
      </w:r>
    </w:p>
    <w:p w14:paraId="5743C21F" w14:textId="6C7D5975" w:rsidR="008E4739" w:rsidRDefault="00AA30B3" w:rsidP="1066129F">
      <w:pPr>
        <w:ind w:left="-5"/>
        <w:rPr>
          <w:rFonts w:ascii="Roboto" w:eastAsia="Roboto" w:hAnsi="Roboto" w:cs="Roboto"/>
          <w:color w:val="003D20"/>
          <w:sz w:val="21"/>
          <w:szCs w:val="21"/>
          <w:u w:val="single"/>
        </w:rPr>
      </w:pPr>
      <w:r>
        <w:t xml:space="preserve">Any person wishing to make written representations concerning the direction must submit these during the representation period, which is from </w:t>
      </w:r>
      <w:r w:rsidR="000C1B99" w:rsidRPr="1066129F">
        <w:rPr>
          <w:b/>
          <w:bCs/>
        </w:rPr>
        <w:t xml:space="preserve">Monday </w:t>
      </w:r>
      <w:r w:rsidR="00A72419" w:rsidRPr="1066129F">
        <w:rPr>
          <w:b/>
          <w:bCs/>
        </w:rPr>
        <w:t>3</w:t>
      </w:r>
      <w:r w:rsidR="00A72419" w:rsidRPr="1066129F">
        <w:rPr>
          <w:b/>
          <w:bCs/>
          <w:vertAlign w:val="superscript"/>
        </w:rPr>
        <w:t>rd</w:t>
      </w:r>
      <w:r w:rsidR="00A72419" w:rsidRPr="1066129F">
        <w:rPr>
          <w:b/>
          <w:bCs/>
        </w:rPr>
        <w:t xml:space="preserve"> November </w:t>
      </w:r>
      <w:r w:rsidRPr="1066129F">
        <w:rPr>
          <w:b/>
          <w:bCs/>
        </w:rPr>
        <w:t>202</w:t>
      </w:r>
      <w:r w:rsidR="5C40461B" w:rsidRPr="1066129F">
        <w:rPr>
          <w:b/>
          <w:bCs/>
        </w:rPr>
        <w:t>5</w:t>
      </w:r>
      <w:r w:rsidRPr="1066129F">
        <w:rPr>
          <w:b/>
          <w:bCs/>
        </w:rPr>
        <w:t xml:space="preserve"> to </w:t>
      </w:r>
      <w:r w:rsidR="000C1B99" w:rsidRPr="1066129F">
        <w:rPr>
          <w:b/>
          <w:bCs/>
        </w:rPr>
        <w:t xml:space="preserve">Monday </w:t>
      </w:r>
      <w:r w:rsidR="503CD1A3" w:rsidRPr="1066129F">
        <w:rPr>
          <w:b/>
          <w:bCs/>
        </w:rPr>
        <w:t>15</w:t>
      </w:r>
      <w:r w:rsidR="000C1B99" w:rsidRPr="1066129F">
        <w:rPr>
          <w:b/>
          <w:bCs/>
          <w:vertAlign w:val="superscript"/>
        </w:rPr>
        <w:t>th</w:t>
      </w:r>
      <w:r w:rsidR="000C1B99" w:rsidRPr="1066129F">
        <w:rPr>
          <w:b/>
          <w:bCs/>
        </w:rPr>
        <w:t xml:space="preserve"> </w:t>
      </w:r>
      <w:r w:rsidR="003F4B60" w:rsidRPr="1066129F">
        <w:rPr>
          <w:b/>
          <w:bCs/>
        </w:rPr>
        <w:t>December 2025</w:t>
      </w:r>
      <w:r w:rsidRPr="1066129F">
        <w:rPr>
          <w:b/>
          <w:bCs/>
        </w:rPr>
        <w:t>,</w:t>
      </w:r>
      <w:r>
        <w:t xml:space="preserve"> by</w:t>
      </w:r>
      <w:r w:rsidR="003F4B60">
        <w:t xml:space="preserve"> email to: </w:t>
      </w:r>
      <w:hyperlink r:id="rId10">
        <w:r w:rsidR="00B38836" w:rsidRPr="1066129F">
          <w:rPr>
            <w:rStyle w:val="Hyperlink"/>
            <w:rFonts w:ascii="Aptos" w:eastAsia="Aptos" w:hAnsi="Aptos" w:cs="Aptos"/>
            <w:sz w:val="22"/>
            <w:szCs w:val="22"/>
          </w:rPr>
          <w:t>planningpolicy@northwarks.gov.uk</w:t>
        </w:r>
      </w:hyperlink>
      <w:r w:rsidR="00B38836" w:rsidRPr="1066129F">
        <w:rPr>
          <w:szCs w:val="20"/>
        </w:rPr>
        <w:t xml:space="preserve"> </w:t>
      </w:r>
      <w:r w:rsidR="003F4B60">
        <w:t>or letter to</w:t>
      </w:r>
      <w:r w:rsidR="71A1EED3">
        <w:t xml:space="preserve">: The Chief </w:t>
      </w:r>
      <w:r w:rsidR="16D604E5">
        <w:t>Executive</w:t>
      </w:r>
      <w:r w:rsidR="71A1EED3">
        <w:t xml:space="preserve">, </w:t>
      </w:r>
      <w:hyperlink r:id="rId11">
        <w:r w:rsidR="71A1EED3" w:rsidRPr="1066129F">
          <w:rPr>
            <w:rStyle w:val="Hyperlink"/>
            <w:rFonts w:ascii="Roboto" w:eastAsia="Roboto" w:hAnsi="Roboto" w:cs="Roboto"/>
            <w:sz w:val="21"/>
            <w:szCs w:val="21"/>
          </w:rPr>
          <w:t xml:space="preserve">Council House South St, Atherstone CV9 </w:t>
        </w:r>
        <w:r w:rsidR="0E310F17" w:rsidRPr="1066129F">
          <w:rPr>
            <w:rStyle w:val="Hyperlink"/>
            <w:rFonts w:ascii="Roboto" w:eastAsia="Roboto" w:hAnsi="Roboto" w:cs="Roboto"/>
            <w:sz w:val="21"/>
            <w:szCs w:val="21"/>
          </w:rPr>
          <w:t>1DE</w:t>
        </w:r>
      </w:hyperlink>
    </w:p>
    <w:p w14:paraId="1AFBECC7" w14:textId="77777777" w:rsidR="009214C2" w:rsidRDefault="009214C2" w:rsidP="003F4B60">
      <w:pPr>
        <w:ind w:left="-5"/>
      </w:pPr>
    </w:p>
    <w:p w14:paraId="0CFAF65E" w14:textId="77777777" w:rsidR="009214C2" w:rsidRDefault="009214C2" w:rsidP="003F4B60">
      <w:pPr>
        <w:ind w:left="-5"/>
      </w:pPr>
    </w:p>
    <w:p w14:paraId="5D7AF3DB" w14:textId="590D1BFE" w:rsidR="008E4739" w:rsidRDefault="000C1B99">
      <w:pPr>
        <w:ind w:left="-5"/>
      </w:pPr>
      <w:r>
        <w:t xml:space="preserve">Steve Maxey – Chief Executive </w:t>
      </w:r>
    </w:p>
    <w:p w14:paraId="50E9F52B" w14:textId="77777777" w:rsidR="008E4739" w:rsidRDefault="00AA30B3">
      <w:pPr>
        <w:ind w:left="-5"/>
      </w:pPr>
      <w:r>
        <w:t xml:space="preserve">Duly authorised officer of the Council </w:t>
      </w:r>
    </w:p>
    <w:p w14:paraId="71D0A043" w14:textId="77777777" w:rsidR="003F4B60" w:rsidRDefault="003F4B60">
      <w:pPr>
        <w:ind w:left="-5"/>
      </w:pPr>
    </w:p>
    <w:p w14:paraId="1E23E81D" w14:textId="3AEA2E00" w:rsidR="003F4B60" w:rsidRDefault="003F4B60">
      <w:pPr>
        <w:ind w:left="-5"/>
      </w:pPr>
      <w:r>
        <w:t>End.</w:t>
      </w:r>
    </w:p>
    <w:sectPr w:rsidR="003F4B60">
      <w:pgSz w:w="11906" w:h="16838"/>
      <w:pgMar w:top="1440" w:right="1671" w:bottom="144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5CFD"/>
    <w:multiLevelType w:val="hybridMultilevel"/>
    <w:tmpl w:val="BEE4D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160EE"/>
    <w:multiLevelType w:val="hybridMultilevel"/>
    <w:tmpl w:val="A9824A32"/>
    <w:lvl w:ilvl="0" w:tplc="F6D267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2C810">
      <w:start w:val="1"/>
      <w:numFmt w:val="bullet"/>
      <w:lvlText w:val="o"/>
      <w:lvlJc w:val="left"/>
      <w:pPr>
        <w:ind w:left="1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E689EC">
      <w:start w:val="1"/>
      <w:numFmt w:val="bullet"/>
      <w:lvlText w:val="▪"/>
      <w:lvlJc w:val="left"/>
      <w:pPr>
        <w:ind w:left="2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9C5490">
      <w:start w:val="1"/>
      <w:numFmt w:val="bullet"/>
      <w:lvlText w:val="•"/>
      <w:lvlJc w:val="left"/>
      <w:pPr>
        <w:ind w:left="2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4A198C">
      <w:start w:val="1"/>
      <w:numFmt w:val="bullet"/>
      <w:lvlText w:val="o"/>
      <w:lvlJc w:val="left"/>
      <w:pPr>
        <w:ind w:left="3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222DAE">
      <w:start w:val="1"/>
      <w:numFmt w:val="bullet"/>
      <w:lvlText w:val="▪"/>
      <w:lvlJc w:val="left"/>
      <w:pPr>
        <w:ind w:left="4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40F83C">
      <w:start w:val="1"/>
      <w:numFmt w:val="bullet"/>
      <w:lvlText w:val="•"/>
      <w:lvlJc w:val="left"/>
      <w:pPr>
        <w:ind w:left="5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B22450">
      <w:start w:val="1"/>
      <w:numFmt w:val="bullet"/>
      <w:lvlText w:val="o"/>
      <w:lvlJc w:val="left"/>
      <w:pPr>
        <w:ind w:left="5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D8341C">
      <w:start w:val="1"/>
      <w:numFmt w:val="bullet"/>
      <w:lvlText w:val="▪"/>
      <w:lvlJc w:val="left"/>
      <w:pPr>
        <w:ind w:left="6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51392C"/>
    <w:multiLevelType w:val="hybridMultilevel"/>
    <w:tmpl w:val="F4A88642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522353100">
    <w:abstractNumId w:val="1"/>
  </w:num>
  <w:num w:numId="2" w16cid:durableId="189690440">
    <w:abstractNumId w:val="0"/>
  </w:num>
  <w:num w:numId="3" w16cid:durableId="2091996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39"/>
    <w:rsid w:val="000C0CE4"/>
    <w:rsid w:val="000C1B99"/>
    <w:rsid w:val="001E55B1"/>
    <w:rsid w:val="003F4B60"/>
    <w:rsid w:val="00417BC0"/>
    <w:rsid w:val="00572BB3"/>
    <w:rsid w:val="005D0693"/>
    <w:rsid w:val="005E3717"/>
    <w:rsid w:val="00601F66"/>
    <w:rsid w:val="00745FDB"/>
    <w:rsid w:val="00766538"/>
    <w:rsid w:val="008540A4"/>
    <w:rsid w:val="008E4739"/>
    <w:rsid w:val="009214C2"/>
    <w:rsid w:val="00A657A4"/>
    <w:rsid w:val="00A72419"/>
    <w:rsid w:val="00AA30B3"/>
    <w:rsid w:val="00B01FF9"/>
    <w:rsid w:val="00B38836"/>
    <w:rsid w:val="00FA6CD6"/>
    <w:rsid w:val="00FD758A"/>
    <w:rsid w:val="04009EBE"/>
    <w:rsid w:val="040667AD"/>
    <w:rsid w:val="092484DD"/>
    <w:rsid w:val="09EEAD7D"/>
    <w:rsid w:val="0E1022A1"/>
    <w:rsid w:val="0E310F17"/>
    <w:rsid w:val="0E342432"/>
    <w:rsid w:val="0EA2DE17"/>
    <w:rsid w:val="10505193"/>
    <w:rsid w:val="1066129F"/>
    <w:rsid w:val="14ADCDE1"/>
    <w:rsid w:val="16D604E5"/>
    <w:rsid w:val="1E87E516"/>
    <w:rsid w:val="261E24E9"/>
    <w:rsid w:val="292ECAC0"/>
    <w:rsid w:val="2FA0D02B"/>
    <w:rsid w:val="32ABED20"/>
    <w:rsid w:val="3C135C50"/>
    <w:rsid w:val="3E02B19C"/>
    <w:rsid w:val="3FBECA31"/>
    <w:rsid w:val="418D1C52"/>
    <w:rsid w:val="435F954B"/>
    <w:rsid w:val="4552E446"/>
    <w:rsid w:val="462379C4"/>
    <w:rsid w:val="477C1524"/>
    <w:rsid w:val="4C64C248"/>
    <w:rsid w:val="503CD1A3"/>
    <w:rsid w:val="5147613F"/>
    <w:rsid w:val="51754AAD"/>
    <w:rsid w:val="54451517"/>
    <w:rsid w:val="59309C20"/>
    <w:rsid w:val="59AFEAE0"/>
    <w:rsid w:val="5BEAA0C4"/>
    <w:rsid w:val="5C40461B"/>
    <w:rsid w:val="616DCE30"/>
    <w:rsid w:val="6380610A"/>
    <w:rsid w:val="6673CC0F"/>
    <w:rsid w:val="67001940"/>
    <w:rsid w:val="6FD02A58"/>
    <w:rsid w:val="71A1EED3"/>
    <w:rsid w:val="7C70DBD0"/>
    <w:rsid w:val="7D7FD6F2"/>
    <w:rsid w:val="7E9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FF0F9"/>
  <w15:docId w15:val="{A8EC0D07-4E40-409E-B294-072A84B5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906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A724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0505193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maps/search?style=r&amp;q=north+warwickshire+borough+council&amp;srs=sbs&amp;st=north+warwickshire+borough+council&amp;cp=52.576054%7E-1.545380&amp;lvl=16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lanningpolicy@northwarks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northwarks.gov.uk/articl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5FC0842825C41B222B1A859812DC7" ma:contentTypeVersion="4" ma:contentTypeDescription="Create a new document." ma:contentTypeScope="" ma:versionID="cd531b378274723c1c7d3a6275a08055">
  <xsd:schema xmlns:xsd="http://www.w3.org/2001/XMLSchema" xmlns:xs="http://www.w3.org/2001/XMLSchema" xmlns:p="http://schemas.microsoft.com/office/2006/metadata/properties" xmlns:ns2="084fe538-7b1b-4f79-a94f-68e3bc8369c1" targetNamespace="http://schemas.microsoft.com/office/2006/metadata/properties" ma:root="true" ma:fieldsID="30a8ce7b040a9d53a7878a3141a76726" ns2:_="">
    <xsd:import namespace="084fe538-7b1b-4f79-a94f-68e3bc836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fe538-7b1b-4f79-a94f-68e3bc836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A124-9265-4CD0-B996-2DCD65473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3A89BF-D68B-4793-B68A-10134FD75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D2324-16DD-4423-A9A3-917736297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fe538-7b1b-4f79-a94f-68e3bc836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19888-2AA2-4D69-8E13-628F0BD1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2788</Characters>
  <Application>Microsoft Office Word</Application>
  <DocSecurity>0</DocSecurity>
  <Lines>73</Lines>
  <Paragraphs>38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Press Advert HMO_final_KK_KH_2023</dc:title>
  <dc:subject/>
  <dc:creator>graycla</dc:creator>
  <cp:keywords/>
  <cp:lastModifiedBy>Brooke Haywood</cp:lastModifiedBy>
  <cp:revision>8</cp:revision>
  <dcterms:created xsi:type="dcterms:W3CDTF">2025-10-23T12:17:00Z</dcterms:created>
  <dcterms:modified xsi:type="dcterms:W3CDTF">2025-10-27T14:37:00Z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0x0101001F05FC0842825C41B222B1A859812DC7</vt:lpwstr>
  </property>
  <property fmtid="{D5CDD505-2E9C-101B-9397-08002B2CF9AE}" pid="3" name="GrammarlyDocumentId">
    <vt:lpwstr>7e6f03a1-3f91-4bf7-b6f9-abdaf8fd7c27</vt:lpwstr>
  </property>
</Properties>
</file>