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942F" w14:textId="6800D192" w:rsidR="00886D5F" w:rsidRPr="00A64195" w:rsidRDefault="00F90ED6">
      <w:pPr>
        <w:rPr>
          <w:rFonts w:asciiTheme="majorHAnsi" w:hAnsiTheme="majorHAnsi" w:cstheme="majorHAnsi"/>
          <w:sz w:val="28"/>
          <w:szCs w:val="28"/>
        </w:rPr>
      </w:pPr>
      <w:r w:rsidRPr="00A64195">
        <w:rPr>
          <w:rFonts w:asciiTheme="majorHAnsi" w:hAnsiTheme="majorHAnsi" w:cstheme="majorHAnsi"/>
          <w:sz w:val="28"/>
          <w:szCs w:val="28"/>
        </w:rPr>
        <w:t>UK Shared Prosperity Fund</w:t>
      </w:r>
    </w:p>
    <w:p w14:paraId="0274C75A" w14:textId="06DDAF80" w:rsidR="00F90ED6" w:rsidRDefault="00F90ED6">
      <w:pPr>
        <w:rPr>
          <w:rFonts w:ascii="Arial" w:hAnsi="Arial" w:cs="Arial"/>
        </w:rPr>
      </w:pPr>
      <w:r>
        <w:rPr>
          <w:rFonts w:ascii="Arial" w:hAnsi="Arial" w:cs="Arial"/>
        </w:rPr>
        <w:t>(2022 to 2025)</w:t>
      </w:r>
    </w:p>
    <w:p w14:paraId="01A2822B" w14:textId="526855BB" w:rsidR="00F90ED6" w:rsidRDefault="00F90ED6">
      <w:pPr>
        <w:rPr>
          <w:rFonts w:ascii="Arial" w:hAnsi="Arial" w:cs="Arial"/>
        </w:rPr>
      </w:pPr>
    </w:p>
    <w:p w14:paraId="07ADC3ED" w14:textId="6B9E8369" w:rsidR="00F90ED6" w:rsidRDefault="00F90ED6">
      <w:pPr>
        <w:rPr>
          <w:rFonts w:ascii="Arial" w:hAnsi="Arial" w:cs="Arial"/>
        </w:rPr>
      </w:pPr>
      <w:r>
        <w:rPr>
          <w:rFonts w:ascii="Arial" w:hAnsi="Arial" w:cs="Arial"/>
        </w:rPr>
        <w:t>North Warwickshire Applicant Handbook</w:t>
      </w:r>
    </w:p>
    <w:p w14:paraId="3B24335A" w14:textId="76D2E639" w:rsidR="00F90ED6" w:rsidRDefault="00F90ED6">
      <w:pPr>
        <w:rPr>
          <w:rFonts w:ascii="Arial" w:hAnsi="Arial" w:cs="Arial"/>
        </w:rPr>
      </w:pPr>
    </w:p>
    <w:p w14:paraId="13D71371" w14:textId="74DF9CF9" w:rsidR="00F90ED6" w:rsidRDefault="00F90ED6">
      <w:pPr>
        <w:rPr>
          <w:rFonts w:ascii="Arial" w:hAnsi="Arial" w:cs="Arial"/>
        </w:rPr>
      </w:pPr>
    </w:p>
    <w:p w14:paraId="4195F47E" w14:textId="30D15F50" w:rsidR="00F90ED6" w:rsidRDefault="00F90ED6">
      <w:pPr>
        <w:rPr>
          <w:rFonts w:ascii="Arial" w:hAnsi="Arial" w:cs="Arial"/>
        </w:rPr>
      </w:pPr>
    </w:p>
    <w:p w14:paraId="6B425C39" w14:textId="6BD8E094" w:rsidR="00F90ED6" w:rsidRDefault="00F90ED6">
      <w:pPr>
        <w:rPr>
          <w:rFonts w:ascii="Arial" w:hAnsi="Arial" w:cs="Arial"/>
        </w:rPr>
      </w:pPr>
    </w:p>
    <w:p w14:paraId="7A2C80ED" w14:textId="6B94A990" w:rsidR="00F90ED6" w:rsidRDefault="00F90ED6">
      <w:pPr>
        <w:rPr>
          <w:rFonts w:ascii="Arial" w:hAnsi="Arial" w:cs="Arial"/>
        </w:rPr>
      </w:pPr>
    </w:p>
    <w:p w14:paraId="4139EA9B" w14:textId="65EA085C" w:rsidR="00F90ED6" w:rsidRDefault="00F90ED6">
      <w:pPr>
        <w:rPr>
          <w:rFonts w:ascii="Arial" w:hAnsi="Arial" w:cs="Arial"/>
        </w:rPr>
      </w:pPr>
    </w:p>
    <w:p w14:paraId="5E4F9945" w14:textId="2EB7E2D4" w:rsidR="00F90ED6" w:rsidRDefault="00F90ED6">
      <w:pPr>
        <w:rPr>
          <w:rFonts w:ascii="Arial" w:hAnsi="Arial" w:cs="Arial"/>
        </w:rPr>
      </w:pPr>
    </w:p>
    <w:p w14:paraId="5F85B508" w14:textId="277EE1D4" w:rsidR="00F90ED6" w:rsidRDefault="00F90ED6">
      <w:pPr>
        <w:rPr>
          <w:rFonts w:ascii="Arial" w:hAnsi="Arial" w:cs="Arial"/>
        </w:rPr>
      </w:pPr>
    </w:p>
    <w:p w14:paraId="49AA4766" w14:textId="2481F58A" w:rsidR="00F90ED6" w:rsidRDefault="00F90ED6">
      <w:pPr>
        <w:rPr>
          <w:rFonts w:ascii="Arial" w:hAnsi="Arial" w:cs="Arial"/>
        </w:rPr>
      </w:pPr>
    </w:p>
    <w:p w14:paraId="28B56EAC" w14:textId="53639785" w:rsidR="00F90ED6" w:rsidRDefault="00F90ED6">
      <w:pPr>
        <w:rPr>
          <w:rFonts w:ascii="Arial" w:hAnsi="Arial" w:cs="Arial"/>
        </w:rPr>
      </w:pPr>
    </w:p>
    <w:p w14:paraId="2EB8BDC2" w14:textId="0054794C" w:rsidR="00F90ED6" w:rsidRDefault="00F90ED6">
      <w:pPr>
        <w:rPr>
          <w:rFonts w:ascii="Arial" w:hAnsi="Arial" w:cs="Arial"/>
        </w:rPr>
      </w:pPr>
    </w:p>
    <w:p w14:paraId="43BE0677" w14:textId="6C0AE35D" w:rsidR="00F90ED6" w:rsidRDefault="00F90ED6">
      <w:pPr>
        <w:rPr>
          <w:rFonts w:ascii="Arial" w:hAnsi="Arial" w:cs="Arial"/>
        </w:rPr>
      </w:pPr>
    </w:p>
    <w:p w14:paraId="78C150BB" w14:textId="2B431025" w:rsidR="00F90ED6" w:rsidRDefault="00F90ED6">
      <w:pPr>
        <w:rPr>
          <w:rFonts w:ascii="Arial" w:hAnsi="Arial" w:cs="Arial"/>
        </w:rPr>
      </w:pPr>
    </w:p>
    <w:p w14:paraId="46CF18CF" w14:textId="11F78DFA" w:rsidR="00F90ED6" w:rsidRDefault="00F90ED6">
      <w:pPr>
        <w:rPr>
          <w:rFonts w:ascii="Arial" w:hAnsi="Arial" w:cs="Arial"/>
        </w:rPr>
      </w:pPr>
    </w:p>
    <w:p w14:paraId="610E5BF4" w14:textId="7EEA78F4" w:rsidR="00F90ED6" w:rsidRDefault="00F90ED6">
      <w:pPr>
        <w:rPr>
          <w:rFonts w:ascii="Arial" w:hAnsi="Arial" w:cs="Arial"/>
        </w:rPr>
      </w:pPr>
    </w:p>
    <w:p w14:paraId="042F1644" w14:textId="1D75D84A" w:rsidR="00F90ED6" w:rsidRDefault="00F90ED6">
      <w:pPr>
        <w:rPr>
          <w:rFonts w:ascii="Arial" w:hAnsi="Arial" w:cs="Arial"/>
        </w:rPr>
      </w:pPr>
    </w:p>
    <w:p w14:paraId="4CF76174" w14:textId="49627F6C" w:rsidR="00F90ED6" w:rsidRDefault="00F90ED6">
      <w:pPr>
        <w:rPr>
          <w:rFonts w:ascii="Arial" w:hAnsi="Arial" w:cs="Arial"/>
        </w:rPr>
      </w:pPr>
    </w:p>
    <w:p w14:paraId="62BF3BBB" w14:textId="5D636B8B" w:rsidR="00F90ED6" w:rsidRDefault="00F90ED6">
      <w:pPr>
        <w:rPr>
          <w:rFonts w:ascii="Arial" w:hAnsi="Arial" w:cs="Arial"/>
        </w:rPr>
      </w:pPr>
    </w:p>
    <w:p w14:paraId="4A21A1F1" w14:textId="074E6A5A" w:rsidR="00F90ED6" w:rsidRDefault="00F90ED6">
      <w:pPr>
        <w:rPr>
          <w:rFonts w:ascii="Arial" w:hAnsi="Arial" w:cs="Arial"/>
        </w:rPr>
      </w:pPr>
    </w:p>
    <w:p w14:paraId="6652C354" w14:textId="101C560B" w:rsidR="00F90ED6" w:rsidRDefault="00F90ED6">
      <w:pPr>
        <w:rPr>
          <w:rFonts w:ascii="Arial" w:hAnsi="Arial" w:cs="Arial"/>
        </w:rPr>
      </w:pPr>
    </w:p>
    <w:p w14:paraId="2A1DA662" w14:textId="4E84D4E4" w:rsidR="00F90ED6" w:rsidRDefault="00F90ED6">
      <w:pPr>
        <w:rPr>
          <w:rFonts w:ascii="Arial" w:hAnsi="Arial" w:cs="Arial"/>
        </w:rPr>
      </w:pPr>
    </w:p>
    <w:p w14:paraId="58E8201E" w14:textId="5C251150" w:rsidR="00F90ED6" w:rsidRDefault="00F90ED6">
      <w:pPr>
        <w:rPr>
          <w:rFonts w:ascii="Arial" w:hAnsi="Arial" w:cs="Arial"/>
        </w:rPr>
      </w:pPr>
    </w:p>
    <w:p w14:paraId="151611EB" w14:textId="0ABA0E69" w:rsidR="00F90ED6" w:rsidRDefault="00F90ED6">
      <w:pPr>
        <w:rPr>
          <w:rFonts w:ascii="Arial" w:hAnsi="Arial" w:cs="Arial"/>
        </w:rPr>
      </w:pPr>
    </w:p>
    <w:p w14:paraId="1EC781CD" w14:textId="66CB5D07" w:rsidR="00F90ED6" w:rsidRDefault="00F90ED6">
      <w:pPr>
        <w:rPr>
          <w:rFonts w:ascii="Arial" w:hAnsi="Arial" w:cs="Arial"/>
        </w:rPr>
      </w:pPr>
    </w:p>
    <w:p w14:paraId="7259BC6E" w14:textId="174F8919" w:rsidR="4F0C1EE0" w:rsidRDefault="4F0C1EE0" w:rsidP="4F0C1EE0">
      <w:pPr>
        <w:rPr>
          <w:rFonts w:ascii="Arial" w:hAnsi="Arial" w:cs="Arial"/>
        </w:rPr>
      </w:pPr>
    </w:p>
    <w:p w14:paraId="22BCC14B" w14:textId="77777777" w:rsidR="00F90ED6" w:rsidRDefault="00F90ED6">
      <w:pPr>
        <w:rPr>
          <w:rFonts w:ascii="Arial" w:hAnsi="Arial" w:cs="Arial"/>
        </w:rPr>
      </w:pPr>
    </w:p>
    <w:p w14:paraId="77CF038F" w14:textId="5BC887EC" w:rsidR="00F90ED6" w:rsidRDefault="00F90ED6">
      <w:pPr>
        <w:rPr>
          <w:rFonts w:ascii="Arial" w:hAnsi="Arial" w:cs="Arial"/>
        </w:rPr>
      </w:pPr>
    </w:p>
    <w:p w14:paraId="3713560E" w14:textId="7BD93172" w:rsidR="00F90ED6" w:rsidRDefault="00F90ED6">
      <w:pPr>
        <w:rPr>
          <w:rFonts w:ascii="Arial" w:hAnsi="Arial" w:cs="Arial"/>
        </w:rPr>
      </w:pPr>
    </w:p>
    <w:p w14:paraId="564AE4DD" w14:textId="123AD545" w:rsidR="00F90ED6" w:rsidRDefault="00F90ED6">
      <w:pPr>
        <w:rPr>
          <w:rFonts w:ascii="Arial" w:hAnsi="Arial" w:cs="Arial"/>
        </w:rPr>
      </w:pPr>
    </w:p>
    <w:p w14:paraId="76146984" w14:textId="0820E8AA" w:rsidR="00F90ED6" w:rsidRDefault="00F90ED6">
      <w:pPr>
        <w:rPr>
          <w:rFonts w:ascii="Arial" w:hAnsi="Arial" w:cs="Arial"/>
        </w:rPr>
      </w:pPr>
    </w:p>
    <w:p w14:paraId="718A7109" w14:textId="3E50155D" w:rsidR="00F90ED6" w:rsidRPr="00D9257F" w:rsidRDefault="00F90ED6">
      <w:pPr>
        <w:rPr>
          <w:rFonts w:ascii="Arial" w:hAnsi="Arial" w:cs="Arial"/>
          <w:sz w:val="28"/>
          <w:szCs w:val="28"/>
        </w:rPr>
      </w:pPr>
      <w:r w:rsidRPr="00D9257F">
        <w:rPr>
          <w:rFonts w:ascii="Arial" w:hAnsi="Arial" w:cs="Arial"/>
          <w:sz w:val="28"/>
          <w:szCs w:val="28"/>
        </w:rPr>
        <w:t>Contents</w:t>
      </w:r>
    </w:p>
    <w:p w14:paraId="215076B1" w14:textId="26E618FA" w:rsidR="00F90ED6" w:rsidRDefault="00F90ED6">
      <w:pPr>
        <w:rPr>
          <w:rFonts w:ascii="Arial" w:hAnsi="Arial" w:cs="Arial"/>
        </w:rPr>
      </w:pPr>
    </w:p>
    <w:p w14:paraId="31FB5158" w14:textId="2E292244" w:rsidR="00F90ED6" w:rsidRDefault="00F90ED6">
      <w:pPr>
        <w:rPr>
          <w:rFonts w:ascii="Arial" w:hAnsi="Arial" w:cs="Arial"/>
        </w:rPr>
      </w:pPr>
      <w:r>
        <w:rPr>
          <w:rFonts w:ascii="Arial" w:hAnsi="Arial" w:cs="Arial"/>
        </w:rPr>
        <w:t xml:space="preserve">UKSPF </w:t>
      </w:r>
      <w:r w:rsidR="005E79E0">
        <w:rPr>
          <w:rFonts w:ascii="Arial" w:hAnsi="Arial" w:cs="Arial"/>
        </w:rPr>
        <w:t>………………………………………………………………………………….</w:t>
      </w:r>
      <w:r w:rsidR="009E018E">
        <w:rPr>
          <w:rFonts w:ascii="Arial" w:hAnsi="Arial" w:cs="Arial"/>
        </w:rPr>
        <w:t xml:space="preserve"> 3</w:t>
      </w:r>
    </w:p>
    <w:p w14:paraId="75BBCF3B" w14:textId="5FF9A0CA" w:rsidR="00F90ED6" w:rsidRDefault="00F90ED6">
      <w:pPr>
        <w:rPr>
          <w:rFonts w:ascii="Arial" w:hAnsi="Arial" w:cs="Arial"/>
        </w:rPr>
      </w:pPr>
      <w:r>
        <w:rPr>
          <w:rFonts w:ascii="Arial" w:hAnsi="Arial" w:cs="Arial"/>
        </w:rPr>
        <w:t xml:space="preserve">Who </w:t>
      </w:r>
      <w:r w:rsidR="006D05EE">
        <w:rPr>
          <w:rFonts w:ascii="Arial" w:hAnsi="Arial" w:cs="Arial"/>
        </w:rPr>
        <w:t>C</w:t>
      </w:r>
      <w:r>
        <w:rPr>
          <w:rFonts w:ascii="Arial" w:hAnsi="Arial" w:cs="Arial"/>
        </w:rPr>
        <w:t xml:space="preserve">an </w:t>
      </w:r>
      <w:r w:rsidR="006D05EE">
        <w:rPr>
          <w:rFonts w:ascii="Arial" w:hAnsi="Arial" w:cs="Arial"/>
        </w:rPr>
        <w:t>A</w:t>
      </w:r>
      <w:r>
        <w:rPr>
          <w:rFonts w:ascii="Arial" w:hAnsi="Arial" w:cs="Arial"/>
        </w:rPr>
        <w:t>pply</w:t>
      </w:r>
      <w:r w:rsidR="005E79E0">
        <w:rPr>
          <w:rFonts w:ascii="Arial" w:hAnsi="Arial" w:cs="Arial"/>
        </w:rPr>
        <w:t xml:space="preserve"> ……………………………………………………………………</w:t>
      </w:r>
      <w:proofErr w:type="gramStart"/>
      <w:r w:rsidR="005E79E0">
        <w:rPr>
          <w:rFonts w:ascii="Arial" w:hAnsi="Arial" w:cs="Arial"/>
        </w:rPr>
        <w:t>…</w:t>
      </w:r>
      <w:r w:rsidR="006D05EE">
        <w:rPr>
          <w:rFonts w:ascii="Arial" w:hAnsi="Arial" w:cs="Arial"/>
        </w:rPr>
        <w:t>..</w:t>
      </w:r>
      <w:proofErr w:type="gramEnd"/>
      <w:r w:rsidR="009E018E">
        <w:rPr>
          <w:rFonts w:ascii="Arial" w:hAnsi="Arial" w:cs="Arial"/>
        </w:rPr>
        <w:t xml:space="preserve"> 4</w:t>
      </w:r>
    </w:p>
    <w:p w14:paraId="2E0F6A79" w14:textId="7B767E43" w:rsidR="00F90ED6" w:rsidRDefault="00F90ED6">
      <w:pPr>
        <w:rPr>
          <w:rFonts w:ascii="Arial" w:hAnsi="Arial" w:cs="Arial"/>
        </w:rPr>
      </w:pPr>
      <w:r>
        <w:rPr>
          <w:rFonts w:ascii="Arial" w:hAnsi="Arial" w:cs="Arial"/>
        </w:rPr>
        <w:t xml:space="preserve">Preparing an </w:t>
      </w:r>
      <w:r w:rsidR="006D05EE">
        <w:rPr>
          <w:rFonts w:ascii="Arial" w:hAnsi="Arial" w:cs="Arial"/>
        </w:rPr>
        <w:t>A</w:t>
      </w:r>
      <w:r>
        <w:rPr>
          <w:rFonts w:ascii="Arial" w:hAnsi="Arial" w:cs="Arial"/>
        </w:rPr>
        <w:t>pplication</w:t>
      </w:r>
      <w:r w:rsidR="005E79E0">
        <w:rPr>
          <w:rFonts w:ascii="Arial" w:hAnsi="Arial" w:cs="Arial"/>
        </w:rPr>
        <w:t xml:space="preserve"> ………………………………………………………</w:t>
      </w:r>
      <w:r w:rsidR="006D05EE">
        <w:rPr>
          <w:rFonts w:ascii="Arial" w:hAnsi="Arial" w:cs="Arial"/>
        </w:rPr>
        <w:t>…</w:t>
      </w:r>
      <w:r w:rsidR="005E79E0">
        <w:rPr>
          <w:rFonts w:ascii="Arial" w:hAnsi="Arial" w:cs="Arial"/>
        </w:rPr>
        <w:t>….</w:t>
      </w:r>
      <w:r w:rsidR="004906B2">
        <w:rPr>
          <w:rFonts w:ascii="Arial" w:hAnsi="Arial" w:cs="Arial"/>
        </w:rPr>
        <w:t>.</w:t>
      </w:r>
      <w:r w:rsidR="005E79E0">
        <w:rPr>
          <w:rFonts w:ascii="Arial" w:hAnsi="Arial" w:cs="Arial"/>
        </w:rPr>
        <w:t>.</w:t>
      </w:r>
      <w:r w:rsidR="000E3E95">
        <w:rPr>
          <w:rFonts w:ascii="Arial" w:hAnsi="Arial" w:cs="Arial"/>
        </w:rPr>
        <w:t xml:space="preserve"> 5</w:t>
      </w:r>
    </w:p>
    <w:p w14:paraId="3B21D3D6" w14:textId="1651E5A3" w:rsidR="00F90ED6" w:rsidRDefault="00F90ED6">
      <w:pPr>
        <w:rPr>
          <w:rFonts w:ascii="Arial" w:hAnsi="Arial" w:cs="Arial"/>
        </w:rPr>
      </w:pPr>
      <w:r>
        <w:rPr>
          <w:rFonts w:ascii="Arial" w:hAnsi="Arial" w:cs="Arial"/>
        </w:rPr>
        <w:t>Funding</w:t>
      </w:r>
      <w:r w:rsidR="005E79E0">
        <w:rPr>
          <w:rFonts w:ascii="Arial" w:hAnsi="Arial" w:cs="Arial"/>
        </w:rPr>
        <w:t xml:space="preserve"> …………………………………………………………………………………</w:t>
      </w:r>
      <w:r w:rsidR="004906B2">
        <w:rPr>
          <w:rFonts w:ascii="Arial" w:hAnsi="Arial" w:cs="Arial"/>
        </w:rPr>
        <w:t xml:space="preserve">.7 </w:t>
      </w:r>
    </w:p>
    <w:p w14:paraId="5EE36E03" w14:textId="17D0F43C" w:rsidR="000B2776" w:rsidRDefault="000B2776">
      <w:pPr>
        <w:rPr>
          <w:rFonts w:ascii="Arial" w:hAnsi="Arial" w:cs="Arial"/>
        </w:rPr>
      </w:pPr>
      <w:r>
        <w:rPr>
          <w:rFonts w:ascii="Arial" w:hAnsi="Arial" w:cs="Arial"/>
        </w:rPr>
        <w:t xml:space="preserve">Rural England Prosperity Fund ……………………………………………………… 9 </w:t>
      </w:r>
      <w:r>
        <w:rPr>
          <w:rFonts w:ascii="Arial" w:hAnsi="Arial" w:cs="Arial"/>
        </w:rPr>
        <w:tab/>
      </w:r>
    </w:p>
    <w:p w14:paraId="1373E694" w14:textId="02BD08E8" w:rsidR="00F90ED6" w:rsidRDefault="00F90ED6">
      <w:pPr>
        <w:rPr>
          <w:rFonts w:ascii="Arial" w:hAnsi="Arial" w:cs="Arial"/>
        </w:rPr>
      </w:pPr>
      <w:r>
        <w:rPr>
          <w:rFonts w:ascii="Arial" w:hAnsi="Arial" w:cs="Arial"/>
        </w:rPr>
        <w:t xml:space="preserve">UKSPF </w:t>
      </w:r>
      <w:r w:rsidR="007C6481">
        <w:rPr>
          <w:rFonts w:ascii="Arial" w:hAnsi="Arial" w:cs="Arial"/>
        </w:rPr>
        <w:t>Investment Priorities</w:t>
      </w:r>
      <w:r w:rsidR="005E79E0">
        <w:rPr>
          <w:rFonts w:ascii="Arial" w:hAnsi="Arial" w:cs="Arial"/>
        </w:rPr>
        <w:t xml:space="preserve"> …………………………………………………………</w:t>
      </w:r>
      <w:r w:rsidR="004906B2">
        <w:rPr>
          <w:rFonts w:ascii="Arial" w:hAnsi="Arial" w:cs="Arial"/>
        </w:rPr>
        <w:t>.</w:t>
      </w:r>
      <w:r w:rsidR="00384AA2">
        <w:rPr>
          <w:rFonts w:ascii="Arial" w:hAnsi="Arial" w:cs="Arial"/>
        </w:rPr>
        <w:t>10</w:t>
      </w:r>
    </w:p>
    <w:p w14:paraId="03EF6F62" w14:textId="31906485" w:rsidR="007C6481" w:rsidRDefault="007C6481">
      <w:pPr>
        <w:rPr>
          <w:rFonts w:ascii="Arial" w:hAnsi="Arial" w:cs="Arial"/>
        </w:rPr>
      </w:pPr>
      <w:r>
        <w:rPr>
          <w:rFonts w:ascii="Arial" w:hAnsi="Arial" w:cs="Arial"/>
        </w:rPr>
        <w:tab/>
        <w:t>Community and Place</w:t>
      </w:r>
      <w:r w:rsidR="005E79E0">
        <w:rPr>
          <w:rFonts w:ascii="Arial" w:hAnsi="Arial" w:cs="Arial"/>
        </w:rPr>
        <w:t xml:space="preserve"> …………………………………………………………</w:t>
      </w:r>
      <w:r w:rsidR="00384AA2">
        <w:rPr>
          <w:rFonts w:ascii="Arial" w:hAnsi="Arial" w:cs="Arial"/>
        </w:rPr>
        <w:t>10</w:t>
      </w:r>
    </w:p>
    <w:p w14:paraId="31C17E1B" w14:textId="7151798F" w:rsidR="007C6481" w:rsidRDefault="007C6481">
      <w:pPr>
        <w:rPr>
          <w:rFonts w:ascii="Arial" w:hAnsi="Arial" w:cs="Arial"/>
        </w:rPr>
      </w:pPr>
      <w:r>
        <w:rPr>
          <w:rFonts w:ascii="Arial" w:hAnsi="Arial" w:cs="Arial"/>
        </w:rPr>
        <w:tab/>
        <w:t>Supporting Local Business</w:t>
      </w:r>
      <w:r w:rsidR="005E79E0">
        <w:rPr>
          <w:rFonts w:ascii="Arial" w:hAnsi="Arial" w:cs="Arial"/>
        </w:rPr>
        <w:t xml:space="preserve"> …………………………………………………</w:t>
      </w:r>
      <w:r w:rsidR="00F7374C">
        <w:rPr>
          <w:rFonts w:ascii="Arial" w:hAnsi="Arial" w:cs="Arial"/>
        </w:rPr>
        <w:t>…</w:t>
      </w:r>
      <w:r w:rsidR="004906B2">
        <w:rPr>
          <w:rFonts w:ascii="Arial" w:hAnsi="Arial" w:cs="Arial"/>
        </w:rPr>
        <w:t>1</w:t>
      </w:r>
      <w:r w:rsidR="00384AA2">
        <w:rPr>
          <w:rFonts w:ascii="Arial" w:hAnsi="Arial" w:cs="Arial"/>
        </w:rPr>
        <w:t>1</w:t>
      </w:r>
    </w:p>
    <w:p w14:paraId="4AE6CB11" w14:textId="4BAC200E" w:rsidR="007C6481" w:rsidRDefault="007C6481">
      <w:pPr>
        <w:rPr>
          <w:rFonts w:ascii="Arial" w:hAnsi="Arial" w:cs="Arial"/>
        </w:rPr>
      </w:pPr>
      <w:r>
        <w:rPr>
          <w:rFonts w:ascii="Arial" w:hAnsi="Arial" w:cs="Arial"/>
        </w:rPr>
        <w:tab/>
        <w:t>People and Skills</w:t>
      </w:r>
      <w:r w:rsidR="005E79E0">
        <w:rPr>
          <w:rFonts w:ascii="Arial" w:hAnsi="Arial" w:cs="Arial"/>
        </w:rPr>
        <w:t xml:space="preserve"> ………………………………………………………………</w:t>
      </w:r>
      <w:r w:rsidR="004906B2">
        <w:rPr>
          <w:rFonts w:ascii="Arial" w:hAnsi="Arial" w:cs="Arial"/>
        </w:rPr>
        <w:t>1</w:t>
      </w:r>
      <w:r w:rsidR="00384305">
        <w:rPr>
          <w:rFonts w:ascii="Arial" w:hAnsi="Arial" w:cs="Arial"/>
        </w:rPr>
        <w:t>2</w:t>
      </w:r>
    </w:p>
    <w:p w14:paraId="57298DE2" w14:textId="434AF276" w:rsidR="007C6481" w:rsidRDefault="001C2579">
      <w:pPr>
        <w:rPr>
          <w:rFonts w:ascii="Arial" w:hAnsi="Arial" w:cs="Arial"/>
        </w:rPr>
      </w:pPr>
      <w:r>
        <w:rPr>
          <w:rFonts w:ascii="Arial" w:hAnsi="Arial" w:cs="Arial"/>
        </w:rPr>
        <w:t>Outputs and Outcomes</w:t>
      </w:r>
      <w:r w:rsidR="005E79E0">
        <w:rPr>
          <w:rFonts w:ascii="Arial" w:hAnsi="Arial" w:cs="Arial"/>
        </w:rPr>
        <w:t xml:space="preserve"> ……………………………………………………………</w:t>
      </w:r>
      <w:r w:rsidR="00384305">
        <w:rPr>
          <w:rFonts w:ascii="Arial" w:hAnsi="Arial" w:cs="Arial"/>
        </w:rPr>
        <w:t>…</w:t>
      </w:r>
      <w:r w:rsidR="004906B2">
        <w:rPr>
          <w:rFonts w:ascii="Arial" w:hAnsi="Arial" w:cs="Arial"/>
        </w:rPr>
        <w:t>…1</w:t>
      </w:r>
      <w:r w:rsidR="00384305">
        <w:rPr>
          <w:rFonts w:ascii="Arial" w:hAnsi="Arial" w:cs="Arial"/>
        </w:rPr>
        <w:t>5</w:t>
      </w:r>
    </w:p>
    <w:p w14:paraId="0CDDA592" w14:textId="18166093" w:rsidR="007C6481" w:rsidRDefault="007C6481">
      <w:pPr>
        <w:rPr>
          <w:rFonts w:ascii="Arial" w:hAnsi="Arial" w:cs="Arial"/>
        </w:rPr>
      </w:pPr>
      <w:r>
        <w:rPr>
          <w:rFonts w:ascii="Arial" w:hAnsi="Arial" w:cs="Arial"/>
        </w:rPr>
        <w:t xml:space="preserve">Monitoring </w:t>
      </w:r>
      <w:r w:rsidR="00112E0C">
        <w:rPr>
          <w:rFonts w:ascii="Arial" w:hAnsi="Arial" w:cs="Arial"/>
        </w:rPr>
        <w:t>R</w:t>
      </w:r>
      <w:r>
        <w:rPr>
          <w:rFonts w:ascii="Arial" w:hAnsi="Arial" w:cs="Arial"/>
        </w:rPr>
        <w:t>equirements</w:t>
      </w:r>
      <w:r w:rsidR="005E79E0">
        <w:rPr>
          <w:rFonts w:ascii="Arial" w:hAnsi="Arial" w:cs="Arial"/>
        </w:rPr>
        <w:t xml:space="preserve"> ………………………………………………………………</w:t>
      </w:r>
      <w:r w:rsidR="00F7374C">
        <w:rPr>
          <w:rFonts w:ascii="Arial" w:hAnsi="Arial" w:cs="Arial"/>
        </w:rPr>
        <w:t>1</w:t>
      </w:r>
      <w:r w:rsidR="00384305">
        <w:rPr>
          <w:rFonts w:ascii="Arial" w:hAnsi="Arial" w:cs="Arial"/>
        </w:rPr>
        <w:t>7</w:t>
      </w:r>
    </w:p>
    <w:p w14:paraId="0D8D9607" w14:textId="0BC153AD" w:rsidR="007C6481" w:rsidRDefault="007C6481">
      <w:pPr>
        <w:rPr>
          <w:rFonts w:ascii="Arial" w:hAnsi="Arial" w:cs="Arial"/>
        </w:rPr>
      </w:pPr>
    </w:p>
    <w:p w14:paraId="12B3D21E" w14:textId="17907A34" w:rsidR="007C6481" w:rsidRDefault="007C6481">
      <w:pPr>
        <w:rPr>
          <w:rFonts w:ascii="Arial" w:hAnsi="Arial" w:cs="Arial"/>
        </w:rPr>
      </w:pPr>
    </w:p>
    <w:p w14:paraId="1CACE44D" w14:textId="2FBF156C" w:rsidR="007C6481" w:rsidRDefault="007C6481">
      <w:pPr>
        <w:rPr>
          <w:rFonts w:ascii="Arial" w:hAnsi="Arial" w:cs="Arial"/>
        </w:rPr>
      </w:pPr>
    </w:p>
    <w:p w14:paraId="50A59398" w14:textId="7B1C135E" w:rsidR="007C6481" w:rsidRDefault="007C6481">
      <w:pPr>
        <w:rPr>
          <w:rFonts w:ascii="Arial" w:hAnsi="Arial" w:cs="Arial"/>
        </w:rPr>
      </w:pPr>
    </w:p>
    <w:p w14:paraId="7F200597" w14:textId="0A836938" w:rsidR="007C6481" w:rsidRDefault="007C6481">
      <w:pPr>
        <w:rPr>
          <w:rFonts w:ascii="Arial" w:hAnsi="Arial" w:cs="Arial"/>
        </w:rPr>
      </w:pPr>
    </w:p>
    <w:p w14:paraId="6E684A74" w14:textId="31FD3E6D" w:rsidR="007C6481" w:rsidRDefault="007C6481">
      <w:pPr>
        <w:rPr>
          <w:rFonts w:ascii="Arial" w:hAnsi="Arial" w:cs="Arial"/>
        </w:rPr>
      </w:pPr>
    </w:p>
    <w:p w14:paraId="5B509FDB" w14:textId="3F11809B" w:rsidR="007C6481" w:rsidRDefault="007C6481">
      <w:pPr>
        <w:rPr>
          <w:rFonts w:ascii="Arial" w:hAnsi="Arial" w:cs="Arial"/>
        </w:rPr>
      </w:pPr>
    </w:p>
    <w:p w14:paraId="0A175A85" w14:textId="696B3DFE" w:rsidR="69D373FC" w:rsidRDefault="69D373FC" w:rsidP="69D373FC">
      <w:pPr>
        <w:rPr>
          <w:rFonts w:ascii="Arial" w:hAnsi="Arial" w:cs="Arial"/>
        </w:rPr>
      </w:pPr>
    </w:p>
    <w:p w14:paraId="35F793B3" w14:textId="258E7DCD" w:rsidR="007C6481" w:rsidRDefault="007C6481">
      <w:pPr>
        <w:rPr>
          <w:rFonts w:ascii="Arial" w:hAnsi="Arial" w:cs="Arial"/>
        </w:rPr>
      </w:pPr>
    </w:p>
    <w:p w14:paraId="667CF59D" w14:textId="77777777" w:rsidR="00752CD9" w:rsidRDefault="00752CD9">
      <w:pPr>
        <w:rPr>
          <w:rFonts w:ascii="Arial" w:hAnsi="Arial" w:cs="Arial"/>
        </w:rPr>
      </w:pPr>
    </w:p>
    <w:p w14:paraId="3053B9F6" w14:textId="1711CD57" w:rsidR="007C6481" w:rsidRDefault="007C6481">
      <w:pPr>
        <w:rPr>
          <w:rFonts w:ascii="Arial" w:hAnsi="Arial" w:cs="Arial"/>
        </w:rPr>
      </w:pPr>
    </w:p>
    <w:p w14:paraId="20FF3436" w14:textId="7982B888" w:rsidR="007C6481" w:rsidRDefault="007C6481">
      <w:pPr>
        <w:rPr>
          <w:rFonts w:ascii="Arial" w:hAnsi="Arial" w:cs="Arial"/>
        </w:rPr>
      </w:pPr>
    </w:p>
    <w:p w14:paraId="26EE2D19" w14:textId="1A44DCF2" w:rsidR="007C6481" w:rsidRDefault="007C6481">
      <w:pPr>
        <w:rPr>
          <w:rFonts w:ascii="Arial" w:hAnsi="Arial" w:cs="Arial"/>
        </w:rPr>
      </w:pPr>
    </w:p>
    <w:p w14:paraId="78437BF7" w14:textId="18C3AD4F" w:rsidR="004B618F" w:rsidRDefault="004B618F">
      <w:pPr>
        <w:rPr>
          <w:rFonts w:ascii="Arial" w:hAnsi="Arial" w:cs="Arial"/>
        </w:rPr>
      </w:pPr>
    </w:p>
    <w:p w14:paraId="25DC607B" w14:textId="77777777" w:rsidR="00F07901" w:rsidRDefault="00F07901">
      <w:pPr>
        <w:rPr>
          <w:rFonts w:ascii="Arial" w:hAnsi="Arial" w:cs="Arial"/>
        </w:rPr>
      </w:pPr>
    </w:p>
    <w:p w14:paraId="60686B8F" w14:textId="42200591" w:rsidR="009E018E" w:rsidRDefault="009E018E" w:rsidP="0026664C">
      <w:pPr>
        <w:tabs>
          <w:tab w:val="left" w:pos="5415"/>
        </w:tabs>
        <w:rPr>
          <w:rFonts w:ascii="Arial" w:hAnsi="Arial" w:cs="Arial"/>
        </w:rPr>
      </w:pPr>
    </w:p>
    <w:p w14:paraId="6182528E" w14:textId="77777777" w:rsidR="0026664C" w:rsidRDefault="0026664C" w:rsidP="0026664C">
      <w:pPr>
        <w:tabs>
          <w:tab w:val="left" w:pos="5415"/>
        </w:tabs>
        <w:rPr>
          <w:rFonts w:ascii="Arial" w:hAnsi="Arial" w:cs="Arial"/>
        </w:rPr>
      </w:pPr>
    </w:p>
    <w:p w14:paraId="4CA974FE" w14:textId="030D3F09" w:rsidR="007C6481" w:rsidRPr="001261C6" w:rsidRDefault="007C6481" w:rsidP="001261C6">
      <w:pPr>
        <w:pStyle w:val="ListParagraph"/>
        <w:numPr>
          <w:ilvl w:val="0"/>
          <w:numId w:val="5"/>
        </w:numPr>
        <w:rPr>
          <w:rFonts w:ascii="Arial" w:hAnsi="Arial" w:cs="Arial"/>
          <w:sz w:val="28"/>
          <w:szCs w:val="28"/>
        </w:rPr>
      </w:pPr>
      <w:r w:rsidRPr="001261C6">
        <w:rPr>
          <w:rFonts w:ascii="Arial" w:hAnsi="Arial" w:cs="Arial"/>
          <w:sz w:val="28"/>
          <w:szCs w:val="28"/>
        </w:rPr>
        <w:lastRenderedPageBreak/>
        <w:t>UKSPF</w:t>
      </w:r>
    </w:p>
    <w:p w14:paraId="3C0BAD44" w14:textId="77777777" w:rsidR="007E4B71" w:rsidRDefault="007E4B71">
      <w:pPr>
        <w:rPr>
          <w:rFonts w:ascii="Arial" w:hAnsi="Arial" w:cs="Arial"/>
        </w:rPr>
      </w:pPr>
    </w:p>
    <w:p w14:paraId="2353B8E6" w14:textId="7209BBBC" w:rsidR="00125AE5" w:rsidRDefault="00125AE5" w:rsidP="00125AE5">
      <w:pPr>
        <w:rPr>
          <w:rFonts w:ascii="Arial" w:hAnsi="Arial" w:cs="Arial"/>
        </w:rPr>
      </w:pPr>
      <w:r w:rsidRPr="007C6481">
        <w:rPr>
          <w:rFonts w:ascii="Arial" w:hAnsi="Arial" w:cs="Arial"/>
        </w:rPr>
        <w:t xml:space="preserve">The UK Shared Prosperity Fund (UKSPF) is a central pillar of the UK </w:t>
      </w:r>
      <w:r>
        <w:rPr>
          <w:rFonts w:ascii="Arial" w:hAnsi="Arial" w:cs="Arial"/>
        </w:rPr>
        <w:t>G</w:t>
      </w:r>
      <w:r w:rsidRPr="007C6481">
        <w:rPr>
          <w:rFonts w:ascii="Arial" w:hAnsi="Arial" w:cs="Arial"/>
        </w:rPr>
        <w:t>overnment’s Levelling Up agenda and a significant component of its support for places across the UK. It provides £2.6 billion of new funding for local investment by March 2025, with all areas of the UK receiving an allocation from the Fund via a funding formula</w:t>
      </w:r>
      <w:r>
        <w:rPr>
          <w:rFonts w:ascii="Arial" w:hAnsi="Arial" w:cs="Arial"/>
        </w:rPr>
        <w:t>,</w:t>
      </w:r>
      <w:r w:rsidRPr="007C6481">
        <w:rPr>
          <w:rFonts w:ascii="Arial" w:hAnsi="Arial" w:cs="Arial"/>
        </w:rPr>
        <w:t xml:space="preserve"> rather than a competition. It will help places across the country deliver enhanced outcomes </w:t>
      </w:r>
      <w:r>
        <w:rPr>
          <w:rFonts w:ascii="Arial" w:hAnsi="Arial" w:cs="Arial"/>
        </w:rPr>
        <w:t xml:space="preserve">for those people and communities that need it most. </w:t>
      </w:r>
    </w:p>
    <w:p w14:paraId="5DE922F3" w14:textId="1379462A" w:rsidR="00125AE5" w:rsidRDefault="00125AE5" w:rsidP="00125AE5">
      <w:pPr>
        <w:rPr>
          <w:rFonts w:ascii="Arial" w:hAnsi="Arial" w:cs="Arial"/>
        </w:rPr>
      </w:pPr>
      <w:r>
        <w:rPr>
          <w:rFonts w:ascii="Arial" w:hAnsi="Arial" w:cs="Arial"/>
        </w:rPr>
        <w:t xml:space="preserve">North Warwickshire has been allocated </w:t>
      </w:r>
      <w:r w:rsidRPr="008E792E">
        <w:rPr>
          <w:rFonts w:ascii="Arial" w:hAnsi="Arial" w:cs="Arial"/>
        </w:rPr>
        <w:t xml:space="preserve">£1.965m </w:t>
      </w:r>
      <w:r>
        <w:rPr>
          <w:rFonts w:ascii="Arial" w:hAnsi="Arial" w:cs="Arial"/>
        </w:rPr>
        <w:t>of funding, with the Borough Council being named as the “lead local authority”.</w:t>
      </w:r>
    </w:p>
    <w:p w14:paraId="53EEA47C" w14:textId="50AECE33" w:rsidR="00125AE5" w:rsidRPr="004128AB" w:rsidRDefault="00125AE5" w:rsidP="00125AE5">
      <w:pPr>
        <w:rPr>
          <w:rFonts w:ascii="Arial" w:hAnsi="Arial" w:cs="Arial"/>
        </w:rPr>
      </w:pPr>
      <w:r w:rsidRPr="004128AB">
        <w:rPr>
          <w:rFonts w:ascii="Arial" w:hAnsi="Arial" w:cs="Arial"/>
        </w:rPr>
        <w:t xml:space="preserve">The UKSPF will support the UK </w:t>
      </w:r>
      <w:r>
        <w:rPr>
          <w:rFonts w:ascii="Arial" w:hAnsi="Arial" w:cs="Arial"/>
        </w:rPr>
        <w:t>G</w:t>
      </w:r>
      <w:r w:rsidRPr="004128AB">
        <w:rPr>
          <w:rFonts w:ascii="Arial" w:hAnsi="Arial" w:cs="Arial"/>
        </w:rPr>
        <w:t xml:space="preserve">overnment’s wider commitment to level up all parts of the UK by delivering on each of </w:t>
      </w:r>
      <w:r>
        <w:rPr>
          <w:rFonts w:ascii="Arial" w:hAnsi="Arial" w:cs="Arial"/>
        </w:rPr>
        <w:t>its</w:t>
      </w:r>
      <w:r w:rsidRPr="004128AB">
        <w:rPr>
          <w:rFonts w:ascii="Arial" w:hAnsi="Arial" w:cs="Arial"/>
        </w:rPr>
        <w:t xml:space="preserve"> levelling up objectives</w:t>
      </w:r>
      <w:r>
        <w:rPr>
          <w:rFonts w:ascii="Arial" w:hAnsi="Arial" w:cs="Arial"/>
        </w:rPr>
        <w:t>, to</w:t>
      </w:r>
      <w:r w:rsidRPr="004128AB">
        <w:rPr>
          <w:rFonts w:ascii="Arial" w:hAnsi="Arial" w:cs="Arial"/>
        </w:rPr>
        <w:t>:</w:t>
      </w:r>
    </w:p>
    <w:p w14:paraId="05290B95" w14:textId="5D295C88" w:rsidR="00125AE5" w:rsidRPr="004128AB" w:rsidRDefault="00125AE5" w:rsidP="00125AE5">
      <w:pPr>
        <w:numPr>
          <w:ilvl w:val="0"/>
          <w:numId w:val="1"/>
        </w:numPr>
        <w:rPr>
          <w:rFonts w:ascii="Arial" w:hAnsi="Arial" w:cs="Arial"/>
        </w:rPr>
      </w:pPr>
      <w:r w:rsidRPr="004128AB">
        <w:rPr>
          <w:rFonts w:ascii="Arial" w:hAnsi="Arial" w:cs="Arial"/>
        </w:rPr>
        <w:t xml:space="preserve">Boost productivity, pay, jobs and living standards by growing the private </w:t>
      </w:r>
      <w:proofErr w:type="gramStart"/>
      <w:r w:rsidRPr="004128AB">
        <w:rPr>
          <w:rFonts w:ascii="Arial" w:hAnsi="Arial" w:cs="Arial"/>
        </w:rPr>
        <w:t>sector</w:t>
      </w:r>
      <w:proofErr w:type="gramEnd"/>
    </w:p>
    <w:p w14:paraId="12AE0123" w14:textId="16CFBDBA" w:rsidR="00125AE5" w:rsidRPr="004128AB" w:rsidRDefault="00125AE5" w:rsidP="00125AE5">
      <w:pPr>
        <w:numPr>
          <w:ilvl w:val="0"/>
          <w:numId w:val="1"/>
        </w:numPr>
        <w:rPr>
          <w:rFonts w:ascii="Arial" w:hAnsi="Arial" w:cs="Arial"/>
        </w:rPr>
      </w:pPr>
      <w:r w:rsidRPr="004128AB">
        <w:rPr>
          <w:rFonts w:ascii="Arial" w:hAnsi="Arial" w:cs="Arial"/>
        </w:rPr>
        <w:t xml:space="preserve">Spread opportunities and improve public </w:t>
      </w:r>
      <w:proofErr w:type="gramStart"/>
      <w:r w:rsidRPr="004128AB">
        <w:rPr>
          <w:rFonts w:ascii="Arial" w:hAnsi="Arial" w:cs="Arial"/>
        </w:rPr>
        <w:t>services</w:t>
      </w:r>
      <w:proofErr w:type="gramEnd"/>
    </w:p>
    <w:p w14:paraId="386E636C" w14:textId="3AAE46C3" w:rsidR="00125AE5" w:rsidRPr="004128AB" w:rsidRDefault="00125AE5" w:rsidP="00125AE5">
      <w:pPr>
        <w:numPr>
          <w:ilvl w:val="0"/>
          <w:numId w:val="1"/>
        </w:numPr>
        <w:rPr>
          <w:rFonts w:ascii="Arial" w:hAnsi="Arial" w:cs="Arial"/>
        </w:rPr>
      </w:pPr>
      <w:r w:rsidRPr="004128AB">
        <w:rPr>
          <w:rFonts w:ascii="Arial" w:hAnsi="Arial" w:cs="Arial"/>
        </w:rPr>
        <w:t xml:space="preserve">Restore a sense of community, local pride and </w:t>
      </w:r>
      <w:proofErr w:type="gramStart"/>
      <w:r w:rsidRPr="004128AB">
        <w:rPr>
          <w:rFonts w:ascii="Arial" w:hAnsi="Arial" w:cs="Arial"/>
        </w:rPr>
        <w:t>belonging</w:t>
      </w:r>
      <w:proofErr w:type="gramEnd"/>
    </w:p>
    <w:p w14:paraId="7DE8F98D" w14:textId="2D3FB4A9" w:rsidR="00125AE5" w:rsidRPr="004128AB" w:rsidRDefault="00125AE5" w:rsidP="00125AE5">
      <w:pPr>
        <w:numPr>
          <w:ilvl w:val="0"/>
          <w:numId w:val="1"/>
        </w:numPr>
        <w:rPr>
          <w:rFonts w:ascii="Arial" w:hAnsi="Arial" w:cs="Arial"/>
        </w:rPr>
      </w:pPr>
      <w:r w:rsidRPr="004128AB">
        <w:rPr>
          <w:rFonts w:ascii="Arial" w:hAnsi="Arial" w:cs="Arial"/>
        </w:rPr>
        <w:t xml:space="preserve">Empower local leaders and </w:t>
      </w:r>
      <w:proofErr w:type="gramStart"/>
      <w:r w:rsidRPr="004128AB">
        <w:rPr>
          <w:rFonts w:ascii="Arial" w:hAnsi="Arial" w:cs="Arial"/>
        </w:rPr>
        <w:t>communities</w:t>
      </w:r>
      <w:proofErr w:type="gramEnd"/>
    </w:p>
    <w:p w14:paraId="6DBA95D3" w14:textId="77777777" w:rsidR="00125AE5" w:rsidRDefault="00125AE5" w:rsidP="00125AE5">
      <w:pPr>
        <w:rPr>
          <w:rFonts w:ascii="Arial" w:hAnsi="Arial" w:cs="Arial"/>
        </w:rPr>
      </w:pPr>
      <w:r w:rsidRPr="004128AB">
        <w:rPr>
          <w:rFonts w:ascii="Arial" w:hAnsi="Arial" w:cs="Arial"/>
        </w:rPr>
        <w:t xml:space="preserve">The primary goal of the UKSPF is to build pride in place and increase life chances across the UK. This aligns with </w:t>
      </w:r>
      <w:r>
        <w:rPr>
          <w:rFonts w:ascii="Arial" w:hAnsi="Arial" w:cs="Arial"/>
        </w:rPr>
        <w:t xml:space="preserve">the </w:t>
      </w:r>
      <w:r w:rsidRPr="004128AB">
        <w:rPr>
          <w:rFonts w:ascii="Arial" w:hAnsi="Arial" w:cs="Arial"/>
        </w:rPr>
        <w:t>Levelling Up White Paper missions, particularly: ‘By 2030, pride in place, such as people’s satisfaction with their town centre and engagement in local culture and community, will have risen in every area of the UK, with the gap between the top performing and other areas closing.’</w:t>
      </w:r>
    </w:p>
    <w:p w14:paraId="2A12A661" w14:textId="000294D6" w:rsidR="00125AE5" w:rsidRDefault="00125AE5" w:rsidP="00125AE5">
      <w:pPr>
        <w:rPr>
          <w:rFonts w:ascii="Arial" w:hAnsi="Arial" w:cs="Arial"/>
        </w:rPr>
      </w:pPr>
      <w:r>
        <w:rPr>
          <w:rFonts w:ascii="Arial" w:hAnsi="Arial" w:cs="Arial"/>
        </w:rPr>
        <w:t>An Investment Plan has been submitted, which outlines how North Warwickshire plans to spend its allocation against the three UKSPF Investment Priorities:</w:t>
      </w:r>
    </w:p>
    <w:p w14:paraId="2885B247" w14:textId="77777777" w:rsidR="00125AE5" w:rsidRDefault="00125AE5" w:rsidP="00125AE5">
      <w:pPr>
        <w:pStyle w:val="ListParagraph"/>
        <w:numPr>
          <w:ilvl w:val="0"/>
          <w:numId w:val="1"/>
        </w:numPr>
        <w:rPr>
          <w:rFonts w:ascii="Arial" w:hAnsi="Arial" w:cs="Arial"/>
        </w:rPr>
      </w:pPr>
      <w:r>
        <w:rPr>
          <w:rFonts w:ascii="Arial" w:hAnsi="Arial" w:cs="Arial"/>
        </w:rPr>
        <w:t>Communities and Place</w:t>
      </w:r>
    </w:p>
    <w:p w14:paraId="2C151BDF" w14:textId="77777777" w:rsidR="00125AE5" w:rsidRDefault="00125AE5" w:rsidP="00125AE5">
      <w:pPr>
        <w:pStyle w:val="ListParagraph"/>
        <w:numPr>
          <w:ilvl w:val="0"/>
          <w:numId w:val="1"/>
        </w:numPr>
        <w:rPr>
          <w:rFonts w:ascii="Arial" w:hAnsi="Arial" w:cs="Arial"/>
        </w:rPr>
      </w:pPr>
      <w:r>
        <w:rPr>
          <w:rFonts w:ascii="Arial" w:hAnsi="Arial" w:cs="Arial"/>
        </w:rPr>
        <w:t>Supporting Local Business</w:t>
      </w:r>
    </w:p>
    <w:p w14:paraId="40DAF7D4" w14:textId="77777777" w:rsidR="00125AE5" w:rsidRDefault="00125AE5" w:rsidP="00125AE5">
      <w:pPr>
        <w:pStyle w:val="ListParagraph"/>
        <w:numPr>
          <w:ilvl w:val="0"/>
          <w:numId w:val="1"/>
        </w:numPr>
        <w:rPr>
          <w:rFonts w:ascii="Arial" w:hAnsi="Arial" w:cs="Arial"/>
        </w:rPr>
      </w:pPr>
      <w:r>
        <w:rPr>
          <w:rFonts w:ascii="Arial" w:hAnsi="Arial" w:cs="Arial"/>
        </w:rPr>
        <w:t xml:space="preserve">People and Skills </w:t>
      </w:r>
    </w:p>
    <w:p w14:paraId="2B62543D" w14:textId="77777777" w:rsidR="00125AE5" w:rsidRDefault="00125AE5" w:rsidP="00125AE5">
      <w:pPr>
        <w:rPr>
          <w:rFonts w:ascii="Arial" w:hAnsi="Arial" w:cs="Arial"/>
        </w:rPr>
      </w:pPr>
      <w:r>
        <w:rPr>
          <w:rFonts w:ascii="Arial" w:hAnsi="Arial" w:cs="Arial"/>
        </w:rPr>
        <w:t>This guidance details the processes and opportunities available through which to access the funding.</w:t>
      </w:r>
    </w:p>
    <w:p w14:paraId="03BD19C4" w14:textId="0892371E" w:rsidR="007218EB" w:rsidRDefault="007218EB" w:rsidP="00862E73">
      <w:pPr>
        <w:rPr>
          <w:rFonts w:ascii="Arial" w:hAnsi="Arial" w:cs="Arial"/>
        </w:rPr>
      </w:pPr>
    </w:p>
    <w:p w14:paraId="6C59353D" w14:textId="355C5FF8" w:rsidR="007218EB" w:rsidRDefault="007218EB" w:rsidP="00862E73">
      <w:pPr>
        <w:rPr>
          <w:rFonts w:ascii="Arial" w:hAnsi="Arial" w:cs="Arial"/>
        </w:rPr>
      </w:pPr>
    </w:p>
    <w:p w14:paraId="33DA7BD8" w14:textId="5FCDE3A2" w:rsidR="007218EB" w:rsidRDefault="007218EB" w:rsidP="00862E73">
      <w:pPr>
        <w:rPr>
          <w:rFonts w:ascii="Arial" w:hAnsi="Arial" w:cs="Arial"/>
        </w:rPr>
      </w:pPr>
    </w:p>
    <w:p w14:paraId="78A2B9B4" w14:textId="15BB3843" w:rsidR="007218EB" w:rsidRDefault="007218EB" w:rsidP="00862E73">
      <w:pPr>
        <w:rPr>
          <w:rFonts w:ascii="Arial" w:hAnsi="Arial" w:cs="Arial"/>
        </w:rPr>
      </w:pPr>
    </w:p>
    <w:p w14:paraId="30B56EA8" w14:textId="3D822A33" w:rsidR="007218EB" w:rsidRDefault="007218EB" w:rsidP="00862E73">
      <w:pPr>
        <w:rPr>
          <w:rFonts w:ascii="Arial" w:hAnsi="Arial" w:cs="Arial"/>
        </w:rPr>
      </w:pPr>
    </w:p>
    <w:p w14:paraId="4599AEFC" w14:textId="33DAC5D3" w:rsidR="000B2776" w:rsidRDefault="000B2776" w:rsidP="00862E73">
      <w:pPr>
        <w:rPr>
          <w:rFonts w:ascii="Arial" w:hAnsi="Arial" w:cs="Arial"/>
        </w:rPr>
      </w:pPr>
    </w:p>
    <w:p w14:paraId="393DF848" w14:textId="5F1B2A12" w:rsidR="69D373FC" w:rsidRDefault="69D373FC" w:rsidP="69D373FC">
      <w:pPr>
        <w:rPr>
          <w:rFonts w:ascii="Arial" w:hAnsi="Arial" w:cs="Arial"/>
        </w:rPr>
      </w:pPr>
    </w:p>
    <w:p w14:paraId="505A9139" w14:textId="5FA60B58" w:rsidR="000B2776" w:rsidRDefault="000B2776" w:rsidP="00862E73">
      <w:pPr>
        <w:rPr>
          <w:rFonts w:ascii="Arial" w:hAnsi="Arial" w:cs="Arial"/>
        </w:rPr>
      </w:pPr>
    </w:p>
    <w:p w14:paraId="000E0F2E" w14:textId="77777777" w:rsidR="0026664C" w:rsidRDefault="0026664C" w:rsidP="00862E73">
      <w:pPr>
        <w:rPr>
          <w:rFonts w:ascii="Arial" w:hAnsi="Arial" w:cs="Arial"/>
        </w:rPr>
      </w:pPr>
    </w:p>
    <w:p w14:paraId="4A785E39" w14:textId="489C7A93" w:rsidR="007218EB" w:rsidRPr="001261C6" w:rsidRDefault="007218EB" w:rsidP="001261C6">
      <w:pPr>
        <w:pStyle w:val="ListParagraph"/>
        <w:numPr>
          <w:ilvl w:val="0"/>
          <w:numId w:val="5"/>
        </w:numPr>
        <w:rPr>
          <w:rFonts w:ascii="Arial" w:hAnsi="Arial" w:cs="Arial"/>
          <w:sz w:val="28"/>
          <w:szCs w:val="28"/>
        </w:rPr>
      </w:pPr>
      <w:r w:rsidRPr="001261C6">
        <w:rPr>
          <w:rFonts w:ascii="Arial" w:hAnsi="Arial" w:cs="Arial"/>
          <w:sz w:val="28"/>
          <w:szCs w:val="28"/>
        </w:rPr>
        <w:lastRenderedPageBreak/>
        <w:t xml:space="preserve">Who </w:t>
      </w:r>
      <w:r w:rsidR="00125AE5">
        <w:rPr>
          <w:rFonts w:ascii="Arial" w:hAnsi="Arial" w:cs="Arial"/>
          <w:sz w:val="28"/>
          <w:szCs w:val="28"/>
        </w:rPr>
        <w:t>C</w:t>
      </w:r>
      <w:r w:rsidRPr="001261C6">
        <w:rPr>
          <w:rFonts w:ascii="Arial" w:hAnsi="Arial" w:cs="Arial"/>
          <w:sz w:val="28"/>
          <w:szCs w:val="28"/>
        </w:rPr>
        <w:t xml:space="preserve">an </w:t>
      </w:r>
      <w:r w:rsidR="00125AE5">
        <w:rPr>
          <w:rFonts w:ascii="Arial" w:hAnsi="Arial" w:cs="Arial"/>
          <w:sz w:val="28"/>
          <w:szCs w:val="28"/>
        </w:rPr>
        <w:t>A</w:t>
      </w:r>
      <w:r w:rsidRPr="001261C6">
        <w:rPr>
          <w:rFonts w:ascii="Arial" w:hAnsi="Arial" w:cs="Arial"/>
          <w:sz w:val="28"/>
          <w:szCs w:val="28"/>
        </w:rPr>
        <w:t>pply</w:t>
      </w:r>
    </w:p>
    <w:p w14:paraId="5792D4AB" w14:textId="77777777" w:rsidR="007E4B71" w:rsidRDefault="007E4B71" w:rsidP="00862E73">
      <w:pPr>
        <w:rPr>
          <w:rFonts w:ascii="Arial" w:hAnsi="Arial" w:cs="Arial"/>
        </w:rPr>
      </w:pPr>
    </w:p>
    <w:p w14:paraId="23FE44C1" w14:textId="6FD51030" w:rsidR="00045C78" w:rsidRDefault="00045C78" w:rsidP="00862E73">
      <w:pPr>
        <w:rPr>
          <w:rFonts w:ascii="Arial" w:hAnsi="Arial" w:cs="Arial"/>
        </w:rPr>
      </w:pPr>
      <w:r w:rsidRPr="69D373FC">
        <w:rPr>
          <w:rFonts w:ascii="Arial" w:hAnsi="Arial" w:cs="Arial"/>
        </w:rPr>
        <w:t>Any group or organisation can submit a Project Brief to apply for funding, but they must be able to evidence the benefit</w:t>
      </w:r>
      <w:r w:rsidR="00125AE5" w:rsidRPr="69D373FC">
        <w:rPr>
          <w:rFonts w:ascii="Arial" w:hAnsi="Arial" w:cs="Arial"/>
        </w:rPr>
        <w:t>(s)</w:t>
      </w:r>
      <w:r w:rsidRPr="69D373FC">
        <w:rPr>
          <w:rFonts w:ascii="Arial" w:hAnsi="Arial" w:cs="Arial"/>
        </w:rPr>
        <w:t xml:space="preserve"> the project will have to the residents of North Warwickshire.</w:t>
      </w:r>
      <w:r w:rsidR="00125AE5" w:rsidRPr="69D373FC">
        <w:rPr>
          <w:rFonts w:ascii="Arial" w:hAnsi="Arial" w:cs="Arial"/>
        </w:rPr>
        <w:t xml:space="preserve"> This includes Town and Parish Council</w:t>
      </w:r>
      <w:r w:rsidR="18DF29B0" w:rsidRPr="69D373FC">
        <w:rPr>
          <w:rFonts w:ascii="Arial" w:hAnsi="Arial" w:cs="Arial"/>
        </w:rPr>
        <w:t>s</w:t>
      </w:r>
      <w:r w:rsidR="00125AE5" w:rsidRPr="69D373FC">
        <w:rPr>
          <w:rFonts w:ascii="Arial" w:hAnsi="Arial" w:cs="Arial"/>
        </w:rPr>
        <w:t xml:space="preserve">, voluntary sector organisations, and those in the private sector.  The Borough Council can also commission organisations to deliver projects. </w:t>
      </w:r>
    </w:p>
    <w:p w14:paraId="189F0A9A" w14:textId="49D5ABFB" w:rsidR="00E76C03" w:rsidRDefault="003E72F0" w:rsidP="00862E73">
      <w:pPr>
        <w:rPr>
          <w:rFonts w:ascii="Arial" w:hAnsi="Arial" w:cs="Arial"/>
        </w:rPr>
      </w:pPr>
      <w:r w:rsidRPr="69D373FC">
        <w:rPr>
          <w:rFonts w:ascii="Arial" w:hAnsi="Arial" w:cs="Arial"/>
        </w:rPr>
        <w:t>Funding will be allocated</w:t>
      </w:r>
      <w:r w:rsidR="00AD54C7" w:rsidRPr="69D373FC">
        <w:rPr>
          <w:rFonts w:ascii="Arial" w:hAnsi="Arial" w:cs="Arial"/>
        </w:rPr>
        <w:t xml:space="preserve"> through an “open call” application process and</w:t>
      </w:r>
      <w:r w:rsidRPr="69D373FC">
        <w:rPr>
          <w:rFonts w:ascii="Arial" w:hAnsi="Arial" w:cs="Arial"/>
        </w:rPr>
        <w:t xml:space="preserve"> by directly approaching and commissioning groups and organisations wh</w:t>
      </w:r>
      <w:r w:rsidR="75FB11B8" w:rsidRPr="69D373FC">
        <w:rPr>
          <w:rFonts w:ascii="Arial" w:hAnsi="Arial" w:cs="Arial"/>
        </w:rPr>
        <w:t>ich</w:t>
      </w:r>
      <w:r w:rsidRPr="69D373FC">
        <w:rPr>
          <w:rFonts w:ascii="Arial" w:hAnsi="Arial" w:cs="Arial"/>
        </w:rPr>
        <w:t xml:space="preserve"> can meet a specific need.</w:t>
      </w:r>
    </w:p>
    <w:p w14:paraId="1A6A557D" w14:textId="77777777" w:rsidR="00045C78" w:rsidRDefault="00045C78" w:rsidP="00862E73">
      <w:pPr>
        <w:rPr>
          <w:rFonts w:ascii="Arial" w:hAnsi="Arial" w:cs="Arial"/>
        </w:rPr>
      </w:pPr>
      <w:r>
        <w:rPr>
          <w:rFonts w:ascii="Arial" w:hAnsi="Arial" w:cs="Arial"/>
        </w:rPr>
        <w:t>Projects must directly impact one or more objectives related to one of the three Investment Priorities:</w:t>
      </w:r>
    </w:p>
    <w:p w14:paraId="3E530BF8" w14:textId="77777777" w:rsidR="00045C78" w:rsidRDefault="00045C78" w:rsidP="00045C78">
      <w:pPr>
        <w:pStyle w:val="ListParagraph"/>
        <w:numPr>
          <w:ilvl w:val="1"/>
          <w:numId w:val="1"/>
        </w:numPr>
        <w:rPr>
          <w:rFonts w:ascii="Arial" w:hAnsi="Arial" w:cs="Arial"/>
        </w:rPr>
      </w:pPr>
      <w:r>
        <w:rPr>
          <w:rFonts w:ascii="Arial" w:hAnsi="Arial" w:cs="Arial"/>
        </w:rPr>
        <w:t>Communities and Place</w:t>
      </w:r>
    </w:p>
    <w:p w14:paraId="302D90B6" w14:textId="77777777" w:rsidR="00045C78" w:rsidRDefault="00045C78" w:rsidP="00045C78">
      <w:pPr>
        <w:pStyle w:val="ListParagraph"/>
        <w:numPr>
          <w:ilvl w:val="1"/>
          <w:numId w:val="1"/>
        </w:numPr>
        <w:rPr>
          <w:rFonts w:ascii="Arial" w:hAnsi="Arial" w:cs="Arial"/>
        </w:rPr>
      </w:pPr>
      <w:r>
        <w:rPr>
          <w:rFonts w:ascii="Arial" w:hAnsi="Arial" w:cs="Arial"/>
        </w:rPr>
        <w:t>Supporting Local Business</w:t>
      </w:r>
    </w:p>
    <w:p w14:paraId="3F77BC28" w14:textId="77777777" w:rsidR="00045C78" w:rsidRDefault="00045C78" w:rsidP="00045C78">
      <w:pPr>
        <w:pStyle w:val="ListParagraph"/>
        <w:numPr>
          <w:ilvl w:val="1"/>
          <w:numId w:val="1"/>
        </w:numPr>
        <w:rPr>
          <w:rFonts w:ascii="Arial" w:hAnsi="Arial" w:cs="Arial"/>
        </w:rPr>
      </w:pPr>
      <w:r>
        <w:rPr>
          <w:rFonts w:ascii="Arial" w:hAnsi="Arial" w:cs="Arial"/>
        </w:rPr>
        <w:t>People and Skills</w:t>
      </w:r>
    </w:p>
    <w:p w14:paraId="6F8F0F2C" w14:textId="23FF6086" w:rsidR="00125AE5" w:rsidRPr="00324CF4" w:rsidRDefault="00623989" w:rsidP="00045C78">
      <w:pPr>
        <w:rPr>
          <w:rFonts w:ascii="Arial" w:hAnsi="Arial" w:cs="Arial"/>
          <w:color w:val="FF0000"/>
        </w:rPr>
      </w:pPr>
      <w:r w:rsidRPr="69D373FC">
        <w:rPr>
          <w:rFonts w:ascii="Arial" w:hAnsi="Arial" w:cs="Arial"/>
        </w:rPr>
        <w:t xml:space="preserve">You should consult with </w:t>
      </w:r>
      <w:r w:rsidR="00045C78" w:rsidRPr="69D373FC">
        <w:rPr>
          <w:rFonts w:ascii="Arial" w:hAnsi="Arial" w:cs="Arial"/>
        </w:rPr>
        <w:t xml:space="preserve">an appropriate officer at North Warwickshire Borough Council before submitting a </w:t>
      </w:r>
      <w:r w:rsidR="72E07A83" w:rsidRPr="69D373FC">
        <w:rPr>
          <w:rFonts w:ascii="Arial" w:hAnsi="Arial" w:cs="Arial"/>
        </w:rPr>
        <w:t xml:space="preserve">Project </w:t>
      </w:r>
      <w:r w:rsidR="00045C78" w:rsidRPr="69D373FC">
        <w:rPr>
          <w:rFonts w:ascii="Arial" w:hAnsi="Arial" w:cs="Arial"/>
        </w:rPr>
        <w:t>Brief</w:t>
      </w:r>
      <w:r w:rsidR="00324CF4" w:rsidRPr="69D373FC">
        <w:rPr>
          <w:rFonts w:ascii="Arial" w:hAnsi="Arial" w:cs="Arial"/>
        </w:rPr>
        <w:t xml:space="preserve">.  General enquiries can be sent to </w:t>
      </w:r>
      <w:r w:rsidR="00F44336" w:rsidRPr="69D373FC">
        <w:rPr>
          <w:rFonts w:ascii="Arial" w:hAnsi="Arial" w:cs="Arial"/>
        </w:rPr>
        <w:t>nw</w:t>
      </w:r>
      <w:r w:rsidR="00941F67" w:rsidRPr="69D373FC">
        <w:rPr>
          <w:rFonts w:ascii="Arial" w:hAnsi="Arial" w:cs="Arial"/>
        </w:rPr>
        <w:t>ukspf</w:t>
      </w:r>
      <w:r w:rsidR="00A41FC8" w:rsidRPr="69D373FC">
        <w:rPr>
          <w:rFonts w:ascii="Arial" w:hAnsi="Arial" w:cs="Arial"/>
        </w:rPr>
        <w:t>@northwarks.gov.uk.</w:t>
      </w:r>
    </w:p>
    <w:p w14:paraId="0791DCFB" w14:textId="52380D12" w:rsidR="00324CF4" w:rsidRPr="00A84DED" w:rsidRDefault="00324CF4" w:rsidP="00324CF4">
      <w:pPr>
        <w:spacing w:after="0"/>
        <w:ind w:left="717" w:right="357" w:hanging="360"/>
        <w:rPr>
          <w:rFonts w:ascii="Arial" w:hAnsi="Arial" w:cs="Arial"/>
        </w:rPr>
      </w:pPr>
      <w:r>
        <w:rPr>
          <w:rFonts w:ascii="Arial" w:hAnsi="Arial" w:cs="Arial"/>
          <w:b/>
          <w:bCs/>
        </w:rPr>
        <w:tab/>
      </w:r>
    </w:p>
    <w:p w14:paraId="5E456EF0" w14:textId="77777777" w:rsidR="00324CF4" w:rsidRPr="00045C78" w:rsidRDefault="00324CF4" w:rsidP="00045C78">
      <w:pPr>
        <w:rPr>
          <w:rFonts w:ascii="Arial" w:hAnsi="Arial" w:cs="Arial"/>
        </w:rPr>
      </w:pPr>
    </w:p>
    <w:p w14:paraId="1170F60D" w14:textId="359C05D9" w:rsidR="007218EB" w:rsidRDefault="007218EB" w:rsidP="00862E73">
      <w:pPr>
        <w:rPr>
          <w:rFonts w:ascii="Arial" w:hAnsi="Arial" w:cs="Arial"/>
        </w:rPr>
      </w:pPr>
    </w:p>
    <w:p w14:paraId="3D99275B" w14:textId="37879983" w:rsidR="007218EB" w:rsidRDefault="007218EB" w:rsidP="00862E73">
      <w:pPr>
        <w:rPr>
          <w:rFonts w:ascii="Arial" w:hAnsi="Arial" w:cs="Arial"/>
        </w:rPr>
      </w:pPr>
    </w:p>
    <w:p w14:paraId="68190D0E" w14:textId="2416C374" w:rsidR="007218EB" w:rsidRDefault="007218EB" w:rsidP="00862E73">
      <w:pPr>
        <w:rPr>
          <w:rFonts w:ascii="Arial" w:hAnsi="Arial" w:cs="Arial"/>
        </w:rPr>
      </w:pPr>
    </w:p>
    <w:p w14:paraId="18550C2A" w14:textId="11C064A1" w:rsidR="007218EB" w:rsidRDefault="007218EB" w:rsidP="00862E73">
      <w:pPr>
        <w:rPr>
          <w:rFonts w:ascii="Arial" w:hAnsi="Arial" w:cs="Arial"/>
        </w:rPr>
      </w:pPr>
    </w:p>
    <w:p w14:paraId="1CE11EE6" w14:textId="036B300E" w:rsidR="007218EB" w:rsidRDefault="007218EB" w:rsidP="00862E73">
      <w:pPr>
        <w:rPr>
          <w:rFonts w:ascii="Arial" w:hAnsi="Arial" w:cs="Arial"/>
        </w:rPr>
      </w:pPr>
    </w:p>
    <w:p w14:paraId="421F3C0A" w14:textId="434F12E4" w:rsidR="007218EB" w:rsidRDefault="007218EB" w:rsidP="00862E73">
      <w:pPr>
        <w:rPr>
          <w:rFonts w:ascii="Arial" w:hAnsi="Arial" w:cs="Arial"/>
        </w:rPr>
      </w:pPr>
    </w:p>
    <w:p w14:paraId="4B9484B4" w14:textId="1BB3B8FF" w:rsidR="007218EB" w:rsidRDefault="007218EB" w:rsidP="00862E73">
      <w:pPr>
        <w:rPr>
          <w:rFonts w:ascii="Arial" w:hAnsi="Arial" w:cs="Arial"/>
        </w:rPr>
      </w:pPr>
    </w:p>
    <w:p w14:paraId="58CCCCAD" w14:textId="43D4F1F9" w:rsidR="007218EB" w:rsidRDefault="007218EB" w:rsidP="00862E73">
      <w:pPr>
        <w:rPr>
          <w:rFonts w:ascii="Arial" w:hAnsi="Arial" w:cs="Arial"/>
        </w:rPr>
      </w:pPr>
    </w:p>
    <w:p w14:paraId="5B53B13A" w14:textId="34C2DAC2" w:rsidR="007218EB" w:rsidRDefault="007218EB" w:rsidP="00862E73">
      <w:pPr>
        <w:rPr>
          <w:rFonts w:ascii="Arial" w:hAnsi="Arial" w:cs="Arial"/>
        </w:rPr>
      </w:pPr>
    </w:p>
    <w:p w14:paraId="324F1267" w14:textId="1E81CFAA" w:rsidR="007218EB" w:rsidRDefault="007218EB" w:rsidP="00862E73">
      <w:pPr>
        <w:rPr>
          <w:rFonts w:ascii="Arial" w:hAnsi="Arial" w:cs="Arial"/>
        </w:rPr>
      </w:pPr>
    </w:p>
    <w:p w14:paraId="5CFFBE25" w14:textId="24520C2E" w:rsidR="007218EB" w:rsidRDefault="007218EB" w:rsidP="00862E73">
      <w:pPr>
        <w:rPr>
          <w:rFonts w:ascii="Arial" w:hAnsi="Arial" w:cs="Arial"/>
        </w:rPr>
      </w:pPr>
    </w:p>
    <w:p w14:paraId="7AAA1826" w14:textId="77777777" w:rsidR="00F07901" w:rsidRDefault="00F07901" w:rsidP="00862E73">
      <w:pPr>
        <w:rPr>
          <w:rFonts w:ascii="Arial" w:hAnsi="Arial" w:cs="Arial"/>
        </w:rPr>
      </w:pPr>
    </w:p>
    <w:p w14:paraId="2806E5DB" w14:textId="48C8BE65" w:rsidR="003E72F0" w:rsidRDefault="003E72F0" w:rsidP="00862E73">
      <w:pPr>
        <w:rPr>
          <w:rFonts w:ascii="Arial" w:hAnsi="Arial" w:cs="Arial"/>
        </w:rPr>
      </w:pPr>
    </w:p>
    <w:p w14:paraId="782C731B" w14:textId="5C48CE84" w:rsidR="0026664C" w:rsidRDefault="0026664C" w:rsidP="00862E73">
      <w:pPr>
        <w:rPr>
          <w:rFonts w:ascii="Arial" w:hAnsi="Arial" w:cs="Arial"/>
        </w:rPr>
      </w:pPr>
    </w:p>
    <w:p w14:paraId="70277398" w14:textId="77777777" w:rsidR="0026664C" w:rsidRDefault="0026664C" w:rsidP="00862E73">
      <w:pPr>
        <w:rPr>
          <w:rFonts w:ascii="Arial" w:hAnsi="Arial" w:cs="Arial"/>
        </w:rPr>
      </w:pPr>
    </w:p>
    <w:p w14:paraId="2F272721" w14:textId="3F22B58C" w:rsidR="00E76C03" w:rsidRDefault="00E76C03" w:rsidP="00862E73">
      <w:pPr>
        <w:rPr>
          <w:rFonts w:ascii="Arial" w:hAnsi="Arial" w:cs="Arial"/>
        </w:rPr>
      </w:pPr>
    </w:p>
    <w:p w14:paraId="319B8D9B" w14:textId="77777777" w:rsidR="000B2776" w:rsidRDefault="000B2776" w:rsidP="00862E73">
      <w:pPr>
        <w:rPr>
          <w:rFonts w:ascii="Arial" w:hAnsi="Arial" w:cs="Arial"/>
        </w:rPr>
      </w:pPr>
    </w:p>
    <w:p w14:paraId="13FB46A3" w14:textId="746E2B8F" w:rsidR="69D373FC" w:rsidRDefault="69D373FC" w:rsidP="69D373FC">
      <w:pPr>
        <w:rPr>
          <w:rFonts w:ascii="Arial" w:hAnsi="Arial" w:cs="Arial"/>
        </w:rPr>
      </w:pPr>
    </w:p>
    <w:p w14:paraId="31372086" w14:textId="0ADF826C" w:rsidR="00D52582" w:rsidRPr="00412720" w:rsidRDefault="007218EB" w:rsidP="00412720">
      <w:pPr>
        <w:pStyle w:val="ListParagraph"/>
        <w:numPr>
          <w:ilvl w:val="0"/>
          <w:numId w:val="5"/>
        </w:numPr>
        <w:rPr>
          <w:rFonts w:ascii="Arial" w:hAnsi="Arial" w:cs="Arial"/>
          <w:sz w:val="28"/>
          <w:szCs w:val="28"/>
        </w:rPr>
      </w:pPr>
      <w:r w:rsidRPr="00412720">
        <w:rPr>
          <w:rFonts w:ascii="Arial" w:hAnsi="Arial" w:cs="Arial"/>
          <w:sz w:val="28"/>
          <w:szCs w:val="28"/>
        </w:rPr>
        <w:lastRenderedPageBreak/>
        <w:t xml:space="preserve">Preparing </w:t>
      </w:r>
      <w:r w:rsidR="00D52582" w:rsidRPr="00412720">
        <w:rPr>
          <w:rFonts w:ascii="Arial" w:hAnsi="Arial" w:cs="Arial"/>
          <w:sz w:val="28"/>
          <w:szCs w:val="28"/>
        </w:rPr>
        <w:t>an Application</w:t>
      </w:r>
    </w:p>
    <w:p w14:paraId="2AE79184" w14:textId="77777777" w:rsidR="00D52582" w:rsidRDefault="00D52582" w:rsidP="00D52582">
      <w:pPr>
        <w:rPr>
          <w:rFonts w:ascii="Arial" w:hAnsi="Arial" w:cs="Arial"/>
        </w:rPr>
      </w:pPr>
    </w:p>
    <w:p w14:paraId="10C650D2" w14:textId="4C463703" w:rsidR="00D52582" w:rsidRDefault="00D52582" w:rsidP="00D52582">
      <w:pPr>
        <w:rPr>
          <w:rFonts w:ascii="Arial" w:hAnsi="Arial" w:cs="Arial"/>
        </w:rPr>
      </w:pPr>
      <w:r>
        <w:rPr>
          <w:rFonts w:ascii="Arial" w:hAnsi="Arial" w:cs="Arial"/>
        </w:rPr>
        <w:t>Each project requesting funding must complete a Project Brief, which will be assessed by a North Warwickshire Advisory Panel (NWAP).</w:t>
      </w:r>
    </w:p>
    <w:p w14:paraId="3CB9520B" w14:textId="77777777" w:rsidR="00D52582" w:rsidRDefault="00D52582" w:rsidP="00D52582">
      <w:pPr>
        <w:rPr>
          <w:rFonts w:ascii="Arial" w:hAnsi="Arial" w:cs="Arial"/>
        </w:rPr>
      </w:pPr>
    </w:p>
    <w:p w14:paraId="401C3ADD" w14:textId="5F5C2D28" w:rsidR="00D52582" w:rsidRDefault="00D52582" w:rsidP="00D52582">
      <w:pPr>
        <w:rPr>
          <w:rFonts w:ascii="Arial" w:hAnsi="Arial" w:cs="Arial"/>
          <w:color w:val="FF0000"/>
        </w:rPr>
      </w:pPr>
      <w:r>
        <w:rPr>
          <w:rFonts w:ascii="Arial" w:hAnsi="Arial" w:cs="Arial"/>
        </w:rPr>
        <w:t xml:space="preserve">The Project Brief can be downloaded and completed from </w:t>
      </w:r>
      <w:hyperlink r:id="rId11" w:history="1">
        <w:r w:rsidR="00227FB0">
          <w:rPr>
            <w:rStyle w:val="Hyperlink"/>
          </w:rPr>
          <w:t>UKSPF Proj</w:t>
        </w:r>
        <w:r w:rsidR="00227FB0">
          <w:rPr>
            <w:rStyle w:val="Hyperlink"/>
          </w:rPr>
          <w:t>e</w:t>
        </w:r>
        <w:r w:rsidR="00227FB0">
          <w:rPr>
            <w:rStyle w:val="Hyperlink"/>
          </w:rPr>
          <w:t>ct Brief | North Warwickshire (northwarks.gov.uk)</w:t>
        </w:r>
      </w:hyperlink>
      <w:r>
        <w:rPr>
          <w:rFonts w:ascii="Arial" w:hAnsi="Arial" w:cs="Arial"/>
        </w:rPr>
        <w:t>or the Microsoft Form can be completed on this link</w:t>
      </w:r>
      <w:r w:rsidR="00227FB0">
        <w:rPr>
          <w:rFonts w:ascii="Arial" w:hAnsi="Arial" w:cs="Arial"/>
        </w:rPr>
        <w:t xml:space="preserve"> </w:t>
      </w:r>
      <w:hyperlink r:id="rId12" w:history="1">
        <w:r w:rsidR="00227FB0">
          <w:rPr>
            <w:rStyle w:val="Hyperlink"/>
          </w:rPr>
          <w:t>UKSPF Application Pro</w:t>
        </w:r>
        <w:r w:rsidR="00227FB0">
          <w:rPr>
            <w:rStyle w:val="Hyperlink"/>
          </w:rPr>
          <w:t>j</w:t>
        </w:r>
        <w:r w:rsidR="00227FB0">
          <w:rPr>
            <w:rStyle w:val="Hyperlink"/>
          </w:rPr>
          <w:t>ect Brief (office.com)</w:t>
        </w:r>
      </w:hyperlink>
      <w:r w:rsidR="00227FB0">
        <w:t>.</w:t>
      </w:r>
      <w:r>
        <w:rPr>
          <w:rFonts w:ascii="Arial" w:hAnsi="Arial" w:cs="Arial"/>
          <w:color w:val="FF0000"/>
        </w:rPr>
        <w:t xml:space="preserve">  </w:t>
      </w:r>
    </w:p>
    <w:p w14:paraId="451C93FB" w14:textId="77777777" w:rsidR="00D52582" w:rsidRPr="00D52582" w:rsidRDefault="00D52582" w:rsidP="00D52582">
      <w:pPr>
        <w:rPr>
          <w:rFonts w:ascii="Arial" w:hAnsi="Arial" w:cs="Arial"/>
          <w:color w:val="FF0000"/>
        </w:rPr>
      </w:pPr>
    </w:p>
    <w:p w14:paraId="65F8D30A" w14:textId="4E779109" w:rsidR="00D52582" w:rsidRDefault="00D52582" w:rsidP="00D52582">
      <w:pPr>
        <w:rPr>
          <w:rFonts w:ascii="Arial" w:hAnsi="Arial" w:cs="Arial"/>
        </w:rPr>
      </w:pPr>
      <w:r w:rsidRPr="69D373FC">
        <w:rPr>
          <w:rFonts w:ascii="Arial" w:hAnsi="Arial" w:cs="Arial"/>
        </w:rPr>
        <w:t xml:space="preserve">The NWAP is a panel of Borough Councillors, who will decide how the funding is allocated, supported by Officers and external partners </w:t>
      </w:r>
      <w:r w:rsidR="429B49FE" w:rsidRPr="69D373FC">
        <w:rPr>
          <w:rFonts w:ascii="Arial" w:hAnsi="Arial" w:cs="Arial"/>
        </w:rPr>
        <w:t>that</w:t>
      </w:r>
      <w:r w:rsidRPr="69D373FC">
        <w:rPr>
          <w:rFonts w:ascii="Arial" w:hAnsi="Arial" w:cs="Arial"/>
        </w:rPr>
        <w:t xml:space="preserve"> are best placed to advise on applications related to all three of the Investment Priorities.</w:t>
      </w:r>
    </w:p>
    <w:p w14:paraId="15C50665" w14:textId="77777777" w:rsidR="00D52582" w:rsidRDefault="00D52582" w:rsidP="00D52582">
      <w:pPr>
        <w:rPr>
          <w:rFonts w:ascii="Arial" w:hAnsi="Arial" w:cs="Arial"/>
        </w:rPr>
      </w:pPr>
      <w:r>
        <w:rPr>
          <w:rFonts w:ascii="Arial" w:hAnsi="Arial" w:cs="Arial"/>
        </w:rPr>
        <w:t>The NWAP will meet every quarter, as required.</w:t>
      </w:r>
    </w:p>
    <w:p w14:paraId="41E562F3" w14:textId="4293096A" w:rsidR="00B90C81" w:rsidRDefault="00B90C81" w:rsidP="00D52582">
      <w:pPr>
        <w:pStyle w:val="ListParagraph"/>
        <w:rPr>
          <w:rFonts w:ascii="Arial" w:hAnsi="Arial" w:cs="Arial"/>
        </w:rPr>
      </w:pPr>
    </w:p>
    <w:p w14:paraId="5802AE99" w14:textId="45E9970E" w:rsidR="00EA69DD" w:rsidRDefault="00EA69DD" w:rsidP="00862E73">
      <w:pPr>
        <w:rPr>
          <w:rFonts w:ascii="Arial" w:hAnsi="Arial" w:cs="Arial"/>
        </w:rPr>
      </w:pPr>
      <w:r>
        <w:rPr>
          <w:rFonts w:ascii="Arial" w:hAnsi="Arial" w:cs="Arial"/>
        </w:rPr>
        <w:t>A timetable of the deadlines associated with decision making is outlined below:</w:t>
      </w:r>
    </w:p>
    <w:tbl>
      <w:tblPr>
        <w:tblStyle w:val="TableGrid"/>
        <w:tblW w:w="0" w:type="auto"/>
        <w:tblInd w:w="720" w:type="dxa"/>
        <w:tblLook w:val="04A0" w:firstRow="1" w:lastRow="0" w:firstColumn="1" w:lastColumn="0" w:noHBand="0" w:noVBand="1"/>
      </w:tblPr>
      <w:tblGrid>
        <w:gridCol w:w="1827"/>
        <w:gridCol w:w="2977"/>
        <w:gridCol w:w="3118"/>
      </w:tblGrid>
      <w:tr w:rsidR="00EA69DD" w14:paraId="100F0A08" w14:textId="77777777" w:rsidTr="001D09ED">
        <w:tc>
          <w:tcPr>
            <w:tcW w:w="1827" w:type="dxa"/>
          </w:tcPr>
          <w:p w14:paraId="48DC4237" w14:textId="77777777" w:rsidR="00EA69DD" w:rsidRDefault="00EA69DD" w:rsidP="001D09ED">
            <w:pPr>
              <w:jc w:val="center"/>
              <w:rPr>
                <w:rFonts w:ascii="Arial" w:hAnsi="Arial" w:cs="Arial"/>
              </w:rPr>
            </w:pPr>
          </w:p>
        </w:tc>
        <w:tc>
          <w:tcPr>
            <w:tcW w:w="2977" w:type="dxa"/>
          </w:tcPr>
          <w:p w14:paraId="44E52587" w14:textId="77777777" w:rsidR="00EA69DD" w:rsidRDefault="00EA69DD" w:rsidP="001D09ED">
            <w:pPr>
              <w:jc w:val="center"/>
              <w:rPr>
                <w:rFonts w:ascii="Arial" w:hAnsi="Arial" w:cs="Arial"/>
              </w:rPr>
            </w:pPr>
            <w:r>
              <w:rPr>
                <w:rFonts w:ascii="Arial" w:hAnsi="Arial" w:cs="Arial"/>
              </w:rPr>
              <w:t>Deadline for Project Briefs</w:t>
            </w:r>
          </w:p>
          <w:p w14:paraId="25DD74F3" w14:textId="77777777" w:rsidR="00EA69DD" w:rsidRDefault="00EA69DD" w:rsidP="001D09ED">
            <w:pPr>
              <w:jc w:val="center"/>
              <w:rPr>
                <w:rFonts w:ascii="Arial" w:hAnsi="Arial" w:cs="Arial"/>
              </w:rPr>
            </w:pPr>
          </w:p>
        </w:tc>
        <w:tc>
          <w:tcPr>
            <w:tcW w:w="3118" w:type="dxa"/>
          </w:tcPr>
          <w:p w14:paraId="3BDC5E00" w14:textId="77777777" w:rsidR="00EA69DD" w:rsidRDefault="00EA69DD" w:rsidP="001D09ED">
            <w:pPr>
              <w:jc w:val="center"/>
              <w:rPr>
                <w:rFonts w:ascii="Arial" w:hAnsi="Arial" w:cs="Arial"/>
              </w:rPr>
            </w:pPr>
            <w:r>
              <w:rPr>
                <w:rFonts w:ascii="Arial" w:hAnsi="Arial" w:cs="Arial"/>
              </w:rPr>
              <w:t>Meeting of NWAP</w:t>
            </w:r>
          </w:p>
        </w:tc>
      </w:tr>
      <w:tr w:rsidR="00EA69DD" w14:paraId="59551868" w14:textId="77777777" w:rsidTr="001D09ED">
        <w:tc>
          <w:tcPr>
            <w:tcW w:w="1827" w:type="dxa"/>
            <w:vMerge w:val="restart"/>
          </w:tcPr>
          <w:p w14:paraId="2C009B31" w14:textId="77777777" w:rsidR="00EA69DD" w:rsidRDefault="00EA69DD" w:rsidP="001D09ED">
            <w:pPr>
              <w:jc w:val="center"/>
              <w:rPr>
                <w:rFonts w:ascii="Arial" w:hAnsi="Arial" w:cs="Arial"/>
              </w:rPr>
            </w:pPr>
            <w:r>
              <w:rPr>
                <w:rFonts w:ascii="Arial" w:hAnsi="Arial" w:cs="Arial"/>
              </w:rPr>
              <w:t>2023 / 2024</w:t>
            </w:r>
          </w:p>
        </w:tc>
        <w:tc>
          <w:tcPr>
            <w:tcW w:w="2977" w:type="dxa"/>
          </w:tcPr>
          <w:p w14:paraId="2E4E68D0" w14:textId="77777777" w:rsidR="00EA69DD" w:rsidRDefault="00EA69DD" w:rsidP="001D09ED">
            <w:pPr>
              <w:rPr>
                <w:rFonts w:ascii="Arial" w:hAnsi="Arial" w:cs="Arial"/>
              </w:rPr>
            </w:pPr>
            <w:r>
              <w:rPr>
                <w:rFonts w:ascii="Arial" w:hAnsi="Arial" w:cs="Arial"/>
              </w:rPr>
              <w:t>Friday 17 March 2023</w:t>
            </w:r>
          </w:p>
        </w:tc>
        <w:tc>
          <w:tcPr>
            <w:tcW w:w="3118" w:type="dxa"/>
          </w:tcPr>
          <w:p w14:paraId="1117CE61" w14:textId="263BF2CA" w:rsidR="00EA69DD" w:rsidRDefault="002C11A7" w:rsidP="001D09ED">
            <w:pPr>
              <w:rPr>
                <w:rFonts w:ascii="Arial" w:hAnsi="Arial" w:cs="Arial"/>
              </w:rPr>
            </w:pPr>
            <w:r>
              <w:rPr>
                <w:rFonts w:ascii="Arial" w:hAnsi="Arial" w:cs="Arial"/>
              </w:rPr>
              <w:t>Thursday 23</w:t>
            </w:r>
            <w:r w:rsidR="00EA69DD">
              <w:rPr>
                <w:rFonts w:ascii="Arial" w:hAnsi="Arial" w:cs="Arial"/>
              </w:rPr>
              <w:t xml:space="preserve"> March 2023</w:t>
            </w:r>
          </w:p>
        </w:tc>
      </w:tr>
      <w:tr w:rsidR="00EA69DD" w14:paraId="1B702725" w14:textId="77777777" w:rsidTr="001D09ED">
        <w:tc>
          <w:tcPr>
            <w:tcW w:w="1827" w:type="dxa"/>
            <w:vMerge/>
          </w:tcPr>
          <w:p w14:paraId="30963E53" w14:textId="77777777" w:rsidR="00EA69DD" w:rsidRDefault="00EA69DD" w:rsidP="001D09ED">
            <w:pPr>
              <w:jc w:val="center"/>
              <w:rPr>
                <w:rFonts w:ascii="Arial" w:hAnsi="Arial" w:cs="Arial"/>
              </w:rPr>
            </w:pPr>
          </w:p>
        </w:tc>
        <w:tc>
          <w:tcPr>
            <w:tcW w:w="2977" w:type="dxa"/>
          </w:tcPr>
          <w:p w14:paraId="0EE1C940" w14:textId="77777777" w:rsidR="00EA69DD" w:rsidRDefault="00EA69DD" w:rsidP="001D09ED">
            <w:pPr>
              <w:rPr>
                <w:rFonts w:ascii="Arial" w:hAnsi="Arial" w:cs="Arial"/>
              </w:rPr>
            </w:pPr>
            <w:r>
              <w:rPr>
                <w:rFonts w:ascii="Arial" w:hAnsi="Arial" w:cs="Arial"/>
              </w:rPr>
              <w:t>Friday 16 June 2023</w:t>
            </w:r>
          </w:p>
        </w:tc>
        <w:tc>
          <w:tcPr>
            <w:tcW w:w="3118" w:type="dxa"/>
          </w:tcPr>
          <w:p w14:paraId="06F26097" w14:textId="77777777" w:rsidR="00EA69DD" w:rsidRDefault="00EA69DD" w:rsidP="001D09ED">
            <w:pPr>
              <w:rPr>
                <w:rFonts w:ascii="Arial" w:hAnsi="Arial" w:cs="Arial"/>
              </w:rPr>
            </w:pPr>
            <w:r>
              <w:rPr>
                <w:rFonts w:ascii="Arial" w:hAnsi="Arial" w:cs="Arial"/>
              </w:rPr>
              <w:t>w/c 19 June 2023</w:t>
            </w:r>
          </w:p>
        </w:tc>
      </w:tr>
      <w:tr w:rsidR="00EA69DD" w14:paraId="4A892A26" w14:textId="77777777" w:rsidTr="001D09ED">
        <w:tc>
          <w:tcPr>
            <w:tcW w:w="1827" w:type="dxa"/>
            <w:vMerge/>
          </w:tcPr>
          <w:p w14:paraId="389A8950" w14:textId="77777777" w:rsidR="00EA69DD" w:rsidRDefault="00EA69DD" w:rsidP="001D09ED">
            <w:pPr>
              <w:jc w:val="center"/>
              <w:rPr>
                <w:rFonts w:ascii="Arial" w:hAnsi="Arial" w:cs="Arial"/>
              </w:rPr>
            </w:pPr>
          </w:p>
        </w:tc>
        <w:tc>
          <w:tcPr>
            <w:tcW w:w="2977" w:type="dxa"/>
          </w:tcPr>
          <w:p w14:paraId="1B9297DC" w14:textId="77777777" w:rsidR="00EA69DD" w:rsidRDefault="00EA69DD" w:rsidP="001D09ED">
            <w:pPr>
              <w:rPr>
                <w:rFonts w:ascii="Arial" w:hAnsi="Arial" w:cs="Arial"/>
              </w:rPr>
            </w:pPr>
            <w:r>
              <w:rPr>
                <w:rFonts w:ascii="Arial" w:hAnsi="Arial" w:cs="Arial"/>
              </w:rPr>
              <w:t>Friday 15 September 2023</w:t>
            </w:r>
          </w:p>
        </w:tc>
        <w:tc>
          <w:tcPr>
            <w:tcW w:w="3118" w:type="dxa"/>
          </w:tcPr>
          <w:p w14:paraId="61D88592" w14:textId="77777777" w:rsidR="00EA69DD" w:rsidRDefault="00EA69DD" w:rsidP="001D09ED">
            <w:pPr>
              <w:rPr>
                <w:rFonts w:ascii="Arial" w:hAnsi="Arial" w:cs="Arial"/>
              </w:rPr>
            </w:pPr>
            <w:r>
              <w:rPr>
                <w:rFonts w:ascii="Arial" w:hAnsi="Arial" w:cs="Arial"/>
              </w:rPr>
              <w:t>w/c 18 September 2023</w:t>
            </w:r>
          </w:p>
        </w:tc>
      </w:tr>
      <w:tr w:rsidR="00EA69DD" w14:paraId="18726977" w14:textId="77777777" w:rsidTr="001D09ED">
        <w:tc>
          <w:tcPr>
            <w:tcW w:w="1827" w:type="dxa"/>
            <w:vMerge/>
          </w:tcPr>
          <w:p w14:paraId="0B22D42B" w14:textId="77777777" w:rsidR="00EA69DD" w:rsidRDefault="00EA69DD" w:rsidP="001D09ED">
            <w:pPr>
              <w:jc w:val="center"/>
              <w:rPr>
                <w:rFonts w:ascii="Arial" w:hAnsi="Arial" w:cs="Arial"/>
              </w:rPr>
            </w:pPr>
          </w:p>
        </w:tc>
        <w:tc>
          <w:tcPr>
            <w:tcW w:w="2977" w:type="dxa"/>
          </w:tcPr>
          <w:p w14:paraId="5232195C" w14:textId="77777777" w:rsidR="00EA69DD" w:rsidRDefault="00EA69DD" w:rsidP="001D09ED">
            <w:pPr>
              <w:rPr>
                <w:rFonts w:ascii="Arial" w:hAnsi="Arial" w:cs="Arial"/>
              </w:rPr>
            </w:pPr>
            <w:r>
              <w:rPr>
                <w:rFonts w:ascii="Arial" w:hAnsi="Arial" w:cs="Arial"/>
              </w:rPr>
              <w:t>Friday 8 December 2023</w:t>
            </w:r>
          </w:p>
        </w:tc>
        <w:tc>
          <w:tcPr>
            <w:tcW w:w="3118" w:type="dxa"/>
          </w:tcPr>
          <w:p w14:paraId="6703D0E9" w14:textId="77777777" w:rsidR="00EA69DD" w:rsidRDefault="00EA69DD" w:rsidP="001D09ED">
            <w:pPr>
              <w:rPr>
                <w:rFonts w:ascii="Arial" w:hAnsi="Arial" w:cs="Arial"/>
              </w:rPr>
            </w:pPr>
            <w:r>
              <w:rPr>
                <w:rFonts w:ascii="Arial" w:hAnsi="Arial" w:cs="Arial"/>
              </w:rPr>
              <w:t>w/c 11 December 2023</w:t>
            </w:r>
          </w:p>
        </w:tc>
      </w:tr>
      <w:tr w:rsidR="00EA69DD" w14:paraId="43179B1F" w14:textId="77777777" w:rsidTr="001D09ED">
        <w:tc>
          <w:tcPr>
            <w:tcW w:w="1827" w:type="dxa"/>
            <w:vMerge w:val="restart"/>
          </w:tcPr>
          <w:p w14:paraId="7844C681" w14:textId="77777777" w:rsidR="00EA69DD" w:rsidRDefault="00EA69DD" w:rsidP="001D09ED">
            <w:pPr>
              <w:jc w:val="center"/>
              <w:rPr>
                <w:rFonts w:ascii="Arial" w:hAnsi="Arial" w:cs="Arial"/>
              </w:rPr>
            </w:pPr>
            <w:r>
              <w:rPr>
                <w:rFonts w:ascii="Arial" w:hAnsi="Arial" w:cs="Arial"/>
              </w:rPr>
              <w:t>2024 / 2025</w:t>
            </w:r>
          </w:p>
        </w:tc>
        <w:tc>
          <w:tcPr>
            <w:tcW w:w="2977" w:type="dxa"/>
          </w:tcPr>
          <w:p w14:paraId="01803F9F" w14:textId="109B8A4B" w:rsidR="00EA69DD" w:rsidRDefault="000348D4" w:rsidP="001D09ED">
            <w:pPr>
              <w:rPr>
                <w:rFonts w:ascii="Arial" w:hAnsi="Arial" w:cs="Arial"/>
              </w:rPr>
            </w:pPr>
            <w:r>
              <w:rPr>
                <w:rFonts w:ascii="Arial" w:hAnsi="Arial" w:cs="Arial"/>
              </w:rPr>
              <w:t>Friday 2 February 2024</w:t>
            </w:r>
          </w:p>
        </w:tc>
        <w:tc>
          <w:tcPr>
            <w:tcW w:w="3118" w:type="dxa"/>
          </w:tcPr>
          <w:p w14:paraId="30157ADF" w14:textId="7E7DF92C" w:rsidR="00EA69DD" w:rsidRDefault="000348D4" w:rsidP="001D09ED">
            <w:pPr>
              <w:rPr>
                <w:rFonts w:ascii="Arial" w:hAnsi="Arial" w:cs="Arial"/>
              </w:rPr>
            </w:pPr>
            <w:r>
              <w:rPr>
                <w:rFonts w:ascii="Arial" w:hAnsi="Arial" w:cs="Arial"/>
              </w:rPr>
              <w:t>21 February 2024</w:t>
            </w:r>
          </w:p>
        </w:tc>
      </w:tr>
      <w:tr w:rsidR="000348D4" w14:paraId="437D5A13" w14:textId="77777777" w:rsidTr="001D09ED">
        <w:tc>
          <w:tcPr>
            <w:tcW w:w="1827" w:type="dxa"/>
            <w:vMerge/>
          </w:tcPr>
          <w:p w14:paraId="0DE093D0" w14:textId="77777777" w:rsidR="000348D4" w:rsidRDefault="000348D4" w:rsidP="001D09ED">
            <w:pPr>
              <w:jc w:val="center"/>
              <w:rPr>
                <w:rFonts w:ascii="Arial" w:hAnsi="Arial" w:cs="Arial"/>
              </w:rPr>
            </w:pPr>
          </w:p>
        </w:tc>
        <w:tc>
          <w:tcPr>
            <w:tcW w:w="2977" w:type="dxa"/>
          </w:tcPr>
          <w:p w14:paraId="7B935013" w14:textId="074E7035" w:rsidR="000348D4" w:rsidRDefault="000348D4" w:rsidP="001D09ED">
            <w:pPr>
              <w:rPr>
                <w:rFonts w:ascii="Arial" w:hAnsi="Arial" w:cs="Arial"/>
              </w:rPr>
            </w:pPr>
            <w:r>
              <w:rPr>
                <w:rFonts w:ascii="Arial" w:hAnsi="Arial" w:cs="Arial"/>
              </w:rPr>
              <w:t>Friday 1 March 2024</w:t>
            </w:r>
          </w:p>
        </w:tc>
        <w:tc>
          <w:tcPr>
            <w:tcW w:w="3118" w:type="dxa"/>
          </w:tcPr>
          <w:p w14:paraId="5D73EDF9" w14:textId="2B23827C" w:rsidR="000348D4" w:rsidRDefault="000348D4" w:rsidP="001D09ED">
            <w:pPr>
              <w:rPr>
                <w:rFonts w:ascii="Arial" w:hAnsi="Arial" w:cs="Arial"/>
              </w:rPr>
            </w:pPr>
            <w:r>
              <w:rPr>
                <w:rFonts w:ascii="Arial" w:hAnsi="Arial" w:cs="Arial"/>
              </w:rPr>
              <w:t>20 March 2024</w:t>
            </w:r>
          </w:p>
        </w:tc>
      </w:tr>
      <w:tr w:rsidR="00EA69DD" w14:paraId="07C32C86" w14:textId="77777777" w:rsidTr="001D09ED">
        <w:tc>
          <w:tcPr>
            <w:tcW w:w="1827" w:type="dxa"/>
            <w:vMerge/>
          </w:tcPr>
          <w:p w14:paraId="7BA6DEFE" w14:textId="77777777" w:rsidR="00EA69DD" w:rsidRDefault="00EA69DD" w:rsidP="001D09ED">
            <w:pPr>
              <w:rPr>
                <w:rFonts w:ascii="Arial" w:hAnsi="Arial" w:cs="Arial"/>
              </w:rPr>
            </w:pPr>
          </w:p>
        </w:tc>
        <w:tc>
          <w:tcPr>
            <w:tcW w:w="2977" w:type="dxa"/>
          </w:tcPr>
          <w:p w14:paraId="4BC5BFFE" w14:textId="243A4AB4" w:rsidR="00EA69DD" w:rsidRDefault="00EA69DD" w:rsidP="001D09ED">
            <w:pPr>
              <w:rPr>
                <w:rFonts w:ascii="Arial" w:hAnsi="Arial" w:cs="Arial"/>
              </w:rPr>
            </w:pPr>
            <w:r>
              <w:rPr>
                <w:rFonts w:ascii="Arial" w:hAnsi="Arial" w:cs="Arial"/>
              </w:rPr>
              <w:t xml:space="preserve">Friday </w:t>
            </w:r>
            <w:r w:rsidR="000348D4">
              <w:rPr>
                <w:rFonts w:ascii="Arial" w:hAnsi="Arial" w:cs="Arial"/>
              </w:rPr>
              <w:t>31 May</w:t>
            </w:r>
            <w:r>
              <w:rPr>
                <w:rFonts w:ascii="Arial" w:hAnsi="Arial" w:cs="Arial"/>
              </w:rPr>
              <w:t xml:space="preserve"> 2024</w:t>
            </w:r>
          </w:p>
        </w:tc>
        <w:tc>
          <w:tcPr>
            <w:tcW w:w="3118" w:type="dxa"/>
          </w:tcPr>
          <w:p w14:paraId="7C6347B7" w14:textId="1EACB9D4" w:rsidR="00EA69DD" w:rsidRDefault="000348D4" w:rsidP="001D09ED">
            <w:pPr>
              <w:rPr>
                <w:rFonts w:ascii="Arial" w:hAnsi="Arial" w:cs="Arial"/>
              </w:rPr>
            </w:pPr>
            <w:r>
              <w:rPr>
                <w:rFonts w:ascii="Arial" w:hAnsi="Arial" w:cs="Arial"/>
              </w:rPr>
              <w:t>19</w:t>
            </w:r>
            <w:r w:rsidR="00EA69DD">
              <w:rPr>
                <w:rFonts w:ascii="Arial" w:hAnsi="Arial" w:cs="Arial"/>
              </w:rPr>
              <w:t xml:space="preserve"> June 2024</w:t>
            </w:r>
          </w:p>
        </w:tc>
      </w:tr>
      <w:tr w:rsidR="00EA69DD" w14:paraId="627773FE" w14:textId="77777777" w:rsidTr="001D09ED">
        <w:tc>
          <w:tcPr>
            <w:tcW w:w="1827" w:type="dxa"/>
            <w:vMerge/>
          </w:tcPr>
          <w:p w14:paraId="658FB9AA" w14:textId="77777777" w:rsidR="00EA69DD" w:rsidRDefault="00EA69DD" w:rsidP="001D09ED">
            <w:pPr>
              <w:rPr>
                <w:rFonts w:ascii="Arial" w:hAnsi="Arial" w:cs="Arial"/>
              </w:rPr>
            </w:pPr>
          </w:p>
        </w:tc>
        <w:tc>
          <w:tcPr>
            <w:tcW w:w="2977" w:type="dxa"/>
          </w:tcPr>
          <w:p w14:paraId="55D2964F" w14:textId="3C094600" w:rsidR="00EA69DD" w:rsidRDefault="00EA69DD" w:rsidP="001D09ED">
            <w:pPr>
              <w:rPr>
                <w:rFonts w:ascii="Arial" w:hAnsi="Arial" w:cs="Arial"/>
              </w:rPr>
            </w:pPr>
            <w:r>
              <w:rPr>
                <w:rFonts w:ascii="Arial" w:hAnsi="Arial" w:cs="Arial"/>
              </w:rPr>
              <w:t xml:space="preserve">Friday </w:t>
            </w:r>
            <w:r w:rsidR="000348D4">
              <w:rPr>
                <w:rFonts w:ascii="Arial" w:hAnsi="Arial" w:cs="Arial"/>
              </w:rPr>
              <w:t>30 August</w:t>
            </w:r>
            <w:r>
              <w:rPr>
                <w:rFonts w:ascii="Arial" w:hAnsi="Arial" w:cs="Arial"/>
              </w:rPr>
              <w:t xml:space="preserve"> 2024</w:t>
            </w:r>
          </w:p>
        </w:tc>
        <w:tc>
          <w:tcPr>
            <w:tcW w:w="3118" w:type="dxa"/>
          </w:tcPr>
          <w:p w14:paraId="0ADD2F97" w14:textId="3AB8BD59" w:rsidR="00EA69DD" w:rsidRDefault="000348D4" w:rsidP="001D09ED">
            <w:pPr>
              <w:rPr>
                <w:rFonts w:ascii="Arial" w:hAnsi="Arial" w:cs="Arial"/>
              </w:rPr>
            </w:pPr>
            <w:r>
              <w:rPr>
                <w:rFonts w:ascii="Arial" w:hAnsi="Arial" w:cs="Arial"/>
              </w:rPr>
              <w:t>18</w:t>
            </w:r>
            <w:r w:rsidR="00EA69DD">
              <w:rPr>
                <w:rFonts w:ascii="Arial" w:hAnsi="Arial" w:cs="Arial"/>
              </w:rPr>
              <w:t xml:space="preserve"> September 2024</w:t>
            </w:r>
          </w:p>
        </w:tc>
      </w:tr>
      <w:tr w:rsidR="00EA69DD" w14:paraId="7BB10B73" w14:textId="77777777" w:rsidTr="001D09ED">
        <w:tc>
          <w:tcPr>
            <w:tcW w:w="1827" w:type="dxa"/>
            <w:vMerge/>
          </w:tcPr>
          <w:p w14:paraId="1BA9C3B2" w14:textId="77777777" w:rsidR="00EA69DD" w:rsidRDefault="00EA69DD" w:rsidP="001D09ED">
            <w:pPr>
              <w:rPr>
                <w:rFonts w:ascii="Arial" w:hAnsi="Arial" w:cs="Arial"/>
              </w:rPr>
            </w:pPr>
          </w:p>
        </w:tc>
        <w:tc>
          <w:tcPr>
            <w:tcW w:w="2977" w:type="dxa"/>
          </w:tcPr>
          <w:p w14:paraId="5AC55722" w14:textId="7FB15063" w:rsidR="00EA69DD" w:rsidRDefault="00EA69DD" w:rsidP="001D09ED">
            <w:pPr>
              <w:rPr>
                <w:rFonts w:ascii="Arial" w:hAnsi="Arial" w:cs="Arial"/>
              </w:rPr>
            </w:pPr>
            <w:r>
              <w:rPr>
                <w:rFonts w:ascii="Arial" w:hAnsi="Arial" w:cs="Arial"/>
              </w:rPr>
              <w:t xml:space="preserve">Friday </w:t>
            </w:r>
            <w:r w:rsidR="000348D4">
              <w:rPr>
                <w:rFonts w:ascii="Arial" w:hAnsi="Arial" w:cs="Arial"/>
              </w:rPr>
              <w:t>22 November</w:t>
            </w:r>
            <w:r>
              <w:rPr>
                <w:rFonts w:ascii="Arial" w:hAnsi="Arial" w:cs="Arial"/>
              </w:rPr>
              <w:t xml:space="preserve"> 2024</w:t>
            </w:r>
          </w:p>
        </w:tc>
        <w:tc>
          <w:tcPr>
            <w:tcW w:w="3118" w:type="dxa"/>
          </w:tcPr>
          <w:p w14:paraId="5FAC9A87" w14:textId="14C9EE23" w:rsidR="00EA69DD" w:rsidRDefault="000348D4" w:rsidP="001D09ED">
            <w:pPr>
              <w:rPr>
                <w:rFonts w:ascii="Arial" w:hAnsi="Arial" w:cs="Arial"/>
              </w:rPr>
            </w:pPr>
            <w:r>
              <w:rPr>
                <w:rFonts w:ascii="Arial" w:hAnsi="Arial" w:cs="Arial"/>
              </w:rPr>
              <w:t>11</w:t>
            </w:r>
            <w:r w:rsidR="00EA69DD">
              <w:rPr>
                <w:rFonts w:ascii="Arial" w:hAnsi="Arial" w:cs="Arial"/>
              </w:rPr>
              <w:t xml:space="preserve"> December 2024</w:t>
            </w:r>
          </w:p>
        </w:tc>
      </w:tr>
    </w:tbl>
    <w:p w14:paraId="2D54BF77" w14:textId="1811EA7B" w:rsidR="00EA69DD" w:rsidRDefault="00EA69DD" w:rsidP="00862E73">
      <w:pPr>
        <w:rPr>
          <w:rFonts w:ascii="Arial" w:hAnsi="Arial" w:cs="Arial"/>
        </w:rPr>
      </w:pPr>
    </w:p>
    <w:p w14:paraId="025D413C" w14:textId="7465DE9F" w:rsidR="00B90C81" w:rsidRDefault="00B90C81" w:rsidP="00862E73">
      <w:pPr>
        <w:rPr>
          <w:rFonts w:ascii="Arial" w:hAnsi="Arial" w:cs="Arial"/>
        </w:rPr>
      </w:pPr>
    </w:p>
    <w:p w14:paraId="031A5CD2" w14:textId="25679CDD" w:rsidR="00D52582" w:rsidRDefault="00D52582" w:rsidP="00862E73">
      <w:pPr>
        <w:rPr>
          <w:rFonts w:ascii="Arial" w:hAnsi="Arial" w:cs="Arial"/>
        </w:rPr>
      </w:pPr>
    </w:p>
    <w:p w14:paraId="12F98316" w14:textId="0926A156" w:rsidR="00D52582" w:rsidRDefault="00D52582" w:rsidP="00862E73">
      <w:pPr>
        <w:rPr>
          <w:rFonts w:ascii="Arial" w:hAnsi="Arial" w:cs="Arial"/>
        </w:rPr>
      </w:pPr>
    </w:p>
    <w:p w14:paraId="2A081884" w14:textId="13A1433E" w:rsidR="00D52582" w:rsidRDefault="00D52582" w:rsidP="00862E73">
      <w:pPr>
        <w:rPr>
          <w:rFonts w:ascii="Arial" w:hAnsi="Arial" w:cs="Arial"/>
        </w:rPr>
      </w:pPr>
    </w:p>
    <w:p w14:paraId="2C9D5959" w14:textId="2B796B2C" w:rsidR="00D52582" w:rsidRDefault="00D52582" w:rsidP="00862E73">
      <w:pPr>
        <w:rPr>
          <w:rFonts w:ascii="Arial" w:hAnsi="Arial" w:cs="Arial"/>
        </w:rPr>
      </w:pPr>
    </w:p>
    <w:p w14:paraId="6C114788" w14:textId="6DF2105C" w:rsidR="00D52582" w:rsidRDefault="00D52582" w:rsidP="00862E73">
      <w:pPr>
        <w:rPr>
          <w:rFonts w:ascii="Arial" w:hAnsi="Arial" w:cs="Arial"/>
        </w:rPr>
      </w:pPr>
    </w:p>
    <w:p w14:paraId="7A6A7F3F" w14:textId="62A08E65" w:rsidR="00D52582" w:rsidRDefault="00D52582" w:rsidP="00862E73">
      <w:pPr>
        <w:rPr>
          <w:rFonts w:ascii="Arial" w:hAnsi="Arial" w:cs="Arial"/>
        </w:rPr>
      </w:pPr>
    </w:p>
    <w:p w14:paraId="1FACECC8" w14:textId="348A7FA9" w:rsidR="00D52582" w:rsidRDefault="00D52582" w:rsidP="00862E73">
      <w:pPr>
        <w:rPr>
          <w:rFonts w:ascii="Arial" w:hAnsi="Arial" w:cs="Arial"/>
        </w:rPr>
      </w:pPr>
    </w:p>
    <w:p w14:paraId="40505089" w14:textId="77777777" w:rsidR="0026664C" w:rsidRDefault="0026664C" w:rsidP="00862E73">
      <w:pPr>
        <w:rPr>
          <w:rFonts w:ascii="Arial" w:hAnsi="Arial" w:cs="Arial"/>
        </w:rPr>
      </w:pPr>
    </w:p>
    <w:p w14:paraId="6BBCED4B" w14:textId="49E83B79" w:rsidR="00D52582" w:rsidRDefault="00D52582" w:rsidP="00862E73">
      <w:pPr>
        <w:rPr>
          <w:rFonts w:ascii="Arial" w:hAnsi="Arial" w:cs="Arial"/>
        </w:rPr>
      </w:pPr>
    </w:p>
    <w:p w14:paraId="6D3E7A14" w14:textId="77777777" w:rsidR="00D52582" w:rsidRDefault="00D52582" w:rsidP="00862E73">
      <w:pPr>
        <w:rPr>
          <w:rFonts w:ascii="Arial" w:hAnsi="Arial" w:cs="Arial"/>
        </w:rPr>
      </w:pPr>
    </w:p>
    <w:p w14:paraId="5F05BDC2" w14:textId="22DC664C" w:rsidR="00D52582" w:rsidRDefault="00D52582" w:rsidP="00D52582">
      <w:pPr>
        <w:rPr>
          <w:rFonts w:ascii="Arial" w:hAnsi="Arial" w:cs="Arial"/>
        </w:rPr>
      </w:pPr>
      <w:r>
        <w:rPr>
          <w:rFonts w:ascii="Arial" w:hAnsi="Arial" w:cs="Arial"/>
        </w:rPr>
        <w:lastRenderedPageBreak/>
        <w:t>Below is a breakdown of the details required within the Project Brief:</w:t>
      </w:r>
    </w:p>
    <w:tbl>
      <w:tblPr>
        <w:tblStyle w:val="TableGrid"/>
        <w:tblW w:w="0" w:type="auto"/>
        <w:tblLook w:val="04A0" w:firstRow="1" w:lastRow="0" w:firstColumn="1" w:lastColumn="0" w:noHBand="0" w:noVBand="1"/>
      </w:tblPr>
      <w:tblGrid>
        <w:gridCol w:w="2689"/>
        <w:gridCol w:w="6327"/>
      </w:tblGrid>
      <w:tr w:rsidR="00D52582" w14:paraId="636409BF" w14:textId="77777777" w:rsidTr="69D373FC">
        <w:tc>
          <w:tcPr>
            <w:tcW w:w="2689" w:type="dxa"/>
            <w:shd w:val="clear" w:color="auto" w:fill="FBE4D5" w:themeFill="accent2" w:themeFillTint="33"/>
          </w:tcPr>
          <w:p w14:paraId="7A4D947D" w14:textId="7C4D30D8" w:rsidR="00D52582" w:rsidRDefault="00D52582" w:rsidP="006A09BD">
            <w:pPr>
              <w:rPr>
                <w:rFonts w:ascii="Arial" w:hAnsi="Arial" w:cs="Arial"/>
              </w:rPr>
            </w:pPr>
            <w:r>
              <w:rPr>
                <w:rFonts w:ascii="Arial" w:hAnsi="Arial" w:cs="Arial"/>
              </w:rPr>
              <w:t>Name of Project</w:t>
            </w:r>
          </w:p>
        </w:tc>
        <w:tc>
          <w:tcPr>
            <w:tcW w:w="6327" w:type="dxa"/>
          </w:tcPr>
          <w:p w14:paraId="0D467786" w14:textId="77777777" w:rsidR="00D52582" w:rsidRDefault="00D52582" w:rsidP="006A09BD">
            <w:pPr>
              <w:rPr>
                <w:rFonts w:ascii="Arial" w:hAnsi="Arial" w:cs="Arial"/>
              </w:rPr>
            </w:pPr>
          </w:p>
        </w:tc>
      </w:tr>
      <w:tr w:rsidR="00D52582" w14:paraId="05CC1D3B" w14:textId="77777777" w:rsidTr="69D373FC">
        <w:tc>
          <w:tcPr>
            <w:tcW w:w="2689" w:type="dxa"/>
            <w:shd w:val="clear" w:color="auto" w:fill="FBE4D5" w:themeFill="accent2" w:themeFillTint="33"/>
          </w:tcPr>
          <w:p w14:paraId="0FD6DBD3" w14:textId="7595BEB3" w:rsidR="00D52582" w:rsidRDefault="00D52582" w:rsidP="006A09BD">
            <w:pPr>
              <w:rPr>
                <w:rFonts w:ascii="Arial" w:hAnsi="Arial" w:cs="Arial"/>
              </w:rPr>
            </w:pPr>
            <w:r w:rsidRPr="69D373FC">
              <w:rPr>
                <w:rFonts w:ascii="Arial" w:hAnsi="Arial" w:cs="Arial"/>
              </w:rPr>
              <w:t xml:space="preserve">Applicant </w:t>
            </w:r>
            <w:r w:rsidR="12B72A1A" w:rsidRPr="69D373FC">
              <w:rPr>
                <w:rFonts w:ascii="Arial" w:hAnsi="Arial" w:cs="Arial"/>
              </w:rPr>
              <w:t>O</w:t>
            </w:r>
            <w:r w:rsidRPr="69D373FC">
              <w:rPr>
                <w:rFonts w:ascii="Arial" w:hAnsi="Arial" w:cs="Arial"/>
              </w:rPr>
              <w:t>rganisation</w:t>
            </w:r>
          </w:p>
        </w:tc>
        <w:tc>
          <w:tcPr>
            <w:tcW w:w="6327" w:type="dxa"/>
          </w:tcPr>
          <w:p w14:paraId="40BBF5A9" w14:textId="3857DA5C" w:rsidR="00D52582" w:rsidRPr="00180C7F" w:rsidRDefault="00D52582" w:rsidP="006A09BD">
            <w:pPr>
              <w:rPr>
                <w:rFonts w:ascii="Arial" w:hAnsi="Arial" w:cs="Arial"/>
                <w:i/>
                <w:iCs/>
                <w:sz w:val="20"/>
                <w:szCs w:val="20"/>
              </w:rPr>
            </w:pPr>
            <w:r w:rsidRPr="00180C7F">
              <w:rPr>
                <w:rFonts w:ascii="Arial" w:hAnsi="Arial" w:cs="Arial"/>
                <w:i/>
                <w:iCs/>
                <w:sz w:val="20"/>
                <w:szCs w:val="20"/>
              </w:rPr>
              <w:t xml:space="preserve">This should be the organisation responsible for the management of the project, including </w:t>
            </w:r>
            <w:r>
              <w:rPr>
                <w:rFonts w:ascii="Arial" w:hAnsi="Arial" w:cs="Arial"/>
                <w:i/>
                <w:iCs/>
                <w:sz w:val="20"/>
                <w:szCs w:val="20"/>
              </w:rPr>
              <w:t>its</w:t>
            </w:r>
            <w:r w:rsidRPr="00180C7F">
              <w:rPr>
                <w:rFonts w:ascii="Arial" w:hAnsi="Arial" w:cs="Arial"/>
                <w:i/>
                <w:iCs/>
                <w:sz w:val="20"/>
                <w:szCs w:val="20"/>
              </w:rPr>
              <w:t xml:space="preserve"> monitoring and evaluation.</w:t>
            </w:r>
          </w:p>
        </w:tc>
      </w:tr>
      <w:tr w:rsidR="00D52582" w14:paraId="7611E4BE" w14:textId="77777777" w:rsidTr="69D373FC">
        <w:tc>
          <w:tcPr>
            <w:tcW w:w="2689" w:type="dxa"/>
            <w:shd w:val="clear" w:color="auto" w:fill="FBE4D5" w:themeFill="accent2" w:themeFillTint="33"/>
          </w:tcPr>
          <w:p w14:paraId="028A02D4" w14:textId="156EBF0B" w:rsidR="00D52582" w:rsidRDefault="00D52582" w:rsidP="006A09BD">
            <w:pPr>
              <w:rPr>
                <w:rFonts w:ascii="Arial" w:hAnsi="Arial" w:cs="Arial"/>
              </w:rPr>
            </w:pPr>
            <w:r w:rsidRPr="69D373FC">
              <w:rPr>
                <w:rFonts w:ascii="Arial" w:hAnsi="Arial" w:cs="Arial"/>
              </w:rPr>
              <w:t xml:space="preserve">Brief </w:t>
            </w:r>
            <w:r w:rsidR="56D3A9AB" w:rsidRPr="69D373FC">
              <w:rPr>
                <w:rFonts w:ascii="Arial" w:hAnsi="Arial" w:cs="Arial"/>
              </w:rPr>
              <w:t>D</w:t>
            </w:r>
            <w:r w:rsidRPr="69D373FC">
              <w:rPr>
                <w:rFonts w:ascii="Arial" w:hAnsi="Arial" w:cs="Arial"/>
              </w:rPr>
              <w:t xml:space="preserve">escription of </w:t>
            </w:r>
            <w:r w:rsidR="3DA100EA" w:rsidRPr="69D373FC">
              <w:rPr>
                <w:rFonts w:ascii="Arial" w:hAnsi="Arial" w:cs="Arial"/>
              </w:rPr>
              <w:t>P</w:t>
            </w:r>
            <w:r w:rsidRPr="69D373FC">
              <w:rPr>
                <w:rFonts w:ascii="Arial" w:hAnsi="Arial" w:cs="Arial"/>
              </w:rPr>
              <w:t>roject</w:t>
            </w:r>
          </w:p>
        </w:tc>
        <w:tc>
          <w:tcPr>
            <w:tcW w:w="6327" w:type="dxa"/>
          </w:tcPr>
          <w:p w14:paraId="039B40CF" w14:textId="77777777" w:rsidR="00D52582" w:rsidRPr="00180C7F" w:rsidRDefault="00D52582" w:rsidP="006A09BD">
            <w:pPr>
              <w:rPr>
                <w:rFonts w:ascii="Arial" w:hAnsi="Arial" w:cs="Arial"/>
                <w:i/>
                <w:iCs/>
                <w:sz w:val="20"/>
                <w:szCs w:val="20"/>
              </w:rPr>
            </w:pPr>
            <w:r w:rsidRPr="00180C7F">
              <w:rPr>
                <w:rFonts w:ascii="Arial" w:hAnsi="Arial" w:cs="Arial"/>
                <w:i/>
                <w:iCs/>
                <w:sz w:val="20"/>
                <w:szCs w:val="20"/>
              </w:rPr>
              <w:t xml:space="preserve">Tell us about your project.  Why is it needed?  What evidence </w:t>
            </w:r>
            <w:r>
              <w:rPr>
                <w:rFonts w:ascii="Arial" w:hAnsi="Arial" w:cs="Arial"/>
                <w:i/>
                <w:iCs/>
                <w:sz w:val="20"/>
                <w:szCs w:val="20"/>
              </w:rPr>
              <w:t xml:space="preserve">of need </w:t>
            </w:r>
            <w:r w:rsidRPr="00180C7F">
              <w:rPr>
                <w:rFonts w:ascii="Arial" w:hAnsi="Arial" w:cs="Arial"/>
                <w:i/>
                <w:iCs/>
                <w:sz w:val="20"/>
                <w:szCs w:val="20"/>
              </w:rPr>
              <w:t>do you have? What consultation has taken place? Who are the partner organisations? Who does the project target?</w:t>
            </w:r>
          </w:p>
        </w:tc>
      </w:tr>
      <w:tr w:rsidR="00D52582" w14:paraId="6A14CD30" w14:textId="77777777" w:rsidTr="69D373FC">
        <w:tc>
          <w:tcPr>
            <w:tcW w:w="2689" w:type="dxa"/>
            <w:shd w:val="clear" w:color="auto" w:fill="FBE4D5" w:themeFill="accent2" w:themeFillTint="33"/>
          </w:tcPr>
          <w:p w14:paraId="27814FEA" w14:textId="77777777" w:rsidR="00D52582" w:rsidRDefault="00D52582" w:rsidP="006A09BD">
            <w:pPr>
              <w:rPr>
                <w:rFonts w:ascii="Arial" w:hAnsi="Arial" w:cs="Arial"/>
              </w:rPr>
            </w:pPr>
            <w:r>
              <w:rPr>
                <w:rFonts w:ascii="Arial" w:hAnsi="Arial" w:cs="Arial"/>
              </w:rPr>
              <w:t>Project Outputs</w:t>
            </w:r>
          </w:p>
          <w:p w14:paraId="26E39B27" w14:textId="77777777" w:rsidR="00D52582" w:rsidRDefault="00D52582" w:rsidP="006A09BD">
            <w:pPr>
              <w:rPr>
                <w:rFonts w:ascii="Arial" w:hAnsi="Arial" w:cs="Arial"/>
              </w:rPr>
            </w:pPr>
          </w:p>
        </w:tc>
        <w:tc>
          <w:tcPr>
            <w:tcW w:w="6327" w:type="dxa"/>
            <w:vMerge w:val="restart"/>
          </w:tcPr>
          <w:p w14:paraId="04C3E42A" w14:textId="77777777" w:rsidR="00D52582" w:rsidRPr="00E16BFD" w:rsidRDefault="00D52582" w:rsidP="006A09BD">
            <w:pPr>
              <w:rPr>
                <w:rFonts w:ascii="Arial" w:hAnsi="Arial" w:cs="Arial"/>
                <w:i/>
                <w:iCs/>
                <w:sz w:val="20"/>
                <w:szCs w:val="20"/>
              </w:rPr>
            </w:pPr>
            <w:r>
              <w:rPr>
                <w:rFonts w:ascii="Arial" w:hAnsi="Arial" w:cs="Arial"/>
                <w:i/>
                <w:iCs/>
                <w:sz w:val="20"/>
                <w:szCs w:val="20"/>
              </w:rPr>
              <w:t>List the outputs and outcomes your project hopes to achieve.  Priority will be given to projects which contribute to the outputs and outcomes listed on pages 14-15.</w:t>
            </w:r>
          </w:p>
        </w:tc>
      </w:tr>
      <w:tr w:rsidR="00D52582" w14:paraId="3A1D0A45" w14:textId="77777777" w:rsidTr="69D373FC">
        <w:tc>
          <w:tcPr>
            <w:tcW w:w="2689" w:type="dxa"/>
            <w:shd w:val="clear" w:color="auto" w:fill="FBE4D5" w:themeFill="accent2" w:themeFillTint="33"/>
          </w:tcPr>
          <w:p w14:paraId="3B10918A" w14:textId="77777777" w:rsidR="00D52582" w:rsidRDefault="00D52582" w:rsidP="006A09BD">
            <w:pPr>
              <w:rPr>
                <w:rFonts w:ascii="Arial" w:hAnsi="Arial" w:cs="Arial"/>
              </w:rPr>
            </w:pPr>
            <w:r>
              <w:rPr>
                <w:rFonts w:ascii="Arial" w:hAnsi="Arial" w:cs="Arial"/>
              </w:rPr>
              <w:t>Project Outcomes</w:t>
            </w:r>
          </w:p>
        </w:tc>
        <w:tc>
          <w:tcPr>
            <w:tcW w:w="6327" w:type="dxa"/>
            <w:vMerge/>
          </w:tcPr>
          <w:p w14:paraId="05AC3294" w14:textId="77777777" w:rsidR="00D52582" w:rsidRPr="00180C7F" w:rsidRDefault="00D52582" w:rsidP="006A09BD">
            <w:pPr>
              <w:rPr>
                <w:rFonts w:ascii="Arial" w:hAnsi="Arial" w:cs="Arial"/>
                <w:sz w:val="20"/>
                <w:szCs w:val="20"/>
              </w:rPr>
            </w:pPr>
          </w:p>
        </w:tc>
      </w:tr>
      <w:tr w:rsidR="00D52582" w14:paraId="2AC0D12D" w14:textId="77777777" w:rsidTr="69D373FC">
        <w:tc>
          <w:tcPr>
            <w:tcW w:w="2689" w:type="dxa"/>
            <w:shd w:val="clear" w:color="auto" w:fill="FBE4D5" w:themeFill="accent2" w:themeFillTint="33"/>
          </w:tcPr>
          <w:p w14:paraId="071FBCE1" w14:textId="77777777" w:rsidR="00D52582" w:rsidRDefault="00D52582" w:rsidP="006A09BD">
            <w:pPr>
              <w:rPr>
                <w:rFonts w:ascii="Arial" w:hAnsi="Arial" w:cs="Arial"/>
              </w:rPr>
            </w:pPr>
            <w:r>
              <w:rPr>
                <w:rFonts w:ascii="Arial" w:hAnsi="Arial" w:cs="Arial"/>
              </w:rPr>
              <w:t>Project Location</w:t>
            </w:r>
          </w:p>
        </w:tc>
        <w:tc>
          <w:tcPr>
            <w:tcW w:w="6327" w:type="dxa"/>
          </w:tcPr>
          <w:p w14:paraId="679DC5F9" w14:textId="1D60DA0F" w:rsidR="00D52582" w:rsidRPr="00180C7F" w:rsidRDefault="00D52582" w:rsidP="006A09BD">
            <w:pPr>
              <w:rPr>
                <w:rFonts w:ascii="Arial" w:hAnsi="Arial" w:cs="Arial"/>
                <w:i/>
                <w:iCs/>
                <w:sz w:val="20"/>
                <w:szCs w:val="20"/>
              </w:rPr>
            </w:pPr>
            <w:r w:rsidRPr="00180C7F">
              <w:rPr>
                <w:rFonts w:ascii="Arial" w:hAnsi="Arial" w:cs="Arial"/>
                <w:i/>
                <w:iCs/>
                <w:sz w:val="20"/>
                <w:szCs w:val="20"/>
              </w:rPr>
              <w:t xml:space="preserve">Tell us </w:t>
            </w:r>
            <w:r>
              <w:rPr>
                <w:rFonts w:ascii="Arial" w:hAnsi="Arial" w:cs="Arial"/>
                <w:i/>
                <w:iCs/>
                <w:sz w:val="20"/>
                <w:szCs w:val="20"/>
              </w:rPr>
              <w:t xml:space="preserve">in </w:t>
            </w:r>
            <w:r w:rsidRPr="00180C7F">
              <w:rPr>
                <w:rFonts w:ascii="Arial" w:hAnsi="Arial" w:cs="Arial"/>
                <w:i/>
                <w:iCs/>
                <w:sz w:val="20"/>
                <w:szCs w:val="20"/>
              </w:rPr>
              <w:t>which postcodes your project will be delivered</w:t>
            </w:r>
          </w:p>
        </w:tc>
      </w:tr>
      <w:tr w:rsidR="00D52582" w14:paraId="70F3BF4A" w14:textId="77777777" w:rsidTr="69D373FC">
        <w:tc>
          <w:tcPr>
            <w:tcW w:w="2689" w:type="dxa"/>
            <w:shd w:val="clear" w:color="auto" w:fill="FBE4D5" w:themeFill="accent2" w:themeFillTint="33"/>
          </w:tcPr>
          <w:p w14:paraId="42257E85" w14:textId="3D76A27E" w:rsidR="00D52582" w:rsidRDefault="00D52582" w:rsidP="006A09BD">
            <w:pPr>
              <w:rPr>
                <w:rFonts w:ascii="Arial" w:hAnsi="Arial" w:cs="Arial"/>
              </w:rPr>
            </w:pPr>
            <w:r w:rsidRPr="69D373FC">
              <w:rPr>
                <w:rFonts w:ascii="Arial" w:hAnsi="Arial" w:cs="Arial"/>
              </w:rPr>
              <w:t xml:space="preserve">Proposed </w:t>
            </w:r>
            <w:r w:rsidR="59380BBD" w:rsidRPr="69D373FC">
              <w:rPr>
                <w:rFonts w:ascii="Arial" w:hAnsi="Arial" w:cs="Arial"/>
              </w:rPr>
              <w:t>P</w:t>
            </w:r>
            <w:r w:rsidRPr="69D373FC">
              <w:rPr>
                <w:rFonts w:ascii="Arial" w:hAnsi="Arial" w:cs="Arial"/>
              </w:rPr>
              <w:t xml:space="preserve">roject </w:t>
            </w:r>
            <w:r w:rsidR="577FED42" w:rsidRPr="69D373FC">
              <w:rPr>
                <w:rFonts w:ascii="Arial" w:hAnsi="Arial" w:cs="Arial"/>
              </w:rPr>
              <w:t>S</w:t>
            </w:r>
            <w:r w:rsidRPr="69D373FC">
              <w:rPr>
                <w:rFonts w:ascii="Arial" w:hAnsi="Arial" w:cs="Arial"/>
              </w:rPr>
              <w:t xml:space="preserve">tart </w:t>
            </w:r>
            <w:r w:rsidR="64949766" w:rsidRPr="69D373FC">
              <w:rPr>
                <w:rFonts w:ascii="Arial" w:hAnsi="Arial" w:cs="Arial"/>
              </w:rPr>
              <w:t>D</w:t>
            </w:r>
            <w:r w:rsidRPr="69D373FC">
              <w:rPr>
                <w:rFonts w:ascii="Arial" w:hAnsi="Arial" w:cs="Arial"/>
              </w:rPr>
              <w:t>ate</w:t>
            </w:r>
          </w:p>
        </w:tc>
        <w:tc>
          <w:tcPr>
            <w:tcW w:w="6327" w:type="dxa"/>
          </w:tcPr>
          <w:p w14:paraId="33737F9F" w14:textId="77777777" w:rsidR="00D52582" w:rsidRPr="00180C7F" w:rsidRDefault="00D52582" w:rsidP="006A09BD">
            <w:pPr>
              <w:rPr>
                <w:rFonts w:ascii="Arial" w:hAnsi="Arial" w:cs="Arial"/>
                <w:i/>
                <w:iCs/>
                <w:sz w:val="20"/>
                <w:szCs w:val="20"/>
              </w:rPr>
            </w:pPr>
            <w:r w:rsidRPr="00180C7F">
              <w:rPr>
                <w:rFonts w:ascii="Arial" w:hAnsi="Arial" w:cs="Arial"/>
                <w:i/>
                <w:iCs/>
                <w:sz w:val="20"/>
                <w:szCs w:val="20"/>
              </w:rPr>
              <w:t xml:space="preserve">This will determine whether </w:t>
            </w:r>
            <w:r>
              <w:rPr>
                <w:rFonts w:ascii="Arial" w:hAnsi="Arial" w:cs="Arial"/>
                <w:i/>
                <w:iCs/>
                <w:sz w:val="20"/>
                <w:szCs w:val="20"/>
              </w:rPr>
              <w:t xml:space="preserve">any </w:t>
            </w:r>
            <w:r w:rsidRPr="00180C7F">
              <w:rPr>
                <w:rFonts w:ascii="Arial" w:hAnsi="Arial" w:cs="Arial"/>
                <w:i/>
                <w:iCs/>
                <w:sz w:val="20"/>
                <w:szCs w:val="20"/>
              </w:rPr>
              <w:t xml:space="preserve">funding is allocated within 2022 / 23, 2023 / </w:t>
            </w:r>
            <w:proofErr w:type="gramStart"/>
            <w:r w:rsidRPr="00180C7F">
              <w:rPr>
                <w:rFonts w:ascii="Arial" w:hAnsi="Arial" w:cs="Arial"/>
                <w:i/>
                <w:iCs/>
                <w:sz w:val="20"/>
                <w:szCs w:val="20"/>
              </w:rPr>
              <w:t>24</w:t>
            </w:r>
            <w:proofErr w:type="gramEnd"/>
            <w:r w:rsidRPr="00180C7F">
              <w:rPr>
                <w:rFonts w:ascii="Arial" w:hAnsi="Arial" w:cs="Arial"/>
                <w:i/>
                <w:iCs/>
                <w:sz w:val="20"/>
                <w:szCs w:val="20"/>
              </w:rPr>
              <w:t xml:space="preserve"> or 2024 / 25.</w:t>
            </w:r>
          </w:p>
        </w:tc>
      </w:tr>
      <w:tr w:rsidR="00D52582" w14:paraId="32FD1FA4" w14:textId="77777777" w:rsidTr="69D373FC">
        <w:tc>
          <w:tcPr>
            <w:tcW w:w="2689" w:type="dxa"/>
            <w:shd w:val="clear" w:color="auto" w:fill="FBE4D5" w:themeFill="accent2" w:themeFillTint="33"/>
          </w:tcPr>
          <w:p w14:paraId="51FE737E" w14:textId="3B5F9084" w:rsidR="00D52582" w:rsidRDefault="00D52582" w:rsidP="006A09BD">
            <w:pPr>
              <w:rPr>
                <w:rFonts w:ascii="Arial" w:hAnsi="Arial" w:cs="Arial"/>
              </w:rPr>
            </w:pPr>
            <w:r w:rsidRPr="69D373FC">
              <w:rPr>
                <w:rFonts w:ascii="Arial" w:hAnsi="Arial" w:cs="Arial"/>
              </w:rPr>
              <w:t xml:space="preserve">Proposed </w:t>
            </w:r>
            <w:r w:rsidR="554ADB08" w:rsidRPr="69D373FC">
              <w:rPr>
                <w:rFonts w:ascii="Arial" w:hAnsi="Arial" w:cs="Arial"/>
              </w:rPr>
              <w:t>P</w:t>
            </w:r>
            <w:r w:rsidRPr="69D373FC">
              <w:rPr>
                <w:rFonts w:ascii="Arial" w:hAnsi="Arial" w:cs="Arial"/>
              </w:rPr>
              <w:t xml:space="preserve">roject </w:t>
            </w:r>
            <w:r w:rsidR="13489ECD" w:rsidRPr="69D373FC">
              <w:rPr>
                <w:rFonts w:ascii="Arial" w:hAnsi="Arial" w:cs="Arial"/>
              </w:rPr>
              <w:t>C</w:t>
            </w:r>
            <w:r w:rsidRPr="69D373FC">
              <w:rPr>
                <w:rFonts w:ascii="Arial" w:hAnsi="Arial" w:cs="Arial"/>
              </w:rPr>
              <w:t xml:space="preserve">ompletion </w:t>
            </w:r>
            <w:r w:rsidR="4C711BE5" w:rsidRPr="69D373FC">
              <w:rPr>
                <w:rFonts w:ascii="Arial" w:hAnsi="Arial" w:cs="Arial"/>
              </w:rPr>
              <w:t>D</w:t>
            </w:r>
            <w:r w:rsidRPr="69D373FC">
              <w:rPr>
                <w:rFonts w:ascii="Arial" w:hAnsi="Arial" w:cs="Arial"/>
              </w:rPr>
              <w:t>ate</w:t>
            </w:r>
          </w:p>
        </w:tc>
        <w:tc>
          <w:tcPr>
            <w:tcW w:w="6327" w:type="dxa"/>
          </w:tcPr>
          <w:p w14:paraId="29A17B1F" w14:textId="77777777" w:rsidR="00D52582" w:rsidRPr="00180C7F" w:rsidRDefault="00D52582" w:rsidP="006A09BD">
            <w:pPr>
              <w:rPr>
                <w:rFonts w:ascii="Arial" w:hAnsi="Arial" w:cs="Arial"/>
                <w:i/>
                <w:iCs/>
                <w:sz w:val="20"/>
                <w:szCs w:val="20"/>
              </w:rPr>
            </w:pPr>
            <w:r w:rsidRPr="00180C7F">
              <w:rPr>
                <w:rFonts w:ascii="Arial" w:hAnsi="Arial" w:cs="Arial"/>
                <w:i/>
                <w:iCs/>
                <w:sz w:val="20"/>
                <w:szCs w:val="20"/>
              </w:rPr>
              <w:t>All UKSPF funding must be allocated and spent by 31 March 2025.  If applicable, tell us about your project’s sustainability plan if it should continue past this date.</w:t>
            </w:r>
          </w:p>
        </w:tc>
      </w:tr>
      <w:tr w:rsidR="00D52582" w14:paraId="5C08FAF9" w14:textId="77777777" w:rsidTr="69D373FC">
        <w:tc>
          <w:tcPr>
            <w:tcW w:w="2689" w:type="dxa"/>
            <w:shd w:val="clear" w:color="auto" w:fill="FBE4D5" w:themeFill="accent2" w:themeFillTint="33"/>
          </w:tcPr>
          <w:p w14:paraId="33B3A614" w14:textId="41357896" w:rsidR="00D52582" w:rsidRDefault="00D52582" w:rsidP="006A09BD">
            <w:pPr>
              <w:rPr>
                <w:rFonts w:ascii="Arial" w:hAnsi="Arial" w:cs="Arial"/>
              </w:rPr>
            </w:pPr>
            <w:r w:rsidRPr="69D373FC">
              <w:rPr>
                <w:rFonts w:ascii="Arial" w:hAnsi="Arial" w:cs="Arial"/>
              </w:rPr>
              <w:t xml:space="preserve">Investment </w:t>
            </w:r>
            <w:r w:rsidR="57781989" w:rsidRPr="69D373FC">
              <w:rPr>
                <w:rFonts w:ascii="Arial" w:hAnsi="Arial" w:cs="Arial"/>
              </w:rPr>
              <w:t>P</w:t>
            </w:r>
            <w:r w:rsidRPr="69D373FC">
              <w:rPr>
                <w:rFonts w:ascii="Arial" w:hAnsi="Arial" w:cs="Arial"/>
              </w:rPr>
              <w:t xml:space="preserve">riority and </w:t>
            </w:r>
            <w:r w:rsidR="5BDF7885" w:rsidRPr="69D373FC">
              <w:rPr>
                <w:rFonts w:ascii="Arial" w:hAnsi="Arial" w:cs="Arial"/>
              </w:rPr>
              <w:t>I</w:t>
            </w:r>
            <w:r w:rsidRPr="69D373FC">
              <w:rPr>
                <w:rFonts w:ascii="Arial" w:hAnsi="Arial" w:cs="Arial"/>
              </w:rPr>
              <w:t>ntervention</w:t>
            </w:r>
          </w:p>
        </w:tc>
        <w:tc>
          <w:tcPr>
            <w:tcW w:w="6327" w:type="dxa"/>
          </w:tcPr>
          <w:p w14:paraId="0DF71C65" w14:textId="279A34BD" w:rsidR="00D52582" w:rsidRPr="00180C7F" w:rsidRDefault="00D52582" w:rsidP="006A09BD">
            <w:pPr>
              <w:rPr>
                <w:rFonts w:ascii="Arial" w:hAnsi="Arial" w:cs="Arial"/>
                <w:i/>
                <w:iCs/>
                <w:sz w:val="20"/>
                <w:szCs w:val="20"/>
              </w:rPr>
            </w:pPr>
            <w:r w:rsidRPr="00180C7F">
              <w:rPr>
                <w:rFonts w:ascii="Arial" w:hAnsi="Arial" w:cs="Arial"/>
                <w:i/>
                <w:iCs/>
                <w:sz w:val="20"/>
                <w:szCs w:val="20"/>
              </w:rPr>
              <w:t xml:space="preserve">Please tick </w:t>
            </w:r>
            <w:r>
              <w:rPr>
                <w:rFonts w:ascii="Arial" w:hAnsi="Arial" w:cs="Arial"/>
                <w:i/>
                <w:iCs/>
                <w:sz w:val="20"/>
                <w:szCs w:val="20"/>
              </w:rPr>
              <w:t xml:space="preserve">to </w:t>
            </w:r>
            <w:r w:rsidRPr="00180C7F">
              <w:rPr>
                <w:rFonts w:ascii="Arial" w:hAnsi="Arial" w:cs="Arial"/>
                <w:i/>
                <w:iCs/>
                <w:sz w:val="20"/>
                <w:szCs w:val="20"/>
              </w:rPr>
              <w:t>which Priority and Intervention your project relates. You may tick more than one. The definitions are given on page</w:t>
            </w:r>
            <w:r>
              <w:rPr>
                <w:rFonts w:ascii="Arial" w:hAnsi="Arial" w:cs="Arial"/>
                <w:i/>
                <w:iCs/>
                <w:sz w:val="20"/>
                <w:szCs w:val="20"/>
              </w:rPr>
              <w:t>s</w:t>
            </w:r>
            <w:r w:rsidRPr="00180C7F">
              <w:rPr>
                <w:rFonts w:ascii="Arial" w:hAnsi="Arial" w:cs="Arial"/>
                <w:i/>
                <w:iCs/>
                <w:sz w:val="20"/>
                <w:szCs w:val="20"/>
              </w:rPr>
              <w:t xml:space="preserve"> </w:t>
            </w:r>
            <w:r>
              <w:rPr>
                <w:rFonts w:ascii="Arial" w:hAnsi="Arial" w:cs="Arial"/>
                <w:i/>
                <w:iCs/>
                <w:sz w:val="20"/>
                <w:szCs w:val="20"/>
              </w:rPr>
              <w:t>9-13</w:t>
            </w:r>
            <w:r w:rsidRPr="00180C7F">
              <w:rPr>
                <w:rFonts w:ascii="Arial" w:hAnsi="Arial" w:cs="Arial"/>
                <w:i/>
                <w:iCs/>
                <w:sz w:val="20"/>
                <w:szCs w:val="20"/>
              </w:rPr>
              <w:t xml:space="preserve"> of this document.</w:t>
            </w:r>
          </w:p>
        </w:tc>
      </w:tr>
      <w:tr w:rsidR="00D52582" w14:paraId="3CDECAFA" w14:textId="77777777" w:rsidTr="69D373FC">
        <w:tc>
          <w:tcPr>
            <w:tcW w:w="2689" w:type="dxa"/>
            <w:shd w:val="clear" w:color="auto" w:fill="FBE4D5" w:themeFill="accent2" w:themeFillTint="33"/>
          </w:tcPr>
          <w:p w14:paraId="5F9109B5" w14:textId="77777777" w:rsidR="00D52582" w:rsidRDefault="00D52582" w:rsidP="006A09BD">
            <w:pPr>
              <w:rPr>
                <w:rFonts w:ascii="Arial" w:hAnsi="Arial" w:cs="Arial"/>
              </w:rPr>
            </w:pPr>
            <w:r>
              <w:rPr>
                <w:rFonts w:ascii="Arial" w:hAnsi="Arial" w:cs="Arial"/>
              </w:rPr>
              <w:t>Costs</w:t>
            </w:r>
          </w:p>
        </w:tc>
        <w:tc>
          <w:tcPr>
            <w:tcW w:w="6327" w:type="dxa"/>
          </w:tcPr>
          <w:p w14:paraId="5A2E4A21" w14:textId="77777777" w:rsidR="00D52582" w:rsidRPr="00180C7F" w:rsidRDefault="00D52582" w:rsidP="006A09BD">
            <w:pPr>
              <w:rPr>
                <w:rFonts w:ascii="Arial" w:hAnsi="Arial" w:cs="Arial"/>
                <w:i/>
                <w:iCs/>
                <w:sz w:val="20"/>
                <w:szCs w:val="20"/>
              </w:rPr>
            </w:pPr>
            <w:r w:rsidRPr="00180C7F">
              <w:rPr>
                <w:rFonts w:ascii="Arial" w:hAnsi="Arial" w:cs="Arial"/>
                <w:i/>
                <w:iCs/>
                <w:sz w:val="20"/>
                <w:szCs w:val="20"/>
              </w:rPr>
              <w:t>Please include all costs related to your project.  How much are you requesting through UKSPF? Does this relate to capital or revenue expenditure? Have you applied for other sources of funding for this project? Are you using any other funding for this project?</w:t>
            </w:r>
          </w:p>
        </w:tc>
      </w:tr>
      <w:tr w:rsidR="00D52582" w14:paraId="46AC7D62" w14:textId="77777777" w:rsidTr="69D373FC">
        <w:trPr>
          <w:trHeight w:val="1266"/>
        </w:trPr>
        <w:tc>
          <w:tcPr>
            <w:tcW w:w="2689" w:type="dxa"/>
            <w:shd w:val="clear" w:color="auto" w:fill="FBE4D5" w:themeFill="accent2" w:themeFillTint="33"/>
          </w:tcPr>
          <w:p w14:paraId="4A1D9D61" w14:textId="0DA057B0" w:rsidR="00D52582" w:rsidRDefault="00D52582" w:rsidP="006A09BD">
            <w:pPr>
              <w:rPr>
                <w:rFonts w:ascii="Arial" w:hAnsi="Arial" w:cs="Arial"/>
              </w:rPr>
            </w:pPr>
            <w:r w:rsidRPr="69D373FC">
              <w:rPr>
                <w:rFonts w:ascii="Arial" w:hAnsi="Arial" w:cs="Arial"/>
              </w:rPr>
              <w:t xml:space="preserve">Value for </w:t>
            </w:r>
            <w:r w:rsidR="560F6AFC" w:rsidRPr="69D373FC">
              <w:rPr>
                <w:rFonts w:ascii="Arial" w:hAnsi="Arial" w:cs="Arial"/>
              </w:rPr>
              <w:t>M</w:t>
            </w:r>
            <w:r w:rsidRPr="69D373FC">
              <w:rPr>
                <w:rFonts w:ascii="Arial" w:hAnsi="Arial" w:cs="Arial"/>
              </w:rPr>
              <w:t>oney</w:t>
            </w:r>
          </w:p>
        </w:tc>
        <w:tc>
          <w:tcPr>
            <w:tcW w:w="6327" w:type="dxa"/>
          </w:tcPr>
          <w:p w14:paraId="6D2B73CB" w14:textId="77777777" w:rsidR="00D52582" w:rsidRDefault="00D52582" w:rsidP="006A09BD">
            <w:pPr>
              <w:rPr>
                <w:rFonts w:ascii="Arial" w:hAnsi="Arial" w:cs="Arial"/>
                <w:i/>
                <w:iCs/>
                <w:sz w:val="20"/>
                <w:szCs w:val="20"/>
              </w:rPr>
            </w:pPr>
            <w:r w:rsidRPr="00180C7F">
              <w:rPr>
                <w:rFonts w:ascii="Arial" w:hAnsi="Arial" w:cs="Arial"/>
                <w:i/>
                <w:iCs/>
                <w:sz w:val="20"/>
                <w:szCs w:val="20"/>
              </w:rPr>
              <w:t>You must indicate how you have ensured value for money by evidencing the number of quotes based on:</w:t>
            </w:r>
          </w:p>
          <w:p w14:paraId="37061F9E" w14:textId="77777777" w:rsidR="00D52582" w:rsidRPr="00180C7F" w:rsidRDefault="00D52582" w:rsidP="006A09BD">
            <w:pPr>
              <w:rPr>
                <w:rFonts w:ascii="Arial" w:hAnsi="Arial" w:cs="Arial"/>
                <w:i/>
                <w:iCs/>
                <w:sz w:val="20"/>
                <w:szCs w:val="20"/>
              </w:rPr>
            </w:pPr>
          </w:p>
          <w:p w14:paraId="00F7C765" w14:textId="77777777" w:rsidR="00D52582" w:rsidRPr="00180C7F" w:rsidRDefault="00D52582" w:rsidP="006A09BD">
            <w:pPr>
              <w:rPr>
                <w:rFonts w:ascii="Arial" w:hAnsi="Arial" w:cs="Arial"/>
                <w:i/>
                <w:iCs/>
                <w:sz w:val="20"/>
                <w:szCs w:val="20"/>
              </w:rPr>
            </w:pPr>
          </w:p>
          <w:tbl>
            <w:tblPr>
              <w:tblStyle w:val="TableGrid"/>
              <w:tblW w:w="0" w:type="auto"/>
              <w:tblLook w:val="04A0" w:firstRow="1" w:lastRow="0" w:firstColumn="1" w:lastColumn="0" w:noHBand="0" w:noVBand="1"/>
            </w:tblPr>
            <w:tblGrid>
              <w:gridCol w:w="2059"/>
              <w:gridCol w:w="4042"/>
            </w:tblGrid>
            <w:tr w:rsidR="00D52582" w:rsidRPr="00180C7F" w14:paraId="7FF6FA8C" w14:textId="77777777" w:rsidTr="006A09BD">
              <w:tc>
                <w:tcPr>
                  <w:tcW w:w="2830" w:type="dxa"/>
                </w:tcPr>
                <w:p w14:paraId="3CA91CBF" w14:textId="61E5EE7B" w:rsidR="00D52582" w:rsidRPr="00180C7F" w:rsidRDefault="00D52582" w:rsidP="006A09BD">
                  <w:pPr>
                    <w:rPr>
                      <w:rFonts w:ascii="Arial" w:hAnsi="Arial" w:cs="Arial"/>
                      <w:b/>
                      <w:bCs/>
                      <w:i/>
                      <w:iCs/>
                      <w:sz w:val="20"/>
                      <w:szCs w:val="20"/>
                    </w:rPr>
                  </w:pPr>
                  <w:r w:rsidRPr="00180C7F">
                    <w:rPr>
                      <w:rFonts w:ascii="Arial" w:hAnsi="Arial" w:cs="Arial"/>
                      <w:b/>
                      <w:bCs/>
                      <w:i/>
                      <w:iCs/>
                      <w:sz w:val="20"/>
                      <w:szCs w:val="20"/>
                    </w:rPr>
                    <w:t xml:space="preserve">Value of </w:t>
                  </w:r>
                  <w:r>
                    <w:rPr>
                      <w:rFonts w:ascii="Arial" w:hAnsi="Arial" w:cs="Arial"/>
                      <w:b/>
                      <w:bCs/>
                      <w:i/>
                      <w:iCs/>
                      <w:sz w:val="20"/>
                      <w:szCs w:val="20"/>
                    </w:rPr>
                    <w:t>C</w:t>
                  </w:r>
                  <w:r w:rsidRPr="00180C7F">
                    <w:rPr>
                      <w:rFonts w:ascii="Arial" w:hAnsi="Arial" w:cs="Arial"/>
                      <w:b/>
                      <w:bCs/>
                      <w:i/>
                      <w:iCs/>
                      <w:sz w:val="20"/>
                      <w:szCs w:val="20"/>
                    </w:rPr>
                    <w:t>ontract</w:t>
                  </w:r>
                </w:p>
              </w:tc>
              <w:tc>
                <w:tcPr>
                  <w:tcW w:w="6186" w:type="dxa"/>
                </w:tcPr>
                <w:p w14:paraId="3EC0A7ED" w14:textId="4CFACAE3" w:rsidR="00D52582" w:rsidRPr="00180C7F" w:rsidRDefault="00D52582" w:rsidP="006A09BD">
                  <w:pPr>
                    <w:rPr>
                      <w:rFonts w:ascii="Arial" w:hAnsi="Arial" w:cs="Arial"/>
                      <w:b/>
                      <w:bCs/>
                      <w:i/>
                      <w:iCs/>
                      <w:sz w:val="20"/>
                      <w:szCs w:val="20"/>
                    </w:rPr>
                  </w:pPr>
                  <w:r w:rsidRPr="00180C7F">
                    <w:rPr>
                      <w:rFonts w:ascii="Arial" w:hAnsi="Arial" w:cs="Arial"/>
                      <w:b/>
                      <w:bCs/>
                      <w:i/>
                      <w:iCs/>
                      <w:sz w:val="20"/>
                      <w:szCs w:val="20"/>
                    </w:rPr>
                    <w:t xml:space="preserve">Minimum </w:t>
                  </w:r>
                  <w:r>
                    <w:rPr>
                      <w:rFonts w:ascii="Arial" w:hAnsi="Arial" w:cs="Arial"/>
                      <w:b/>
                      <w:bCs/>
                      <w:i/>
                      <w:iCs/>
                      <w:sz w:val="20"/>
                      <w:szCs w:val="20"/>
                    </w:rPr>
                    <w:t>P</w:t>
                  </w:r>
                  <w:r w:rsidRPr="00180C7F">
                    <w:rPr>
                      <w:rFonts w:ascii="Arial" w:hAnsi="Arial" w:cs="Arial"/>
                      <w:b/>
                      <w:bCs/>
                      <w:i/>
                      <w:iCs/>
                      <w:sz w:val="20"/>
                      <w:szCs w:val="20"/>
                    </w:rPr>
                    <w:t>rocedure</w:t>
                  </w:r>
                </w:p>
              </w:tc>
            </w:tr>
            <w:tr w:rsidR="00D52582" w:rsidRPr="00180C7F" w14:paraId="79958118" w14:textId="77777777" w:rsidTr="006A09BD">
              <w:tc>
                <w:tcPr>
                  <w:tcW w:w="2830" w:type="dxa"/>
                </w:tcPr>
                <w:p w14:paraId="40F6C9B1" w14:textId="77777777" w:rsidR="00D52582" w:rsidRPr="00180C7F" w:rsidRDefault="00D52582" w:rsidP="006A09BD">
                  <w:pPr>
                    <w:rPr>
                      <w:rFonts w:ascii="Arial" w:hAnsi="Arial" w:cs="Arial"/>
                      <w:i/>
                      <w:iCs/>
                      <w:sz w:val="20"/>
                      <w:szCs w:val="20"/>
                    </w:rPr>
                  </w:pPr>
                  <w:r w:rsidRPr="00180C7F">
                    <w:rPr>
                      <w:rFonts w:ascii="Arial" w:hAnsi="Arial" w:cs="Arial"/>
                      <w:i/>
                      <w:iCs/>
                      <w:sz w:val="20"/>
                      <w:szCs w:val="20"/>
                    </w:rPr>
                    <w:t>£0 to £2,499</w:t>
                  </w:r>
                </w:p>
              </w:tc>
              <w:tc>
                <w:tcPr>
                  <w:tcW w:w="6186" w:type="dxa"/>
                </w:tcPr>
                <w:p w14:paraId="56A45674" w14:textId="77777777" w:rsidR="00D52582" w:rsidRPr="00180C7F" w:rsidRDefault="00D52582" w:rsidP="006A09BD">
                  <w:pPr>
                    <w:rPr>
                      <w:rFonts w:ascii="Arial" w:hAnsi="Arial" w:cs="Arial"/>
                      <w:i/>
                      <w:iCs/>
                      <w:sz w:val="20"/>
                      <w:szCs w:val="20"/>
                    </w:rPr>
                  </w:pPr>
                  <w:r w:rsidRPr="00180C7F">
                    <w:rPr>
                      <w:rFonts w:ascii="Arial" w:hAnsi="Arial" w:cs="Arial"/>
                      <w:i/>
                      <w:iCs/>
                      <w:sz w:val="20"/>
                      <w:szCs w:val="20"/>
                    </w:rPr>
                    <w:t>Direct award</w:t>
                  </w:r>
                </w:p>
              </w:tc>
            </w:tr>
            <w:tr w:rsidR="00D52582" w:rsidRPr="00180C7F" w14:paraId="049A58B7" w14:textId="77777777" w:rsidTr="006A09BD">
              <w:tc>
                <w:tcPr>
                  <w:tcW w:w="2830" w:type="dxa"/>
                </w:tcPr>
                <w:p w14:paraId="77867791" w14:textId="77777777" w:rsidR="00D52582" w:rsidRPr="00180C7F" w:rsidRDefault="00D52582" w:rsidP="006A09BD">
                  <w:pPr>
                    <w:rPr>
                      <w:rFonts w:ascii="Arial" w:hAnsi="Arial" w:cs="Arial"/>
                      <w:i/>
                      <w:iCs/>
                      <w:sz w:val="20"/>
                      <w:szCs w:val="20"/>
                    </w:rPr>
                  </w:pPr>
                  <w:r w:rsidRPr="00180C7F">
                    <w:rPr>
                      <w:rFonts w:ascii="Arial" w:hAnsi="Arial" w:cs="Arial"/>
                      <w:i/>
                      <w:iCs/>
                      <w:sz w:val="20"/>
                      <w:szCs w:val="20"/>
                    </w:rPr>
                    <w:t>£2,500 to £24,999</w:t>
                  </w:r>
                </w:p>
              </w:tc>
              <w:tc>
                <w:tcPr>
                  <w:tcW w:w="6186" w:type="dxa"/>
                </w:tcPr>
                <w:p w14:paraId="7CA5EDA2" w14:textId="77777777" w:rsidR="00D52582" w:rsidRPr="00180C7F" w:rsidRDefault="00D52582" w:rsidP="006A09BD">
                  <w:pPr>
                    <w:rPr>
                      <w:rFonts w:ascii="Arial" w:hAnsi="Arial" w:cs="Arial"/>
                      <w:i/>
                      <w:iCs/>
                      <w:sz w:val="20"/>
                      <w:szCs w:val="20"/>
                    </w:rPr>
                  </w:pPr>
                  <w:r w:rsidRPr="00180C7F">
                    <w:rPr>
                      <w:rFonts w:ascii="Arial" w:hAnsi="Arial" w:cs="Arial"/>
                      <w:i/>
                      <w:iCs/>
                      <w:sz w:val="20"/>
                      <w:szCs w:val="20"/>
                    </w:rPr>
                    <w:t>3 written quotes or prices sought from relevant suppliers of goods, works and / or services</w:t>
                  </w:r>
                </w:p>
              </w:tc>
            </w:tr>
            <w:tr w:rsidR="00D52582" w:rsidRPr="00180C7F" w14:paraId="06D5C1E6" w14:textId="77777777" w:rsidTr="006A09BD">
              <w:tc>
                <w:tcPr>
                  <w:tcW w:w="2830" w:type="dxa"/>
                </w:tcPr>
                <w:p w14:paraId="304A1782" w14:textId="77777777" w:rsidR="00D52582" w:rsidRPr="00180C7F" w:rsidRDefault="00D52582" w:rsidP="006A09BD">
                  <w:pPr>
                    <w:rPr>
                      <w:rFonts w:ascii="Arial" w:hAnsi="Arial" w:cs="Arial"/>
                      <w:i/>
                      <w:iCs/>
                      <w:sz w:val="20"/>
                      <w:szCs w:val="20"/>
                    </w:rPr>
                  </w:pPr>
                  <w:r w:rsidRPr="00180C7F">
                    <w:rPr>
                      <w:rFonts w:ascii="Arial" w:hAnsi="Arial" w:cs="Arial"/>
                      <w:i/>
                      <w:iCs/>
                      <w:sz w:val="20"/>
                      <w:szCs w:val="20"/>
                    </w:rPr>
                    <w:t xml:space="preserve">Over </w:t>
                  </w:r>
                  <w:r>
                    <w:rPr>
                      <w:rFonts w:ascii="Arial" w:hAnsi="Arial" w:cs="Arial"/>
                      <w:i/>
                      <w:iCs/>
                      <w:sz w:val="20"/>
                      <w:szCs w:val="20"/>
                    </w:rPr>
                    <w:t>£</w:t>
                  </w:r>
                  <w:r w:rsidRPr="00180C7F">
                    <w:rPr>
                      <w:rFonts w:ascii="Arial" w:hAnsi="Arial" w:cs="Arial"/>
                      <w:i/>
                      <w:iCs/>
                      <w:sz w:val="20"/>
                      <w:szCs w:val="20"/>
                    </w:rPr>
                    <w:t>25,000</w:t>
                  </w:r>
                </w:p>
              </w:tc>
              <w:tc>
                <w:tcPr>
                  <w:tcW w:w="6186" w:type="dxa"/>
                </w:tcPr>
                <w:p w14:paraId="2574A474" w14:textId="77777777" w:rsidR="00D52582" w:rsidRPr="00180C7F" w:rsidRDefault="00D52582" w:rsidP="006A09BD">
                  <w:pPr>
                    <w:rPr>
                      <w:rFonts w:ascii="Arial" w:hAnsi="Arial" w:cs="Arial"/>
                      <w:i/>
                      <w:iCs/>
                      <w:sz w:val="20"/>
                      <w:szCs w:val="20"/>
                    </w:rPr>
                  </w:pPr>
                  <w:r w:rsidRPr="00180C7F">
                    <w:rPr>
                      <w:rFonts w:ascii="Arial" w:hAnsi="Arial" w:cs="Arial"/>
                      <w:i/>
                      <w:iCs/>
                      <w:sz w:val="20"/>
                      <w:szCs w:val="20"/>
                    </w:rPr>
                    <w:t>Formal tender process</w:t>
                  </w:r>
                </w:p>
              </w:tc>
            </w:tr>
          </w:tbl>
          <w:p w14:paraId="517C3A2B" w14:textId="77777777" w:rsidR="00D52582" w:rsidRPr="00180C7F" w:rsidRDefault="00D52582" w:rsidP="006A09BD">
            <w:pPr>
              <w:rPr>
                <w:rFonts w:ascii="Arial" w:hAnsi="Arial" w:cs="Arial"/>
                <w:i/>
                <w:iCs/>
                <w:sz w:val="20"/>
                <w:szCs w:val="20"/>
              </w:rPr>
            </w:pPr>
          </w:p>
          <w:p w14:paraId="25D06481" w14:textId="77777777" w:rsidR="00D52582" w:rsidRDefault="00D52582" w:rsidP="006A09BD">
            <w:pPr>
              <w:rPr>
                <w:rFonts w:ascii="Arial" w:hAnsi="Arial" w:cs="Arial"/>
              </w:rPr>
            </w:pPr>
          </w:p>
        </w:tc>
      </w:tr>
    </w:tbl>
    <w:p w14:paraId="60B20062" w14:textId="77777777" w:rsidR="00316BA2" w:rsidRPr="00316BA2" w:rsidRDefault="00316BA2" w:rsidP="00862E73">
      <w:pPr>
        <w:rPr>
          <w:rFonts w:ascii="Arial" w:hAnsi="Arial" w:cs="Arial"/>
        </w:rPr>
      </w:pPr>
    </w:p>
    <w:p w14:paraId="16F7ED8E" w14:textId="4061163C" w:rsidR="00365592" w:rsidRDefault="00365592" w:rsidP="00862E73">
      <w:pPr>
        <w:rPr>
          <w:rFonts w:ascii="Arial" w:hAnsi="Arial" w:cs="Arial"/>
        </w:rPr>
      </w:pPr>
    </w:p>
    <w:p w14:paraId="679ED7BB" w14:textId="53C71C44" w:rsidR="00365592" w:rsidRDefault="00365592" w:rsidP="00862E73">
      <w:pPr>
        <w:rPr>
          <w:rFonts w:ascii="Arial" w:hAnsi="Arial" w:cs="Arial"/>
        </w:rPr>
      </w:pPr>
    </w:p>
    <w:p w14:paraId="46D63F16" w14:textId="765EF3EB" w:rsidR="00365592" w:rsidRDefault="00365592" w:rsidP="00862E73">
      <w:pPr>
        <w:rPr>
          <w:rFonts w:ascii="Arial" w:hAnsi="Arial" w:cs="Arial"/>
        </w:rPr>
      </w:pPr>
    </w:p>
    <w:p w14:paraId="33C07D9A" w14:textId="77777777" w:rsidR="00D93146" w:rsidRDefault="00D93146" w:rsidP="00862E73">
      <w:pPr>
        <w:rPr>
          <w:rFonts w:ascii="Arial" w:hAnsi="Arial" w:cs="Arial"/>
        </w:rPr>
      </w:pPr>
    </w:p>
    <w:p w14:paraId="1FC73620" w14:textId="3874238C" w:rsidR="00365592" w:rsidRDefault="00365592" w:rsidP="00862E73">
      <w:pPr>
        <w:rPr>
          <w:rFonts w:ascii="Arial" w:hAnsi="Arial" w:cs="Arial"/>
        </w:rPr>
      </w:pPr>
    </w:p>
    <w:p w14:paraId="5A8474FE" w14:textId="1F763E1C" w:rsidR="00365592" w:rsidRDefault="00365592" w:rsidP="00862E73">
      <w:pPr>
        <w:rPr>
          <w:rFonts w:ascii="Arial" w:hAnsi="Arial" w:cs="Arial"/>
        </w:rPr>
      </w:pPr>
    </w:p>
    <w:p w14:paraId="16397D7C" w14:textId="642E5EF3" w:rsidR="00A00A09" w:rsidRDefault="00A00A09" w:rsidP="00862E73">
      <w:pPr>
        <w:rPr>
          <w:rFonts w:ascii="Arial" w:hAnsi="Arial" w:cs="Arial"/>
        </w:rPr>
      </w:pPr>
    </w:p>
    <w:p w14:paraId="61FD7F8B" w14:textId="77777777" w:rsidR="0026664C" w:rsidRDefault="0026664C" w:rsidP="00862E73">
      <w:pPr>
        <w:rPr>
          <w:rFonts w:ascii="Arial" w:hAnsi="Arial" w:cs="Arial"/>
        </w:rPr>
      </w:pPr>
    </w:p>
    <w:p w14:paraId="322B0D98" w14:textId="72C85A74" w:rsidR="000B2776" w:rsidRDefault="000B2776" w:rsidP="69D373FC">
      <w:pPr>
        <w:rPr>
          <w:rFonts w:ascii="Arial" w:hAnsi="Arial" w:cs="Arial"/>
        </w:rPr>
      </w:pPr>
    </w:p>
    <w:p w14:paraId="1493DD8C" w14:textId="65413692" w:rsidR="69D373FC" w:rsidRDefault="69D373FC" w:rsidP="69D373FC">
      <w:pPr>
        <w:rPr>
          <w:rFonts w:ascii="Arial" w:hAnsi="Arial" w:cs="Arial"/>
        </w:rPr>
      </w:pPr>
    </w:p>
    <w:p w14:paraId="53EFE76A" w14:textId="524C76EA" w:rsidR="4F0C1EE0" w:rsidRDefault="4F0C1EE0" w:rsidP="4F0C1EE0">
      <w:pPr>
        <w:rPr>
          <w:rFonts w:ascii="Arial" w:hAnsi="Arial" w:cs="Arial"/>
        </w:rPr>
      </w:pPr>
    </w:p>
    <w:p w14:paraId="53CFEA88" w14:textId="00C8AFB3" w:rsidR="00365592" w:rsidRPr="00412720" w:rsidRDefault="00365592" w:rsidP="00412720">
      <w:pPr>
        <w:pStyle w:val="ListParagraph"/>
        <w:numPr>
          <w:ilvl w:val="0"/>
          <w:numId w:val="5"/>
        </w:numPr>
        <w:rPr>
          <w:rFonts w:ascii="Arial" w:hAnsi="Arial" w:cs="Arial"/>
          <w:sz w:val="28"/>
          <w:szCs w:val="28"/>
        </w:rPr>
      </w:pPr>
      <w:r w:rsidRPr="00412720">
        <w:rPr>
          <w:rFonts w:ascii="Arial" w:hAnsi="Arial" w:cs="Arial"/>
          <w:sz w:val="28"/>
          <w:szCs w:val="28"/>
        </w:rPr>
        <w:lastRenderedPageBreak/>
        <w:t>Funding</w:t>
      </w:r>
    </w:p>
    <w:p w14:paraId="16D8F5CF" w14:textId="6256CAC4" w:rsidR="00365592" w:rsidRDefault="00365592" w:rsidP="00365592">
      <w:pPr>
        <w:rPr>
          <w:rFonts w:ascii="Arial" w:hAnsi="Arial" w:cs="Arial"/>
        </w:rPr>
      </w:pPr>
    </w:p>
    <w:p w14:paraId="3BB5B658" w14:textId="11074FF1" w:rsidR="00412720" w:rsidRDefault="00412720" w:rsidP="00412720">
      <w:pPr>
        <w:rPr>
          <w:rFonts w:ascii="Arial" w:hAnsi="Arial" w:cs="Arial"/>
        </w:rPr>
      </w:pPr>
      <w:r>
        <w:rPr>
          <w:rFonts w:ascii="Arial" w:hAnsi="Arial" w:cs="Arial"/>
        </w:rPr>
        <w:t>As it was a requirement as part of the local submission for funding from Government, the UKSPF allocation for North Warwickshire has already been determined for each Investment Priority and the associated Interventions.</w:t>
      </w:r>
    </w:p>
    <w:p w14:paraId="47C67CBE" w14:textId="053D0E2C" w:rsidR="000B2776" w:rsidRDefault="00412720" w:rsidP="00412720">
      <w:pPr>
        <w:rPr>
          <w:rFonts w:ascii="Arial" w:hAnsi="Arial" w:cs="Arial"/>
        </w:rPr>
      </w:pPr>
      <w:r w:rsidRPr="69D373FC">
        <w:rPr>
          <w:rFonts w:ascii="Arial" w:hAnsi="Arial" w:cs="Arial"/>
        </w:rPr>
        <w:t>As such, funding allocated through the NWAP will be based on the following projected spend:</w:t>
      </w:r>
    </w:p>
    <w:p w14:paraId="02A94281" w14:textId="185CAF55" w:rsidR="000B2776" w:rsidRDefault="69D373FC" w:rsidP="69D373FC">
      <w:r>
        <w:rPr>
          <w:noProof/>
        </w:rPr>
        <w:drawing>
          <wp:anchor distT="0" distB="0" distL="114300" distR="114300" simplePos="0" relativeHeight="251658240" behindDoc="0" locked="0" layoutInCell="1" allowOverlap="1" wp14:anchorId="6AD96B96" wp14:editId="3814BFFA">
            <wp:simplePos x="0" y="0"/>
            <wp:positionH relativeFrom="column">
              <wp:align>left</wp:align>
            </wp:positionH>
            <wp:positionV relativeFrom="paragraph">
              <wp:posOffset>0</wp:posOffset>
            </wp:positionV>
            <wp:extent cx="4380309" cy="7429500"/>
            <wp:effectExtent l="0" t="0" r="0" b="0"/>
            <wp:wrapNone/>
            <wp:docPr id="2018965071" name="Picture 2018965071" descr="Table of funding interven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65071" name="Picture 2018965071" descr="Table of funding interventions"/>
                    <pic:cNvPicPr/>
                  </pic:nvPicPr>
                  <pic:blipFill>
                    <a:blip r:embed="rId13">
                      <a:extLst>
                        <a:ext uri="{28A0092B-C50C-407E-A947-70E740481C1C}">
                          <a14:useLocalDpi xmlns:a14="http://schemas.microsoft.com/office/drawing/2010/main" val="0"/>
                        </a:ext>
                      </a:extLst>
                    </a:blip>
                    <a:stretch>
                      <a:fillRect/>
                    </a:stretch>
                  </pic:blipFill>
                  <pic:spPr>
                    <a:xfrm>
                      <a:off x="0" y="0"/>
                      <a:ext cx="4380309" cy="7429500"/>
                    </a:xfrm>
                    <a:prstGeom prst="rect">
                      <a:avLst/>
                    </a:prstGeom>
                  </pic:spPr>
                </pic:pic>
              </a:graphicData>
            </a:graphic>
            <wp14:sizeRelH relativeFrom="page">
              <wp14:pctWidth>0</wp14:pctWidth>
            </wp14:sizeRelH>
            <wp14:sizeRelV relativeFrom="page">
              <wp14:pctHeight>0</wp14:pctHeight>
            </wp14:sizeRelV>
          </wp:anchor>
        </w:drawing>
      </w:r>
    </w:p>
    <w:p w14:paraId="03E45A41" w14:textId="733A37F6" w:rsidR="000B2776" w:rsidRDefault="000B2776" w:rsidP="00412720">
      <w:pPr>
        <w:rPr>
          <w:rFonts w:ascii="Arial" w:hAnsi="Arial" w:cs="Arial"/>
        </w:rPr>
      </w:pPr>
    </w:p>
    <w:p w14:paraId="128331FA" w14:textId="5ABD7BE9" w:rsidR="000B2776" w:rsidRDefault="000B2776" w:rsidP="69D373FC"/>
    <w:p w14:paraId="646DD13E" w14:textId="36BEC082" w:rsidR="000B2776" w:rsidRDefault="000B2776" w:rsidP="00412720">
      <w:pPr>
        <w:rPr>
          <w:rFonts w:ascii="Arial" w:hAnsi="Arial" w:cs="Arial"/>
        </w:rPr>
      </w:pPr>
    </w:p>
    <w:p w14:paraId="1934A0C0" w14:textId="167B9BD9" w:rsidR="000B2776" w:rsidRDefault="000B2776" w:rsidP="00412720">
      <w:pPr>
        <w:rPr>
          <w:rFonts w:ascii="Arial" w:hAnsi="Arial" w:cs="Arial"/>
        </w:rPr>
      </w:pPr>
    </w:p>
    <w:p w14:paraId="29036FE9" w14:textId="03E913BE" w:rsidR="000B2776" w:rsidRDefault="000B2776" w:rsidP="00412720">
      <w:pPr>
        <w:rPr>
          <w:rFonts w:ascii="Arial" w:hAnsi="Arial" w:cs="Arial"/>
        </w:rPr>
      </w:pPr>
    </w:p>
    <w:p w14:paraId="1FA70830" w14:textId="65F1DAB3" w:rsidR="000B2776" w:rsidRDefault="000B2776" w:rsidP="00412720">
      <w:pPr>
        <w:rPr>
          <w:rFonts w:ascii="Arial" w:hAnsi="Arial" w:cs="Arial"/>
        </w:rPr>
      </w:pPr>
    </w:p>
    <w:p w14:paraId="0A5FE6E3" w14:textId="1C294E7C" w:rsidR="000B2776" w:rsidRDefault="000B2776" w:rsidP="00412720">
      <w:pPr>
        <w:rPr>
          <w:rFonts w:ascii="Arial" w:hAnsi="Arial" w:cs="Arial"/>
        </w:rPr>
      </w:pPr>
    </w:p>
    <w:p w14:paraId="77B4B17A" w14:textId="6A098BA1" w:rsidR="000B2776" w:rsidRDefault="000B2776" w:rsidP="00412720">
      <w:pPr>
        <w:rPr>
          <w:rFonts w:ascii="Arial" w:hAnsi="Arial" w:cs="Arial"/>
        </w:rPr>
      </w:pPr>
    </w:p>
    <w:p w14:paraId="0B3E9880" w14:textId="7B6D2762" w:rsidR="000B2776" w:rsidRDefault="000B2776" w:rsidP="00412720">
      <w:pPr>
        <w:rPr>
          <w:rFonts w:ascii="Arial" w:hAnsi="Arial" w:cs="Arial"/>
        </w:rPr>
      </w:pPr>
    </w:p>
    <w:p w14:paraId="258CE658" w14:textId="296D8EAB" w:rsidR="000B2776" w:rsidRDefault="000B2776" w:rsidP="00412720">
      <w:pPr>
        <w:rPr>
          <w:rFonts w:ascii="Arial" w:hAnsi="Arial" w:cs="Arial"/>
        </w:rPr>
      </w:pPr>
    </w:p>
    <w:p w14:paraId="0529B1FC" w14:textId="38B540F5" w:rsidR="000B2776" w:rsidRDefault="000B2776" w:rsidP="00412720">
      <w:pPr>
        <w:rPr>
          <w:rFonts w:ascii="Arial" w:hAnsi="Arial" w:cs="Arial"/>
        </w:rPr>
      </w:pPr>
    </w:p>
    <w:p w14:paraId="1C89CE73" w14:textId="77777777" w:rsidR="000B2776" w:rsidRDefault="000B2776" w:rsidP="00412720">
      <w:pPr>
        <w:rPr>
          <w:rFonts w:ascii="Arial" w:hAnsi="Arial" w:cs="Arial"/>
        </w:rPr>
      </w:pPr>
    </w:p>
    <w:p w14:paraId="579A2662" w14:textId="56A4D092" w:rsidR="69D373FC" w:rsidRDefault="69D373FC" w:rsidP="69D373FC">
      <w:pPr>
        <w:rPr>
          <w:rFonts w:ascii="Arial" w:hAnsi="Arial" w:cs="Arial"/>
        </w:rPr>
      </w:pPr>
    </w:p>
    <w:p w14:paraId="7135EE2B" w14:textId="3A74D4B0" w:rsidR="69D373FC" w:rsidRDefault="69D373FC" w:rsidP="69D373FC">
      <w:pPr>
        <w:rPr>
          <w:rFonts w:ascii="Arial" w:hAnsi="Arial" w:cs="Arial"/>
        </w:rPr>
      </w:pPr>
    </w:p>
    <w:p w14:paraId="61460C99" w14:textId="2BC9698A" w:rsidR="69D373FC" w:rsidRDefault="69D373FC" w:rsidP="69D373FC">
      <w:pPr>
        <w:rPr>
          <w:rFonts w:ascii="Arial" w:hAnsi="Arial" w:cs="Arial"/>
        </w:rPr>
      </w:pPr>
    </w:p>
    <w:p w14:paraId="000C088F" w14:textId="10E61CF0" w:rsidR="69D373FC" w:rsidRDefault="69D373FC" w:rsidP="69D373FC">
      <w:pPr>
        <w:rPr>
          <w:rFonts w:ascii="Arial" w:hAnsi="Arial" w:cs="Arial"/>
        </w:rPr>
      </w:pPr>
    </w:p>
    <w:p w14:paraId="52588BA9" w14:textId="3C6EDBE3" w:rsidR="69D373FC" w:rsidRDefault="69D373FC" w:rsidP="69D373FC">
      <w:pPr>
        <w:rPr>
          <w:rFonts w:ascii="Arial" w:hAnsi="Arial" w:cs="Arial"/>
        </w:rPr>
      </w:pPr>
    </w:p>
    <w:p w14:paraId="3702CBA4" w14:textId="5B643D4E" w:rsidR="69D373FC" w:rsidRDefault="69D373FC" w:rsidP="69D373FC">
      <w:pPr>
        <w:rPr>
          <w:rFonts w:ascii="Arial" w:hAnsi="Arial" w:cs="Arial"/>
        </w:rPr>
      </w:pPr>
    </w:p>
    <w:p w14:paraId="2C80F8BF" w14:textId="27739D5E" w:rsidR="69D373FC" w:rsidRDefault="69D373FC" w:rsidP="69D373FC">
      <w:pPr>
        <w:rPr>
          <w:rFonts w:ascii="Arial" w:hAnsi="Arial" w:cs="Arial"/>
        </w:rPr>
      </w:pPr>
    </w:p>
    <w:p w14:paraId="03F59B73" w14:textId="14604957" w:rsidR="69D373FC" w:rsidRDefault="69D373FC" w:rsidP="69D373FC">
      <w:pPr>
        <w:rPr>
          <w:rFonts w:ascii="Arial" w:hAnsi="Arial" w:cs="Arial"/>
        </w:rPr>
      </w:pPr>
    </w:p>
    <w:p w14:paraId="712C0647" w14:textId="544ED7AD" w:rsidR="69D373FC" w:rsidRDefault="69D373FC" w:rsidP="69D373FC">
      <w:pPr>
        <w:rPr>
          <w:rFonts w:ascii="Arial" w:hAnsi="Arial" w:cs="Arial"/>
        </w:rPr>
      </w:pPr>
    </w:p>
    <w:p w14:paraId="4964C976" w14:textId="60D3B36D" w:rsidR="69D373FC" w:rsidRDefault="69D373FC" w:rsidP="69D373FC">
      <w:pPr>
        <w:rPr>
          <w:rFonts w:ascii="Arial" w:hAnsi="Arial" w:cs="Arial"/>
        </w:rPr>
      </w:pPr>
    </w:p>
    <w:p w14:paraId="6945865A" w14:textId="660577B2" w:rsidR="69D373FC" w:rsidRDefault="69D373FC" w:rsidP="69D373FC">
      <w:pPr>
        <w:rPr>
          <w:rFonts w:ascii="Arial" w:hAnsi="Arial" w:cs="Arial"/>
        </w:rPr>
      </w:pPr>
    </w:p>
    <w:p w14:paraId="30864858" w14:textId="23602D48" w:rsidR="00AD2000" w:rsidRDefault="00AD2000" w:rsidP="00EA69DD">
      <w:pPr>
        <w:jc w:val="center"/>
        <w:rPr>
          <w:rFonts w:ascii="Arial" w:hAnsi="Arial" w:cs="Arial"/>
        </w:rPr>
      </w:pPr>
    </w:p>
    <w:p w14:paraId="205C34E9" w14:textId="3CDE12E7" w:rsidR="69D373FC" w:rsidRDefault="69D373FC" w:rsidP="69D373FC">
      <w:pPr>
        <w:rPr>
          <w:rFonts w:ascii="Arial" w:hAnsi="Arial" w:cs="Arial"/>
        </w:rPr>
      </w:pPr>
    </w:p>
    <w:p w14:paraId="41E48E08" w14:textId="27D6998E" w:rsidR="00AD2000" w:rsidRDefault="00B45B4F" w:rsidP="4F0C1EE0">
      <w:pPr>
        <w:rPr>
          <w:rFonts w:ascii="Arial" w:hAnsi="Arial" w:cs="Arial"/>
        </w:rPr>
      </w:pPr>
      <w:r w:rsidRPr="4F0C1EE0">
        <w:rPr>
          <w:rFonts w:ascii="Arial" w:hAnsi="Arial" w:cs="Arial"/>
        </w:rPr>
        <w:lastRenderedPageBreak/>
        <w:t>Please note that a small amount of spend has already been determined as part of the application process to Government.</w:t>
      </w:r>
    </w:p>
    <w:p w14:paraId="19167A11" w14:textId="2C15101C" w:rsidR="00412720" w:rsidRDefault="00412720" w:rsidP="00412720">
      <w:pPr>
        <w:rPr>
          <w:rFonts w:ascii="Arial" w:hAnsi="Arial" w:cs="Arial"/>
        </w:rPr>
      </w:pPr>
      <w:r>
        <w:rPr>
          <w:rFonts w:ascii="Arial" w:hAnsi="Arial" w:cs="Arial"/>
        </w:rPr>
        <w:t xml:space="preserve">There is no minimum or maximum funding for which a project can apply, although funding is limited to the allocations outlined in the table above.  </w:t>
      </w:r>
    </w:p>
    <w:p w14:paraId="14DBFF6C" w14:textId="10411638" w:rsidR="00123310" w:rsidRDefault="00DC15AC" w:rsidP="00365592">
      <w:pPr>
        <w:rPr>
          <w:rFonts w:ascii="Arial" w:hAnsi="Arial" w:cs="Arial"/>
        </w:rPr>
      </w:pPr>
      <w:r>
        <w:rPr>
          <w:rFonts w:ascii="Arial" w:hAnsi="Arial" w:cs="Arial"/>
        </w:rPr>
        <w:t>Projects can apply for up to three years of funding.</w:t>
      </w:r>
    </w:p>
    <w:p w14:paraId="7CFAC428" w14:textId="1C83141C" w:rsidR="000B2776" w:rsidRDefault="000B2776" w:rsidP="00365592">
      <w:pPr>
        <w:rPr>
          <w:rFonts w:ascii="Arial" w:hAnsi="Arial" w:cs="Arial"/>
        </w:rPr>
      </w:pPr>
    </w:p>
    <w:p w14:paraId="25687C3A" w14:textId="3C5B2E91" w:rsidR="002F3CED" w:rsidRPr="002F3CED" w:rsidRDefault="002F3CED" w:rsidP="002F3CED">
      <w:pPr>
        <w:rPr>
          <w:rFonts w:ascii="Arial" w:hAnsi="Arial" w:cs="Arial"/>
        </w:rPr>
      </w:pPr>
      <w:r w:rsidRPr="002F3CED">
        <w:rPr>
          <w:rFonts w:ascii="Arial" w:hAnsi="Arial" w:cs="Arial"/>
        </w:rPr>
        <w:t xml:space="preserve">The following costs </w:t>
      </w:r>
      <w:r w:rsidR="00D13C8F">
        <w:rPr>
          <w:rFonts w:ascii="Arial" w:hAnsi="Arial" w:cs="Arial"/>
          <w:b/>
          <w:bCs/>
        </w:rPr>
        <w:t>will not</w:t>
      </w:r>
      <w:r w:rsidR="00D13C8F">
        <w:rPr>
          <w:rFonts w:ascii="Arial" w:hAnsi="Arial" w:cs="Arial"/>
        </w:rPr>
        <w:t xml:space="preserve"> be funded:</w:t>
      </w:r>
    </w:p>
    <w:p w14:paraId="34727EC9" w14:textId="46E2E664" w:rsidR="002F3CED" w:rsidRPr="002F3CED" w:rsidRDefault="002F3CED" w:rsidP="002F3CED">
      <w:pPr>
        <w:numPr>
          <w:ilvl w:val="0"/>
          <w:numId w:val="7"/>
        </w:numPr>
        <w:rPr>
          <w:rFonts w:ascii="Arial" w:hAnsi="Arial" w:cs="Arial"/>
        </w:rPr>
      </w:pPr>
      <w:r w:rsidRPr="002F3CED">
        <w:rPr>
          <w:rFonts w:ascii="Arial" w:hAnsi="Arial" w:cs="Arial"/>
        </w:rPr>
        <w:t xml:space="preserve">paid for lobbying, entertaining, petitioning or challenging decisions, which means using the Fund to lobby (via an external firm or in-house staff) in order to undertake activities intended to influence or attempt to influence Parliament, government or political activity including the receipt of UKSPF funding; or attempting to influence legislative or regulatory </w:t>
      </w:r>
      <w:proofErr w:type="gramStart"/>
      <w:r w:rsidRPr="002F3CED">
        <w:rPr>
          <w:rFonts w:ascii="Arial" w:hAnsi="Arial" w:cs="Arial"/>
        </w:rPr>
        <w:t>action</w:t>
      </w:r>
      <w:proofErr w:type="gramEnd"/>
    </w:p>
    <w:p w14:paraId="2776A3F6" w14:textId="78FFEE84" w:rsidR="002F3CED" w:rsidRPr="002F3CED" w:rsidRDefault="002F3CED" w:rsidP="002F3CED">
      <w:pPr>
        <w:numPr>
          <w:ilvl w:val="0"/>
          <w:numId w:val="7"/>
        </w:numPr>
        <w:rPr>
          <w:rFonts w:ascii="Arial" w:hAnsi="Arial" w:cs="Arial"/>
        </w:rPr>
      </w:pPr>
      <w:r w:rsidRPr="002F3CED">
        <w:rPr>
          <w:rFonts w:ascii="Arial" w:hAnsi="Arial" w:cs="Arial"/>
        </w:rPr>
        <w:t>payments for activities of a party political or exclusively religious nature</w:t>
      </w:r>
    </w:p>
    <w:p w14:paraId="0D7CDE06" w14:textId="77777777" w:rsidR="002F3CED" w:rsidRPr="002F3CED" w:rsidRDefault="002F3CED" w:rsidP="002F3CED">
      <w:pPr>
        <w:numPr>
          <w:ilvl w:val="0"/>
          <w:numId w:val="7"/>
        </w:numPr>
        <w:rPr>
          <w:rFonts w:ascii="Arial" w:hAnsi="Arial" w:cs="Arial"/>
        </w:rPr>
      </w:pPr>
      <w:r w:rsidRPr="002F3CED">
        <w:rPr>
          <w:rFonts w:ascii="Arial" w:hAnsi="Arial" w:cs="Arial"/>
        </w:rPr>
        <w:t>VAT reclaimable from HMRC</w:t>
      </w:r>
    </w:p>
    <w:p w14:paraId="0A5E54DD" w14:textId="77777777" w:rsidR="002F3CED" w:rsidRPr="002F3CED" w:rsidRDefault="002F3CED" w:rsidP="002F3CED">
      <w:pPr>
        <w:numPr>
          <w:ilvl w:val="0"/>
          <w:numId w:val="7"/>
        </w:numPr>
        <w:rPr>
          <w:rFonts w:ascii="Arial" w:hAnsi="Arial" w:cs="Arial"/>
        </w:rPr>
      </w:pPr>
      <w:r w:rsidRPr="002F3CED">
        <w:rPr>
          <w:rFonts w:ascii="Arial" w:hAnsi="Arial" w:cs="Arial"/>
        </w:rPr>
        <w:t>gifts, or payments for gifts or donations</w:t>
      </w:r>
    </w:p>
    <w:p w14:paraId="5FEA5D1A" w14:textId="77777777" w:rsidR="002F3CED" w:rsidRPr="002F3CED" w:rsidRDefault="002F3CED" w:rsidP="002F3CED">
      <w:pPr>
        <w:numPr>
          <w:ilvl w:val="0"/>
          <w:numId w:val="7"/>
        </w:numPr>
        <w:rPr>
          <w:rFonts w:ascii="Arial" w:hAnsi="Arial" w:cs="Arial"/>
        </w:rPr>
      </w:pPr>
      <w:r w:rsidRPr="002F3CED">
        <w:rPr>
          <w:rFonts w:ascii="Arial" w:hAnsi="Arial" w:cs="Arial"/>
        </w:rPr>
        <w:t xml:space="preserve">statutory fines, criminal </w:t>
      </w:r>
      <w:proofErr w:type="gramStart"/>
      <w:r w:rsidRPr="002F3CED">
        <w:rPr>
          <w:rFonts w:ascii="Arial" w:hAnsi="Arial" w:cs="Arial"/>
        </w:rPr>
        <w:t>fines</w:t>
      </w:r>
      <w:proofErr w:type="gramEnd"/>
      <w:r w:rsidRPr="002F3CED">
        <w:rPr>
          <w:rFonts w:ascii="Arial" w:hAnsi="Arial" w:cs="Arial"/>
        </w:rPr>
        <w:t xml:space="preserve"> or penalties</w:t>
      </w:r>
    </w:p>
    <w:p w14:paraId="3D029ED7" w14:textId="7CDC2919" w:rsidR="002F3CED" w:rsidRPr="002F3CED" w:rsidRDefault="002F3CED" w:rsidP="002F3CED">
      <w:pPr>
        <w:numPr>
          <w:ilvl w:val="0"/>
          <w:numId w:val="7"/>
        </w:numPr>
        <w:rPr>
          <w:rFonts w:ascii="Arial" w:hAnsi="Arial" w:cs="Arial"/>
        </w:rPr>
      </w:pPr>
      <w:r w:rsidRPr="002F3CED">
        <w:rPr>
          <w:rFonts w:ascii="Arial" w:hAnsi="Arial" w:cs="Arial"/>
        </w:rPr>
        <w:t xml:space="preserve">payments for works or activities which the lead local authority, project deliverer, end beneficiary, or any member of their partnership has a statutory duty to undertake, or that are fully funded by other </w:t>
      </w:r>
      <w:proofErr w:type="gramStart"/>
      <w:r w:rsidRPr="002F3CED">
        <w:rPr>
          <w:rFonts w:ascii="Arial" w:hAnsi="Arial" w:cs="Arial"/>
        </w:rPr>
        <w:t>sources</w:t>
      </w:r>
      <w:proofErr w:type="gramEnd"/>
    </w:p>
    <w:p w14:paraId="28946344" w14:textId="77777777" w:rsidR="002F3CED" w:rsidRPr="002F3CED" w:rsidRDefault="002F3CED" w:rsidP="002F3CED">
      <w:pPr>
        <w:numPr>
          <w:ilvl w:val="0"/>
          <w:numId w:val="7"/>
        </w:numPr>
        <w:rPr>
          <w:rFonts w:ascii="Arial" w:hAnsi="Arial" w:cs="Arial"/>
        </w:rPr>
      </w:pPr>
      <w:r w:rsidRPr="002F3CED">
        <w:rPr>
          <w:rFonts w:ascii="Arial" w:hAnsi="Arial" w:cs="Arial"/>
        </w:rPr>
        <w:t>contingencies and contingent liabilities</w:t>
      </w:r>
    </w:p>
    <w:p w14:paraId="5FB0F447" w14:textId="77777777" w:rsidR="002F3CED" w:rsidRPr="002F3CED" w:rsidRDefault="002F3CED" w:rsidP="002F3CED">
      <w:pPr>
        <w:numPr>
          <w:ilvl w:val="0"/>
          <w:numId w:val="7"/>
        </w:numPr>
        <w:rPr>
          <w:rFonts w:ascii="Arial" w:hAnsi="Arial" w:cs="Arial"/>
        </w:rPr>
      </w:pPr>
      <w:r w:rsidRPr="002F3CED">
        <w:rPr>
          <w:rFonts w:ascii="Arial" w:hAnsi="Arial" w:cs="Arial"/>
        </w:rPr>
        <w:t>dividends</w:t>
      </w:r>
    </w:p>
    <w:p w14:paraId="22983A10" w14:textId="77777777" w:rsidR="002F3CED" w:rsidRPr="002F3CED" w:rsidRDefault="002F3CED" w:rsidP="002F3CED">
      <w:pPr>
        <w:numPr>
          <w:ilvl w:val="0"/>
          <w:numId w:val="7"/>
        </w:numPr>
        <w:rPr>
          <w:rFonts w:ascii="Arial" w:hAnsi="Arial" w:cs="Arial"/>
        </w:rPr>
      </w:pPr>
      <w:r w:rsidRPr="002F3CED">
        <w:rPr>
          <w:rFonts w:ascii="Arial" w:hAnsi="Arial" w:cs="Arial"/>
        </w:rPr>
        <w:t xml:space="preserve">bad debts, costs resulting from the deferral of payments to creditors, or winding up a </w:t>
      </w:r>
      <w:proofErr w:type="gramStart"/>
      <w:r w:rsidRPr="002F3CED">
        <w:rPr>
          <w:rFonts w:ascii="Arial" w:hAnsi="Arial" w:cs="Arial"/>
        </w:rPr>
        <w:t>company</w:t>
      </w:r>
      <w:proofErr w:type="gramEnd"/>
    </w:p>
    <w:p w14:paraId="44F82B5D" w14:textId="20D64ADF" w:rsidR="002F3CED" w:rsidRPr="002F3CED" w:rsidRDefault="002F3CED" w:rsidP="002F3CED">
      <w:pPr>
        <w:numPr>
          <w:ilvl w:val="0"/>
          <w:numId w:val="7"/>
        </w:numPr>
        <w:rPr>
          <w:rFonts w:ascii="Arial" w:hAnsi="Arial" w:cs="Arial"/>
        </w:rPr>
      </w:pPr>
      <w:r w:rsidRPr="002F3CED">
        <w:rPr>
          <w:rFonts w:ascii="Arial" w:hAnsi="Arial" w:cs="Arial"/>
        </w:rPr>
        <w:t xml:space="preserve">expenses in respect of litigation, unfair </w:t>
      </w:r>
      <w:proofErr w:type="gramStart"/>
      <w:r w:rsidRPr="002F3CED">
        <w:rPr>
          <w:rFonts w:ascii="Arial" w:hAnsi="Arial" w:cs="Arial"/>
        </w:rPr>
        <w:t>dismissal</w:t>
      </w:r>
      <w:proofErr w:type="gramEnd"/>
      <w:r w:rsidRPr="002F3CED">
        <w:rPr>
          <w:rFonts w:ascii="Arial" w:hAnsi="Arial" w:cs="Arial"/>
        </w:rPr>
        <w:t xml:space="preserve"> or other compensation</w:t>
      </w:r>
    </w:p>
    <w:p w14:paraId="2757357C" w14:textId="727380D1" w:rsidR="002F3CED" w:rsidRDefault="002F3CED" w:rsidP="00365592">
      <w:pPr>
        <w:numPr>
          <w:ilvl w:val="0"/>
          <w:numId w:val="7"/>
        </w:numPr>
        <w:rPr>
          <w:rFonts w:ascii="Arial" w:hAnsi="Arial" w:cs="Arial"/>
        </w:rPr>
      </w:pPr>
      <w:r w:rsidRPr="002F3CED">
        <w:rPr>
          <w:rFonts w:ascii="Arial" w:hAnsi="Arial" w:cs="Arial"/>
        </w:rPr>
        <w:t xml:space="preserve">costs incurred by individuals in setting up and contributing towards private pension </w:t>
      </w:r>
      <w:proofErr w:type="gramStart"/>
      <w:r w:rsidRPr="002F3CED">
        <w:rPr>
          <w:rFonts w:ascii="Arial" w:hAnsi="Arial" w:cs="Arial"/>
        </w:rPr>
        <w:t>schemes</w:t>
      </w:r>
      <w:proofErr w:type="gramEnd"/>
    </w:p>
    <w:p w14:paraId="5421B5F4" w14:textId="77777777" w:rsidR="000B2776" w:rsidRPr="000B2776" w:rsidRDefault="000B2776" w:rsidP="000B2776">
      <w:pPr>
        <w:ind w:left="720"/>
        <w:rPr>
          <w:rFonts w:ascii="Arial" w:hAnsi="Arial" w:cs="Arial"/>
        </w:rPr>
      </w:pPr>
    </w:p>
    <w:p w14:paraId="1B998419" w14:textId="77777777" w:rsidR="000B2776" w:rsidRDefault="000B2776" w:rsidP="000B2776">
      <w:pPr>
        <w:rPr>
          <w:rFonts w:ascii="Arial" w:hAnsi="Arial" w:cs="Arial"/>
        </w:rPr>
      </w:pPr>
      <w:r>
        <w:rPr>
          <w:rFonts w:ascii="Arial" w:hAnsi="Arial" w:cs="Arial"/>
        </w:rPr>
        <w:t>If you are offered a grant, you will be sent a Grant Funding Agreement (GFA) to sign and return before your project can commence.  This will confirm:</w:t>
      </w:r>
    </w:p>
    <w:p w14:paraId="6B6D7DEF" w14:textId="77777777" w:rsidR="000B2776" w:rsidRDefault="000B2776" w:rsidP="000B2776">
      <w:pPr>
        <w:pStyle w:val="ListParagraph"/>
        <w:numPr>
          <w:ilvl w:val="0"/>
          <w:numId w:val="2"/>
        </w:numPr>
        <w:rPr>
          <w:rFonts w:ascii="Arial" w:hAnsi="Arial" w:cs="Arial"/>
        </w:rPr>
      </w:pPr>
      <w:r>
        <w:rPr>
          <w:rFonts w:ascii="Arial" w:hAnsi="Arial" w:cs="Arial"/>
        </w:rPr>
        <w:t>Your grant allocation</w:t>
      </w:r>
    </w:p>
    <w:p w14:paraId="62852545" w14:textId="77777777" w:rsidR="000B2776" w:rsidRDefault="000B2776" w:rsidP="000B2776">
      <w:pPr>
        <w:pStyle w:val="ListParagraph"/>
        <w:numPr>
          <w:ilvl w:val="0"/>
          <w:numId w:val="2"/>
        </w:numPr>
        <w:rPr>
          <w:rFonts w:ascii="Arial" w:hAnsi="Arial" w:cs="Arial"/>
        </w:rPr>
      </w:pPr>
      <w:r>
        <w:rPr>
          <w:rFonts w:ascii="Arial" w:hAnsi="Arial" w:cs="Arial"/>
        </w:rPr>
        <w:t>The agreed outputs and outcomes</w:t>
      </w:r>
    </w:p>
    <w:p w14:paraId="28F3B431" w14:textId="77777777" w:rsidR="000B2776" w:rsidRDefault="000B2776" w:rsidP="000B2776">
      <w:pPr>
        <w:pStyle w:val="ListParagraph"/>
        <w:numPr>
          <w:ilvl w:val="0"/>
          <w:numId w:val="2"/>
        </w:numPr>
        <w:rPr>
          <w:rFonts w:ascii="Arial" w:hAnsi="Arial" w:cs="Arial"/>
        </w:rPr>
      </w:pPr>
      <w:r>
        <w:rPr>
          <w:rFonts w:ascii="Arial" w:hAnsi="Arial" w:cs="Arial"/>
        </w:rPr>
        <w:t>Monitoring and reporting requirements</w:t>
      </w:r>
    </w:p>
    <w:p w14:paraId="28547366" w14:textId="77777777" w:rsidR="000B2776" w:rsidRDefault="000B2776" w:rsidP="000B2776">
      <w:pPr>
        <w:pStyle w:val="ListParagraph"/>
        <w:numPr>
          <w:ilvl w:val="0"/>
          <w:numId w:val="2"/>
        </w:numPr>
        <w:rPr>
          <w:rFonts w:ascii="Arial" w:hAnsi="Arial" w:cs="Arial"/>
        </w:rPr>
      </w:pPr>
      <w:r>
        <w:rPr>
          <w:rFonts w:ascii="Arial" w:hAnsi="Arial" w:cs="Arial"/>
        </w:rPr>
        <w:t>Guidance and requirements regarding communications</w:t>
      </w:r>
    </w:p>
    <w:p w14:paraId="4ADBE15A" w14:textId="77777777" w:rsidR="000B2776" w:rsidRDefault="000B2776" w:rsidP="000B2776">
      <w:pPr>
        <w:rPr>
          <w:rFonts w:ascii="Arial" w:hAnsi="Arial" w:cs="Arial"/>
        </w:rPr>
      </w:pPr>
      <w:r>
        <w:rPr>
          <w:rFonts w:ascii="Arial" w:hAnsi="Arial" w:cs="Arial"/>
        </w:rPr>
        <w:t xml:space="preserve">Once the GFA has been completed, </w:t>
      </w:r>
      <w:proofErr w:type="gramStart"/>
      <w:r>
        <w:rPr>
          <w:rFonts w:ascii="Arial" w:hAnsi="Arial" w:cs="Arial"/>
        </w:rPr>
        <w:t>signed</w:t>
      </w:r>
      <w:proofErr w:type="gramEnd"/>
      <w:r>
        <w:rPr>
          <w:rFonts w:ascii="Arial" w:hAnsi="Arial" w:cs="Arial"/>
        </w:rPr>
        <w:t xml:space="preserve"> and returned, a purchase order number will be sent to you via email.</w:t>
      </w:r>
    </w:p>
    <w:p w14:paraId="7061169B" w14:textId="77777777" w:rsidR="000B2776" w:rsidRDefault="000B2776" w:rsidP="000B2776">
      <w:pPr>
        <w:tabs>
          <w:tab w:val="left" w:pos="1407"/>
        </w:tabs>
        <w:rPr>
          <w:rFonts w:ascii="Arial" w:hAnsi="Arial" w:cs="Arial"/>
        </w:rPr>
      </w:pPr>
      <w:r>
        <w:rPr>
          <w:rFonts w:ascii="Arial" w:hAnsi="Arial" w:cs="Arial"/>
        </w:rPr>
        <w:t>You can submit your invoice at any time once:</w:t>
      </w:r>
    </w:p>
    <w:p w14:paraId="57AD1B23" w14:textId="77777777" w:rsidR="000B2776" w:rsidRDefault="000B2776" w:rsidP="000B2776">
      <w:pPr>
        <w:pStyle w:val="ListParagraph"/>
        <w:numPr>
          <w:ilvl w:val="0"/>
          <w:numId w:val="6"/>
        </w:numPr>
        <w:tabs>
          <w:tab w:val="left" w:pos="1407"/>
        </w:tabs>
        <w:rPr>
          <w:rFonts w:ascii="Arial" w:hAnsi="Arial" w:cs="Arial"/>
        </w:rPr>
      </w:pPr>
      <w:r>
        <w:rPr>
          <w:rFonts w:ascii="Arial" w:hAnsi="Arial" w:cs="Arial"/>
        </w:rPr>
        <w:t xml:space="preserve">You have received a purchase order </w:t>
      </w:r>
      <w:proofErr w:type="gramStart"/>
      <w:r>
        <w:rPr>
          <w:rFonts w:ascii="Arial" w:hAnsi="Arial" w:cs="Arial"/>
        </w:rPr>
        <w:t>number</w:t>
      </w:r>
      <w:proofErr w:type="gramEnd"/>
    </w:p>
    <w:p w14:paraId="0FAD8B4F" w14:textId="031724D1" w:rsidR="30B86915" w:rsidRPr="00752CD9" w:rsidRDefault="000B2776" w:rsidP="30B86915">
      <w:pPr>
        <w:pStyle w:val="ListParagraph"/>
        <w:numPr>
          <w:ilvl w:val="0"/>
          <w:numId w:val="6"/>
        </w:numPr>
        <w:tabs>
          <w:tab w:val="left" w:pos="1407"/>
        </w:tabs>
        <w:rPr>
          <w:rFonts w:ascii="Arial" w:hAnsi="Arial" w:cs="Arial"/>
        </w:rPr>
      </w:pPr>
      <w:r w:rsidRPr="30B86915">
        <w:rPr>
          <w:rFonts w:ascii="Arial" w:hAnsi="Arial" w:cs="Arial"/>
        </w:rPr>
        <w:t>You have signed and returned a copy of th</w:t>
      </w:r>
      <w:r w:rsidR="79418A58" w:rsidRPr="30B86915">
        <w:rPr>
          <w:rFonts w:ascii="Arial" w:hAnsi="Arial" w:cs="Arial"/>
        </w:rPr>
        <w:t>e Grant Funding</w:t>
      </w:r>
      <w:r w:rsidRPr="30B86915">
        <w:rPr>
          <w:rFonts w:ascii="Arial" w:hAnsi="Arial" w:cs="Arial"/>
        </w:rPr>
        <w:t xml:space="preserve"> Agreement.</w:t>
      </w:r>
    </w:p>
    <w:p w14:paraId="3A120C9E" w14:textId="3ECC47CE" w:rsidR="002B4B34" w:rsidRPr="00D31C19" w:rsidRDefault="002B4B34" w:rsidP="002B4B34">
      <w:pPr>
        <w:pStyle w:val="ListParagraph"/>
        <w:numPr>
          <w:ilvl w:val="0"/>
          <w:numId w:val="5"/>
        </w:numPr>
        <w:rPr>
          <w:rFonts w:ascii="Arial" w:hAnsi="Arial" w:cs="Arial"/>
          <w:sz w:val="28"/>
          <w:szCs w:val="28"/>
        </w:rPr>
      </w:pPr>
      <w:r>
        <w:rPr>
          <w:rFonts w:ascii="Arial" w:hAnsi="Arial" w:cs="Arial"/>
          <w:sz w:val="28"/>
          <w:szCs w:val="28"/>
        </w:rPr>
        <w:lastRenderedPageBreak/>
        <w:t>Rural England Prosperity Fund</w:t>
      </w:r>
    </w:p>
    <w:p w14:paraId="22FC09D6" w14:textId="5BD4E863" w:rsidR="002B4B34" w:rsidRDefault="002B4B34" w:rsidP="00365592">
      <w:pPr>
        <w:rPr>
          <w:rFonts w:ascii="Arial" w:hAnsi="Arial" w:cs="Arial"/>
        </w:rPr>
      </w:pPr>
    </w:p>
    <w:p w14:paraId="11E40A17" w14:textId="57076D47" w:rsidR="002B4B34" w:rsidRDefault="002B4B34" w:rsidP="00365592">
      <w:pPr>
        <w:rPr>
          <w:rFonts w:ascii="Arial" w:hAnsi="Arial" w:cs="Arial"/>
        </w:rPr>
      </w:pPr>
      <w:r w:rsidRPr="30B86915">
        <w:rPr>
          <w:rFonts w:ascii="Arial" w:hAnsi="Arial" w:cs="Arial"/>
        </w:rPr>
        <w:t xml:space="preserve">In addition to the general allocation, NWBC has also been awarded an additional </w:t>
      </w:r>
      <w:r w:rsidR="0088720E" w:rsidRPr="30B86915">
        <w:rPr>
          <w:rFonts w:ascii="Arial" w:hAnsi="Arial" w:cs="Arial"/>
        </w:rPr>
        <w:t xml:space="preserve">£495,639 </w:t>
      </w:r>
      <w:r w:rsidRPr="30B86915">
        <w:rPr>
          <w:rFonts w:ascii="Arial" w:hAnsi="Arial" w:cs="Arial"/>
        </w:rPr>
        <w:t xml:space="preserve">top-up through the Rural </w:t>
      </w:r>
      <w:r w:rsidR="67EC32F8" w:rsidRPr="30B86915">
        <w:rPr>
          <w:rFonts w:ascii="Arial" w:hAnsi="Arial" w:cs="Arial"/>
        </w:rPr>
        <w:t xml:space="preserve">England Prosperity </w:t>
      </w:r>
      <w:r w:rsidRPr="30B86915">
        <w:rPr>
          <w:rFonts w:ascii="Arial" w:hAnsi="Arial" w:cs="Arial"/>
        </w:rPr>
        <w:t>Fund</w:t>
      </w:r>
      <w:r w:rsidR="5228B3AE" w:rsidRPr="30B86915">
        <w:rPr>
          <w:rFonts w:ascii="Arial" w:hAnsi="Arial" w:cs="Arial"/>
        </w:rPr>
        <w:t xml:space="preserve"> (REPF)</w:t>
      </w:r>
      <w:r w:rsidR="006254B7" w:rsidRPr="30B86915">
        <w:rPr>
          <w:rFonts w:ascii="Arial" w:hAnsi="Arial" w:cs="Arial"/>
        </w:rPr>
        <w:t>:</w:t>
      </w:r>
    </w:p>
    <w:p w14:paraId="0932808A" w14:textId="77777777" w:rsidR="006254B7" w:rsidRDefault="006254B7" w:rsidP="006254B7">
      <w:pPr>
        <w:spacing w:after="0"/>
        <w:rPr>
          <w:rFonts w:ascii="Arial" w:hAnsi="Arial" w:cs="Arial"/>
        </w:rPr>
      </w:pPr>
    </w:p>
    <w:p w14:paraId="2B25E812" w14:textId="4E30FB28" w:rsidR="002B4B34" w:rsidRDefault="002B4B34" w:rsidP="00365592">
      <w:pPr>
        <w:rPr>
          <w:rFonts w:ascii="Arial" w:hAnsi="Arial" w:cs="Arial"/>
        </w:rPr>
      </w:pPr>
      <w:r w:rsidRPr="30B86915">
        <w:rPr>
          <w:rFonts w:ascii="Arial" w:hAnsi="Arial" w:cs="Arial"/>
        </w:rPr>
        <w:t>This additional funding is available</w:t>
      </w:r>
      <w:r w:rsidR="00E2578B" w:rsidRPr="30B86915">
        <w:rPr>
          <w:rFonts w:ascii="Arial" w:hAnsi="Arial" w:cs="Arial"/>
        </w:rPr>
        <w:t xml:space="preserve"> to spend</w:t>
      </w:r>
      <w:r w:rsidRPr="30B86915">
        <w:rPr>
          <w:rFonts w:ascii="Arial" w:hAnsi="Arial" w:cs="Arial"/>
        </w:rPr>
        <w:t xml:space="preserve"> from April 2023 to March 2025</w:t>
      </w:r>
      <w:r w:rsidR="4A5B36E1" w:rsidRPr="30B86915">
        <w:rPr>
          <w:rFonts w:ascii="Arial" w:hAnsi="Arial" w:cs="Arial"/>
        </w:rPr>
        <w:t>, as follows</w:t>
      </w:r>
      <w:r w:rsidR="3E3012AA" w:rsidRPr="30B86915">
        <w:rPr>
          <w:rFonts w:ascii="Arial" w:hAnsi="Arial" w:cs="Arial"/>
        </w:rPr>
        <w:t>:</w:t>
      </w:r>
    </w:p>
    <w:p w14:paraId="6B7D88D2" w14:textId="5B8080D9" w:rsidR="00DA7909" w:rsidRDefault="3E3012AA" w:rsidP="30B86915">
      <w:pPr>
        <w:spacing w:after="0"/>
        <w:rPr>
          <w:rFonts w:ascii="Arial" w:hAnsi="Arial" w:cs="Arial"/>
        </w:rPr>
      </w:pPr>
      <w:r w:rsidRPr="30B86915">
        <w:rPr>
          <w:rFonts w:ascii="Arial" w:hAnsi="Arial" w:cs="Arial"/>
        </w:rPr>
        <w:t>2023 / 24: £280,000</w:t>
      </w:r>
    </w:p>
    <w:p w14:paraId="291A8352" w14:textId="04609B4D" w:rsidR="00DA7909" w:rsidRDefault="3E3012AA" w:rsidP="30B86915">
      <w:pPr>
        <w:spacing w:after="0"/>
        <w:rPr>
          <w:rFonts w:ascii="Arial" w:hAnsi="Arial" w:cs="Arial"/>
        </w:rPr>
      </w:pPr>
      <w:r w:rsidRPr="30B86915">
        <w:rPr>
          <w:rFonts w:ascii="Arial" w:hAnsi="Arial" w:cs="Arial"/>
        </w:rPr>
        <w:t>2024 / 25: £215,639</w:t>
      </w:r>
    </w:p>
    <w:p w14:paraId="31D2BE5F" w14:textId="183BBAC9" w:rsidR="00DA7909" w:rsidRDefault="00DA7909" w:rsidP="30B86915">
      <w:pPr>
        <w:rPr>
          <w:rFonts w:ascii="Arial" w:hAnsi="Arial" w:cs="Arial"/>
        </w:rPr>
      </w:pPr>
    </w:p>
    <w:p w14:paraId="5241000B" w14:textId="574A4A0F" w:rsidR="002B4B34" w:rsidRPr="002B4B34" w:rsidRDefault="002B4B34" w:rsidP="00365592">
      <w:pPr>
        <w:rPr>
          <w:rFonts w:ascii="Arial" w:hAnsi="Arial" w:cs="Arial"/>
        </w:rPr>
      </w:pPr>
      <w:r w:rsidRPr="30B86915">
        <w:rPr>
          <w:rFonts w:ascii="Arial" w:hAnsi="Arial" w:cs="Arial"/>
        </w:rPr>
        <w:t>The R</w:t>
      </w:r>
      <w:r w:rsidR="4977D96A" w:rsidRPr="30B86915">
        <w:rPr>
          <w:rFonts w:ascii="Arial" w:hAnsi="Arial" w:cs="Arial"/>
        </w:rPr>
        <w:t>EPF</w:t>
      </w:r>
      <w:r w:rsidRPr="30B86915">
        <w:rPr>
          <w:rFonts w:ascii="Arial" w:hAnsi="Arial" w:cs="Arial"/>
        </w:rPr>
        <w:t xml:space="preserve"> objectives sit within the UKSPF investment priorities for:</w:t>
      </w:r>
    </w:p>
    <w:p w14:paraId="7C3438E6" w14:textId="75103513" w:rsidR="008340AE" w:rsidRPr="00DA7909" w:rsidRDefault="002B4B34" w:rsidP="00DA7909">
      <w:pPr>
        <w:pStyle w:val="ListParagraph"/>
        <w:numPr>
          <w:ilvl w:val="0"/>
          <w:numId w:val="7"/>
        </w:numPr>
        <w:rPr>
          <w:rFonts w:ascii="Arial" w:hAnsi="Arial" w:cs="Arial"/>
        </w:rPr>
      </w:pPr>
      <w:r w:rsidRPr="002B4B34">
        <w:rPr>
          <w:rFonts w:ascii="Arial" w:hAnsi="Arial" w:cs="Arial"/>
        </w:rPr>
        <w:t xml:space="preserve">Supporting Local </w:t>
      </w:r>
      <w:r>
        <w:rPr>
          <w:rFonts w:ascii="Arial" w:hAnsi="Arial" w:cs="Arial"/>
        </w:rPr>
        <w:t>Business</w:t>
      </w:r>
    </w:p>
    <w:p w14:paraId="4F24B9A2" w14:textId="39A81810" w:rsidR="002B4B34" w:rsidRDefault="002B4B34" w:rsidP="002B4B34">
      <w:pPr>
        <w:pStyle w:val="ListParagraph"/>
        <w:numPr>
          <w:ilvl w:val="0"/>
          <w:numId w:val="7"/>
        </w:numPr>
        <w:rPr>
          <w:rFonts w:ascii="Arial" w:hAnsi="Arial" w:cs="Arial"/>
        </w:rPr>
      </w:pPr>
      <w:r w:rsidRPr="30B86915">
        <w:rPr>
          <w:rFonts w:ascii="Arial" w:hAnsi="Arial" w:cs="Arial"/>
        </w:rPr>
        <w:t>Communit</w:t>
      </w:r>
      <w:r w:rsidR="7C63C986" w:rsidRPr="30B86915">
        <w:rPr>
          <w:rFonts w:ascii="Arial" w:hAnsi="Arial" w:cs="Arial"/>
        </w:rPr>
        <w:t>ies</w:t>
      </w:r>
      <w:r w:rsidRPr="30B86915">
        <w:rPr>
          <w:rFonts w:ascii="Arial" w:hAnsi="Arial" w:cs="Arial"/>
        </w:rPr>
        <w:t xml:space="preserve"> and Place</w:t>
      </w:r>
    </w:p>
    <w:p w14:paraId="32F82151" w14:textId="77777777" w:rsidR="002C2E25" w:rsidRDefault="002C2E25" w:rsidP="002B4B34">
      <w:pPr>
        <w:rPr>
          <w:rFonts w:ascii="Arial" w:hAnsi="Arial" w:cs="Arial"/>
        </w:rPr>
      </w:pPr>
    </w:p>
    <w:p w14:paraId="4D6CBEA4" w14:textId="2BA468E1" w:rsidR="002B4B34" w:rsidRDefault="002B4B34" w:rsidP="002B4B34">
      <w:pPr>
        <w:rPr>
          <w:rFonts w:ascii="Arial" w:hAnsi="Arial" w:cs="Arial"/>
        </w:rPr>
      </w:pPr>
      <w:r w:rsidRPr="30B86915">
        <w:rPr>
          <w:rFonts w:ascii="Arial" w:hAnsi="Arial" w:cs="Arial"/>
        </w:rPr>
        <w:t>It</w:t>
      </w:r>
      <w:r w:rsidR="00E2578B" w:rsidRPr="30B86915">
        <w:rPr>
          <w:rFonts w:ascii="Arial" w:hAnsi="Arial" w:cs="Arial"/>
        </w:rPr>
        <w:t xml:space="preserve"> can</w:t>
      </w:r>
      <w:r w:rsidRPr="30B86915">
        <w:rPr>
          <w:rFonts w:ascii="Arial" w:hAnsi="Arial" w:cs="Arial"/>
        </w:rPr>
        <w:t xml:space="preserve"> only</w:t>
      </w:r>
      <w:r w:rsidR="00E2578B" w:rsidRPr="30B86915">
        <w:rPr>
          <w:rFonts w:ascii="Arial" w:hAnsi="Arial" w:cs="Arial"/>
        </w:rPr>
        <w:t xml:space="preserve"> be used to</w:t>
      </w:r>
      <w:r w:rsidRPr="30B86915">
        <w:rPr>
          <w:rFonts w:ascii="Arial" w:hAnsi="Arial" w:cs="Arial"/>
        </w:rPr>
        <w:t xml:space="preserve"> fund capital projects </w:t>
      </w:r>
      <w:r w:rsidR="043483CD" w:rsidRPr="30B86915">
        <w:rPr>
          <w:rFonts w:ascii="Arial" w:hAnsi="Arial" w:cs="Arial"/>
        </w:rPr>
        <w:t>that</w:t>
      </w:r>
      <w:r w:rsidRPr="30B86915">
        <w:rPr>
          <w:rFonts w:ascii="Arial" w:hAnsi="Arial" w:cs="Arial"/>
        </w:rPr>
        <w:t>:</w:t>
      </w:r>
    </w:p>
    <w:p w14:paraId="6DE246AD" w14:textId="7A77CF28" w:rsidR="002B4B34" w:rsidRDefault="002B4B34" w:rsidP="002B4B34">
      <w:pPr>
        <w:pStyle w:val="ListParagraph"/>
        <w:numPr>
          <w:ilvl w:val="0"/>
          <w:numId w:val="7"/>
        </w:numPr>
        <w:rPr>
          <w:rFonts w:ascii="Arial" w:hAnsi="Arial" w:cs="Arial"/>
        </w:rPr>
      </w:pPr>
      <w:r>
        <w:rPr>
          <w:rFonts w:ascii="Arial" w:hAnsi="Arial" w:cs="Arial"/>
        </w:rPr>
        <w:t>Support new and existing businesses to develop new products and facilities that will be of wider benefit to the local economy.  This includes farm businesses looking to diversify income streams.</w:t>
      </w:r>
    </w:p>
    <w:p w14:paraId="61531842" w14:textId="77777777" w:rsidR="008340AE" w:rsidRDefault="008340AE" w:rsidP="008340AE">
      <w:pPr>
        <w:pStyle w:val="ListParagraph"/>
        <w:rPr>
          <w:rFonts w:ascii="Arial" w:hAnsi="Arial" w:cs="Arial"/>
        </w:rPr>
      </w:pPr>
    </w:p>
    <w:p w14:paraId="4AC7DECA" w14:textId="5D92EE07" w:rsidR="002B4B34" w:rsidRPr="002B4B34" w:rsidRDefault="002B4B34" w:rsidP="002B4B34">
      <w:pPr>
        <w:pStyle w:val="ListParagraph"/>
        <w:numPr>
          <w:ilvl w:val="0"/>
          <w:numId w:val="7"/>
        </w:numPr>
        <w:rPr>
          <w:rFonts w:ascii="Arial" w:hAnsi="Arial" w:cs="Arial"/>
        </w:rPr>
      </w:pPr>
      <w:r>
        <w:rPr>
          <w:rFonts w:ascii="Arial" w:hAnsi="Arial" w:cs="Arial"/>
        </w:rPr>
        <w:t xml:space="preserve">Support new and improved community infrastructure, providing essential community services and assets for local people and businesses to </w:t>
      </w:r>
      <w:r w:rsidR="00E2578B">
        <w:rPr>
          <w:rFonts w:ascii="Arial" w:hAnsi="Arial" w:cs="Arial"/>
        </w:rPr>
        <w:t>benefit the local economy.</w:t>
      </w:r>
    </w:p>
    <w:p w14:paraId="339420F0" w14:textId="548EE170" w:rsidR="002B4B34" w:rsidRDefault="00E2578B" w:rsidP="00DC15AC">
      <w:pPr>
        <w:rPr>
          <w:rFonts w:ascii="Arial" w:hAnsi="Arial" w:cs="Arial"/>
        </w:rPr>
      </w:pPr>
      <w:r>
        <w:rPr>
          <w:rFonts w:ascii="Arial" w:hAnsi="Arial" w:cs="Arial"/>
        </w:rPr>
        <w:t>The funding cannot be used</w:t>
      </w:r>
      <w:r w:rsidR="00E13FFC">
        <w:rPr>
          <w:rFonts w:ascii="Arial" w:hAnsi="Arial" w:cs="Arial"/>
        </w:rPr>
        <w:t>:</w:t>
      </w:r>
    </w:p>
    <w:p w14:paraId="086B78A2" w14:textId="4BD67704" w:rsidR="00E13FFC" w:rsidRDefault="00E13FFC" w:rsidP="008340AE">
      <w:pPr>
        <w:pStyle w:val="ListParagraph"/>
        <w:numPr>
          <w:ilvl w:val="0"/>
          <w:numId w:val="7"/>
        </w:numPr>
        <w:spacing w:after="0"/>
        <w:rPr>
          <w:rFonts w:ascii="Arial" w:hAnsi="Arial" w:cs="Arial"/>
        </w:rPr>
      </w:pPr>
      <w:r>
        <w:rPr>
          <w:rFonts w:ascii="Arial" w:hAnsi="Arial" w:cs="Arial"/>
        </w:rPr>
        <w:t>To fund domestic property improvements</w:t>
      </w:r>
    </w:p>
    <w:p w14:paraId="7DA0A286" w14:textId="77777777" w:rsidR="008340AE" w:rsidRDefault="008340AE" w:rsidP="008340AE">
      <w:pPr>
        <w:pStyle w:val="ListParagraph"/>
        <w:spacing w:after="0"/>
        <w:rPr>
          <w:rFonts w:ascii="Arial" w:hAnsi="Arial" w:cs="Arial"/>
        </w:rPr>
      </w:pPr>
    </w:p>
    <w:p w14:paraId="7970D400" w14:textId="68054C8F" w:rsidR="008340AE" w:rsidRDefault="006B4374" w:rsidP="008340AE">
      <w:pPr>
        <w:pStyle w:val="ListParagraph"/>
        <w:numPr>
          <w:ilvl w:val="0"/>
          <w:numId w:val="7"/>
        </w:numPr>
        <w:spacing w:after="0"/>
        <w:rPr>
          <w:rFonts w:ascii="Arial" w:hAnsi="Arial" w:cs="Arial"/>
        </w:rPr>
      </w:pPr>
      <w:r>
        <w:rPr>
          <w:rFonts w:ascii="Arial" w:hAnsi="Arial" w:cs="Arial"/>
        </w:rPr>
        <w:t>For the p</w:t>
      </w:r>
      <w:r w:rsidR="00E13FFC">
        <w:rPr>
          <w:rFonts w:ascii="Arial" w:hAnsi="Arial" w:cs="Arial"/>
        </w:rPr>
        <w:t>urchase of private vehicles</w:t>
      </w:r>
    </w:p>
    <w:p w14:paraId="2E56EF41" w14:textId="77777777" w:rsidR="008340AE" w:rsidRPr="008340AE" w:rsidRDefault="008340AE" w:rsidP="008340AE">
      <w:pPr>
        <w:spacing w:after="0"/>
        <w:rPr>
          <w:rFonts w:ascii="Arial" w:hAnsi="Arial" w:cs="Arial"/>
        </w:rPr>
      </w:pPr>
    </w:p>
    <w:p w14:paraId="71D04A62" w14:textId="6C8643EA" w:rsidR="00E13FFC" w:rsidRDefault="006B4374" w:rsidP="008340AE">
      <w:pPr>
        <w:pStyle w:val="ListParagraph"/>
        <w:numPr>
          <w:ilvl w:val="0"/>
          <w:numId w:val="7"/>
        </w:numPr>
        <w:spacing w:after="0"/>
        <w:rPr>
          <w:rFonts w:ascii="Arial" w:hAnsi="Arial" w:cs="Arial"/>
        </w:rPr>
      </w:pPr>
      <w:r>
        <w:rPr>
          <w:rFonts w:ascii="Arial" w:hAnsi="Arial" w:cs="Arial"/>
        </w:rPr>
        <w:t>For</w:t>
      </w:r>
      <w:r w:rsidR="00E13FFC">
        <w:rPr>
          <w:rFonts w:ascii="Arial" w:hAnsi="Arial" w:cs="Arial"/>
        </w:rPr>
        <w:t xml:space="preserve"> revenue costs including running costs or promotional activities</w:t>
      </w:r>
    </w:p>
    <w:p w14:paraId="75E846B7" w14:textId="77777777" w:rsidR="008340AE" w:rsidRPr="008340AE" w:rsidRDefault="008340AE" w:rsidP="008340AE">
      <w:pPr>
        <w:spacing w:after="0"/>
        <w:rPr>
          <w:rFonts w:ascii="Arial" w:hAnsi="Arial" w:cs="Arial"/>
        </w:rPr>
      </w:pPr>
    </w:p>
    <w:p w14:paraId="6E4CD4AB" w14:textId="798BB97C" w:rsidR="007D6925" w:rsidRDefault="007D6925" w:rsidP="00E13FFC">
      <w:pPr>
        <w:pStyle w:val="ListParagraph"/>
        <w:numPr>
          <w:ilvl w:val="0"/>
          <w:numId w:val="7"/>
        </w:numPr>
        <w:rPr>
          <w:rFonts w:ascii="Arial" w:hAnsi="Arial" w:cs="Arial"/>
        </w:rPr>
      </w:pPr>
      <w:r w:rsidRPr="30B86915">
        <w:rPr>
          <w:rFonts w:ascii="Arial" w:hAnsi="Arial" w:cs="Arial"/>
        </w:rPr>
        <w:t xml:space="preserve">To fund projects </w:t>
      </w:r>
      <w:r w:rsidR="75066ED0" w:rsidRPr="30B86915">
        <w:rPr>
          <w:rFonts w:ascii="Arial" w:hAnsi="Arial" w:cs="Arial"/>
        </w:rPr>
        <w:t>that</w:t>
      </w:r>
      <w:r w:rsidRPr="30B86915">
        <w:rPr>
          <w:rFonts w:ascii="Arial" w:hAnsi="Arial" w:cs="Arial"/>
        </w:rPr>
        <w:t xml:space="preserve"> have received funding from other D</w:t>
      </w:r>
      <w:r w:rsidR="415C414F" w:rsidRPr="30B86915">
        <w:rPr>
          <w:rFonts w:ascii="Arial" w:hAnsi="Arial" w:cs="Arial"/>
        </w:rPr>
        <w:t>EFRA</w:t>
      </w:r>
      <w:r w:rsidRPr="30B86915">
        <w:rPr>
          <w:rFonts w:ascii="Arial" w:hAnsi="Arial" w:cs="Arial"/>
        </w:rPr>
        <w:t xml:space="preserve"> schemes, including:</w:t>
      </w:r>
    </w:p>
    <w:p w14:paraId="2E250859" w14:textId="77777777" w:rsidR="007D6925" w:rsidRDefault="007D6925" w:rsidP="007D6925">
      <w:pPr>
        <w:pStyle w:val="ListParagraph"/>
        <w:rPr>
          <w:rFonts w:ascii="Arial" w:hAnsi="Arial" w:cs="Arial"/>
        </w:rPr>
      </w:pPr>
    </w:p>
    <w:p w14:paraId="4B4C9838" w14:textId="23044BDB" w:rsidR="007D6925" w:rsidRDefault="007D6925" w:rsidP="007D6925">
      <w:pPr>
        <w:pStyle w:val="ListParagraph"/>
        <w:numPr>
          <w:ilvl w:val="1"/>
          <w:numId w:val="7"/>
        </w:numPr>
        <w:rPr>
          <w:rFonts w:ascii="Arial" w:hAnsi="Arial" w:cs="Arial"/>
        </w:rPr>
      </w:pPr>
      <w:r>
        <w:rPr>
          <w:rFonts w:ascii="Arial" w:hAnsi="Arial" w:cs="Arial"/>
        </w:rPr>
        <w:t>The Farming in Protected Landscapes Programme</w:t>
      </w:r>
    </w:p>
    <w:p w14:paraId="76DEDC3C" w14:textId="6C0E18B8" w:rsidR="007D6925" w:rsidRDefault="007D6925" w:rsidP="007D6925">
      <w:pPr>
        <w:pStyle w:val="ListParagraph"/>
        <w:numPr>
          <w:ilvl w:val="1"/>
          <w:numId w:val="7"/>
        </w:numPr>
        <w:rPr>
          <w:rFonts w:ascii="Arial" w:hAnsi="Arial" w:cs="Arial"/>
        </w:rPr>
      </w:pPr>
      <w:r>
        <w:rPr>
          <w:rFonts w:ascii="Arial" w:hAnsi="Arial" w:cs="Arial"/>
        </w:rPr>
        <w:t>The Farming Investment Fund</w:t>
      </w:r>
    </w:p>
    <w:p w14:paraId="73D7395C" w14:textId="5227F5E0" w:rsidR="007D6925" w:rsidRPr="00E13FFC" w:rsidRDefault="007D6925" w:rsidP="007D6925">
      <w:pPr>
        <w:pStyle w:val="ListParagraph"/>
        <w:numPr>
          <w:ilvl w:val="1"/>
          <w:numId w:val="7"/>
        </w:numPr>
        <w:rPr>
          <w:rFonts w:ascii="Arial" w:hAnsi="Arial" w:cs="Arial"/>
        </w:rPr>
      </w:pPr>
      <w:r>
        <w:rPr>
          <w:rFonts w:ascii="Arial" w:hAnsi="Arial" w:cs="Arial"/>
        </w:rPr>
        <w:t>The Platinum Jubilee Village Hall Improvement Grant Fund</w:t>
      </w:r>
    </w:p>
    <w:p w14:paraId="4231F1E8" w14:textId="77777777" w:rsidR="002C2E25" w:rsidRDefault="002C2E25" w:rsidP="00DC15AC">
      <w:pPr>
        <w:rPr>
          <w:rFonts w:ascii="Arial" w:hAnsi="Arial" w:cs="Arial"/>
        </w:rPr>
      </w:pPr>
    </w:p>
    <w:p w14:paraId="7635A5C8" w14:textId="4421B76E" w:rsidR="002B4B34" w:rsidRDefault="004653FA" w:rsidP="00DC15AC">
      <w:pPr>
        <w:rPr>
          <w:rFonts w:ascii="Arial" w:hAnsi="Arial" w:cs="Arial"/>
        </w:rPr>
      </w:pPr>
      <w:r w:rsidRPr="30B86915">
        <w:rPr>
          <w:rFonts w:ascii="Arial" w:hAnsi="Arial" w:cs="Arial"/>
        </w:rPr>
        <w:t xml:space="preserve">Priority will be given to projects that deliver the greatest economic, </w:t>
      </w:r>
      <w:proofErr w:type="gramStart"/>
      <w:r w:rsidRPr="30B86915">
        <w:rPr>
          <w:rFonts w:ascii="Arial" w:hAnsi="Arial" w:cs="Arial"/>
        </w:rPr>
        <w:t>environmental</w:t>
      </w:r>
      <w:proofErr w:type="gramEnd"/>
      <w:r w:rsidRPr="30B86915">
        <w:rPr>
          <w:rFonts w:ascii="Arial" w:hAnsi="Arial" w:cs="Arial"/>
        </w:rPr>
        <w:t xml:space="preserve"> and social benefits, </w:t>
      </w:r>
      <w:r w:rsidR="6A11D9EB" w:rsidRPr="30B86915">
        <w:rPr>
          <w:rFonts w:ascii="Arial" w:hAnsi="Arial" w:cs="Arial"/>
        </w:rPr>
        <w:t>which</w:t>
      </w:r>
      <w:r w:rsidRPr="30B86915">
        <w:rPr>
          <w:rFonts w:ascii="Arial" w:hAnsi="Arial" w:cs="Arial"/>
        </w:rPr>
        <w:t xml:space="preserve"> consider:</w:t>
      </w:r>
    </w:p>
    <w:p w14:paraId="7FE997A8" w14:textId="4B1E35A9" w:rsidR="008340AE" w:rsidRPr="008A73B4" w:rsidRDefault="004653FA" w:rsidP="008A73B4">
      <w:pPr>
        <w:pStyle w:val="ListParagraph"/>
        <w:numPr>
          <w:ilvl w:val="0"/>
          <w:numId w:val="7"/>
        </w:numPr>
        <w:rPr>
          <w:rFonts w:ascii="Arial" w:hAnsi="Arial" w:cs="Arial"/>
        </w:rPr>
      </w:pPr>
      <w:r>
        <w:rPr>
          <w:rFonts w:ascii="Arial" w:hAnsi="Arial" w:cs="Arial"/>
        </w:rPr>
        <w:t xml:space="preserve">The Government’s commitment to cut greenhouse gas emissions to net zero by </w:t>
      </w:r>
      <w:proofErr w:type="gramStart"/>
      <w:r>
        <w:rPr>
          <w:rFonts w:ascii="Arial" w:hAnsi="Arial" w:cs="Arial"/>
        </w:rPr>
        <w:t>2050</w:t>
      </w:r>
      <w:proofErr w:type="gramEnd"/>
    </w:p>
    <w:p w14:paraId="47630289" w14:textId="709C7E79" w:rsidR="004653FA" w:rsidRPr="004653FA" w:rsidRDefault="004653FA" w:rsidP="004653FA">
      <w:pPr>
        <w:pStyle w:val="ListParagraph"/>
        <w:numPr>
          <w:ilvl w:val="0"/>
          <w:numId w:val="7"/>
        </w:numPr>
        <w:rPr>
          <w:rFonts w:ascii="Arial" w:hAnsi="Arial" w:cs="Arial"/>
        </w:rPr>
      </w:pPr>
      <w:r>
        <w:rPr>
          <w:rFonts w:ascii="Arial" w:hAnsi="Arial" w:cs="Arial"/>
        </w:rPr>
        <w:t>Wider environments considerations, such as resilience to natural hazards</w:t>
      </w:r>
    </w:p>
    <w:p w14:paraId="5D871154" w14:textId="06F740CC" w:rsidR="002B4B34" w:rsidRDefault="002B4B34" w:rsidP="00DC15AC">
      <w:pPr>
        <w:rPr>
          <w:rFonts w:ascii="Arial" w:hAnsi="Arial" w:cs="Arial"/>
        </w:rPr>
      </w:pPr>
    </w:p>
    <w:p w14:paraId="645B1578" w14:textId="29EC191B" w:rsidR="30B86915" w:rsidRDefault="008340AE" w:rsidP="30B86915">
      <w:pPr>
        <w:rPr>
          <w:rFonts w:ascii="Arial" w:hAnsi="Arial" w:cs="Arial"/>
        </w:rPr>
      </w:pPr>
      <w:r w:rsidRPr="30B86915">
        <w:rPr>
          <w:rFonts w:ascii="Arial" w:hAnsi="Arial" w:cs="Arial"/>
        </w:rPr>
        <w:t>The processes are the same for applicants receiving funding through general UKSPF and the Rural Fund.</w:t>
      </w:r>
    </w:p>
    <w:p w14:paraId="015C7E0F" w14:textId="3A3A83B3" w:rsidR="00D9257F" w:rsidRPr="00D31C19" w:rsidRDefault="00365592" w:rsidP="00D31C19">
      <w:pPr>
        <w:pStyle w:val="ListParagraph"/>
        <w:numPr>
          <w:ilvl w:val="0"/>
          <w:numId w:val="5"/>
        </w:numPr>
        <w:rPr>
          <w:rFonts w:ascii="Arial" w:hAnsi="Arial" w:cs="Arial"/>
          <w:sz w:val="28"/>
          <w:szCs w:val="28"/>
        </w:rPr>
      </w:pPr>
      <w:r w:rsidRPr="00D31C19">
        <w:rPr>
          <w:rFonts w:ascii="Arial" w:hAnsi="Arial" w:cs="Arial"/>
          <w:sz w:val="28"/>
          <w:szCs w:val="28"/>
        </w:rPr>
        <w:lastRenderedPageBreak/>
        <w:t>UKSPF Investment Priorities</w:t>
      </w:r>
    </w:p>
    <w:p w14:paraId="6AADC77F" w14:textId="27CB500B" w:rsidR="00CC2B86" w:rsidRDefault="00CC2B86" w:rsidP="00365592">
      <w:pPr>
        <w:rPr>
          <w:rFonts w:ascii="Arial" w:hAnsi="Arial" w:cs="Arial"/>
        </w:rPr>
      </w:pPr>
    </w:p>
    <w:p w14:paraId="775D8165" w14:textId="49F9FECE" w:rsidR="00D31C19" w:rsidRDefault="00D31C19" w:rsidP="00D31C19">
      <w:pPr>
        <w:rPr>
          <w:rFonts w:ascii="Arial" w:hAnsi="Arial" w:cs="Arial"/>
        </w:rPr>
      </w:pPr>
      <w:r>
        <w:rPr>
          <w:rFonts w:ascii="Arial" w:hAnsi="Arial" w:cs="Arial"/>
        </w:rPr>
        <w:t>For each project being funded through UKSPF, the Investment Priority and associated intervention must be identified as part of the required monitoring.</w:t>
      </w:r>
    </w:p>
    <w:p w14:paraId="5939FF71" w14:textId="2168CA87" w:rsidR="00D31C19" w:rsidRDefault="00D31C19" w:rsidP="00D31C19">
      <w:pPr>
        <w:rPr>
          <w:rFonts w:ascii="Arial" w:hAnsi="Arial" w:cs="Arial"/>
        </w:rPr>
      </w:pPr>
      <w:r>
        <w:rPr>
          <w:rFonts w:ascii="Arial" w:hAnsi="Arial" w:cs="Arial"/>
        </w:rPr>
        <w:t>There are three Investment Priorities:</w:t>
      </w:r>
    </w:p>
    <w:p w14:paraId="210986B7" w14:textId="4C2E5FBB" w:rsidR="00D31C19" w:rsidRDefault="00D31C19" w:rsidP="00D31C19">
      <w:pPr>
        <w:pStyle w:val="ListParagraph"/>
        <w:numPr>
          <w:ilvl w:val="0"/>
          <w:numId w:val="1"/>
        </w:numPr>
        <w:rPr>
          <w:rFonts w:ascii="Arial" w:hAnsi="Arial" w:cs="Arial"/>
        </w:rPr>
      </w:pPr>
      <w:r>
        <w:rPr>
          <w:rFonts w:ascii="Arial" w:hAnsi="Arial" w:cs="Arial"/>
        </w:rPr>
        <w:t>Communities and Place</w:t>
      </w:r>
    </w:p>
    <w:p w14:paraId="0581ED35" w14:textId="77777777" w:rsidR="00D31C19" w:rsidRDefault="00D31C19" w:rsidP="00D31C19">
      <w:pPr>
        <w:pStyle w:val="ListParagraph"/>
        <w:numPr>
          <w:ilvl w:val="0"/>
          <w:numId w:val="1"/>
        </w:numPr>
        <w:rPr>
          <w:rFonts w:ascii="Arial" w:hAnsi="Arial" w:cs="Arial"/>
        </w:rPr>
      </w:pPr>
      <w:r>
        <w:rPr>
          <w:rFonts w:ascii="Arial" w:hAnsi="Arial" w:cs="Arial"/>
        </w:rPr>
        <w:t>Supporting Local Business</w:t>
      </w:r>
    </w:p>
    <w:p w14:paraId="6475ABBF" w14:textId="77777777" w:rsidR="00D31C19" w:rsidRPr="00CC2B86" w:rsidRDefault="00D31C19" w:rsidP="00D31C19">
      <w:pPr>
        <w:pStyle w:val="ListParagraph"/>
        <w:numPr>
          <w:ilvl w:val="0"/>
          <w:numId w:val="1"/>
        </w:numPr>
        <w:rPr>
          <w:rFonts w:ascii="Arial" w:hAnsi="Arial" w:cs="Arial"/>
        </w:rPr>
      </w:pPr>
      <w:r>
        <w:rPr>
          <w:rFonts w:ascii="Arial" w:hAnsi="Arial" w:cs="Arial"/>
        </w:rPr>
        <w:t>People and Skills</w:t>
      </w:r>
    </w:p>
    <w:p w14:paraId="114A9FA6" w14:textId="2A1B55BD" w:rsidR="00D31C19" w:rsidRPr="00037D13" w:rsidRDefault="00D31C19" w:rsidP="00D31C19">
      <w:pPr>
        <w:rPr>
          <w:rFonts w:ascii="Arial" w:hAnsi="Arial" w:cs="Arial"/>
          <w:b/>
          <w:bCs/>
        </w:rPr>
      </w:pPr>
      <w:r w:rsidRPr="00037D13">
        <w:rPr>
          <w:rFonts w:ascii="Arial" w:hAnsi="Arial" w:cs="Arial"/>
          <w:b/>
          <w:bCs/>
        </w:rPr>
        <w:t>Communit</w:t>
      </w:r>
      <w:r>
        <w:rPr>
          <w:rFonts w:ascii="Arial" w:hAnsi="Arial" w:cs="Arial"/>
          <w:b/>
          <w:bCs/>
        </w:rPr>
        <w:t>ies</w:t>
      </w:r>
      <w:r w:rsidRPr="00037D13">
        <w:rPr>
          <w:rFonts w:ascii="Arial" w:hAnsi="Arial" w:cs="Arial"/>
          <w:b/>
          <w:bCs/>
        </w:rPr>
        <w:t xml:space="preserve"> and Place</w:t>
      </w:r>
    </w:p>
    <w:p w14:paraId="76DB4DF0" w14:textId="4FDE1A03" w:rsidR="00D31C19" w:rsidRDefault="00D31C19" w:rsidP="00D31C19">
      <w:pPr>
        <w:rPr>
          <w:rFonts w:ascii="Arial" w:hAnsi="Arial" w:cs="Arial"/>
        </w:rPr>
      </w:pPr>
      <w:r w:rsidRPr="00CC2B86">
        <w:rPr>
          <w:rFonts w:ascii="Arial" w:hAnsi="Arial" w:cs="Arial"/>
        </w:rPr>
        <w:t xml:space="preserve">The </w:t>
      </w:r>
      <w:r>
        <w:rPr>
          <w:rFonts w:ascii="Arial" w:hAnsi="Arial" w:cs="Arial"/>
        </w:rPr>
        <w:t>C</w:t>
      </w:r>
      <w:r w:rsidRPr="00CC2B86">
        <w:rPr>
          <w:rFonts w:ascii="Arial" w:hAnsi="Arial" w:cs="Arial"/>
        </w:rPr>
        <w:t xml:space="preserve">ommunities and </w:t>
      </w:r>
      <w:r>
        <w:rPr>
          <w:rFonts w:ascii="Arial" w:hAnsi="Arial" w:cs="Arial"/>
        </w:rPr>
        <w:t>P</w:t>
      </w:r>
      <w:r w:rsidRPr="00CC2B86">
        <w:rPr>
          <w:rFonts w:ascii="Arial" w:hAnsi="Arial" w:cs="Arial"/>
        </w:rPr>
        <w:t xml:space="preserve">lace </w:t>
      </w:r>
      <w:r>
        <w:rPr>
          <w:rFonts w:ascii="Arial" w:hAnsi="Arial" w:cs="Arial"/>
        </w:rPr>
        <w:t>I</w:t>
      </w:r>
      <w:r w:rsidRPr="00CC2B86">
        <w:rPr>
          <w:rFonts w:ascii="Arial" w:hAnsi="Arial" w:cs="Arial"/>
        </w:rPr>
        <w:t xml:space="preserve">nvestment </w:t>
      </w:r>
      <w:r>
        <w:rPr>
          <w:rFonts w:ascii="Arial" w:hAnsi="Arial" w:cs="Arial"/>
        </w:rPr>
        <w:t>P</w:t>
      </w:r>
      <w:r w:rsidRPr="00CC2B86">
        <w:rPr>
          <w:rFonts w:ascii="Arial" w:hAnsi="Arial" w:cs="Arial"/>
        </w:rPr>
        <w:t>riority will enable places to invest to restore their community spaces and relationships and create the foundations for economic development at the neighbourhood-level. The intention of this is to strengthen the social fabric of communities, supporting in building pride in place.</w:t>
      </w:r>
    </w:p>
    <w:p w14:paraId="5649D796" w14:textId="1698BE7C" w:rsidR="00D31C19" w:rsidRDefault="00D31C19" w:rsidP="00D31C19">
      <w:pPr>
        <w:rPr>
          <w:rFonts w:ascii="Arial" w:hAnsi="Arial" w:cs="Arial"/>
        </w:rPr>
      </w:pPr>
      <w:r>
        <w:rPr>
          <w:rFonts w:ascii="Arial" w:hAnsi="Arial" w:cs="Arial"/>
        </w:rPr>
        <w:t>There are two objectives relating to Communities and Place:</w:t>
      </w:r>
    </w:p>
    <w:p w14:paraId="69E088CE" w14:textId="77777777" w:rsidR="00D31C19" w:rsidRPr="00CC2B86" w:rsidRDefault="00D31C19" w:rsidP="00D31C19">
      <w:pPr>
        <w:pStyle w:val="ListParagraph"/>
        <w:numPr>
          <w:ilvl w:val="0"/>
          <w:numId w:val="1"/>
        </w:numPr>
        <w:rPr>
          <w:rFonts w:ascii="Arial" w:hAnsi="Arial" w:cs="Arial"/>
        </w:rPr>
      </w:pPr>
      <w:r w:rsidRPr="00CC2B86">
        <w:rPr>
          <w:rFonts w:ascii="Arial" w:hAnsi="Arial" w:cs="Arial"/>
        </w:rPr>
        <w:t xml:space="preserve">Strengthening our social fabric and fostering a sense of local pride and belonging, through investment in activities that enhance physical, </w:t>
      </w:r>
      <w:proofErr w:type="gramStart"/>
      <w:r w:rsidRPr="00CC2B86">
        <w:rPr>
          <w:rFonts w:ascii="Arial" w:hAnsi="Arial" w:cs="Arial"/>
        </w:rPr>
        <w:t>cultural</w:t>
      </w:r>
      <w:proofErr w:type="gramEnd"/>
      <w:r w:rsidRPr="00CC2B86">
        <w:rPr>
          <w:rFonts w:ascii="Arial" w:hAnsi="Arial" w:cs="Arial"/>
        </w:rPr>
        <w:t xml:space="preserve"> and social ties and access to amenities, such as community infrastructure and local green space, and community-led projects.</w:t>
      </w:r>
    </w:p>
    <w:p w14:paraId="65ED3594" w14:textId="5E5B7C9C" w:rsidR="00D31C19" w:rsidRDefault="00D31C19" w:rsidP="00D31C19">
      <w:pPr>
        <w:pStyle w:val="ListParagraph"/>
        <w:numPr>
          <w:ilvl w:val="0"/>
          <w:numId w:val="1"/>
        </w:numPr>
        <w:rPr>
          <w:rFonts w:ascii="Arial" w:hAnsi="Arial" w:cs="Arial"/>
        </w:rPr>
      </w:pPr>
      <w:r w:rsidRPr="00CC2B86">
        <w:rPr>
          <w:rFonts w:ascii="Arial" w:hAnsi="Arial" w:cs="Arial"/>
        </w:rPr>
        <w:t xml:space="preserve">Building resilient, </w:t>
      </w:r>
      <w:proofErr w:type="gramStart"/>
      <w:r w:rsidRPr="00CC2B86">
        <w:rPr>
          <w:rFonts w:ascii="Arial" w:hAnsi="Arial" w:cs="Arial"/>
        </w:rPr>
        <w:t>healthy</w:t>
      </w:r>
      <w:proofErr w:type="gramEnd"/>
      <w:r w:rsidRPr="00CC2B86">
        <w:rPr>
          <w:rFonts w:ascii="Arial" w:hAnsi="Arial" w:cs="Arial"/>
        </w:rPr>
        <w:t xml:space="preserve"> and safe neighbourhoods, through investment in </w:t>
      </w:r>
      <w:r>
        <w:rPr>
          <w:rFonts w:ascii="Arial" w:hAnsi="Arial" w:cs="Arial"/>
        </w:rPr>
        <w:t xml:space="preserve">high </w:t>
      </w:r>
      <w:r w:rsidRPr="00CC2B86">
        <w:rPr>
          <w:rFonts w:ascii="Arial" w:hAnsi="Arial" w:cs="Arial"/>
        </w:rPr>
        <w:t xml:space="preserve">quality places </w:t>
      </w:r>
      <w:r>
        <w:rPr>
          <w:rFonts w:ascii="Arial" w:hAnsi="Arial" w:cs="Arial"/>
        </w:rPr>
        <w:t>in which</w:t>
      </w:r>
      <w:r w:rsidRPr="00CC2B86">
        <w:rPr>
          <w:rFonts w:ascii="Arial" w:hAnsi="Arial" w:cs="Arial"/>
        </w:rPr>
        <w:t xml:space="preserve"> people want to live, work, play and learn, through targeted improvements to the built and natural environment </w:t>
      </w:r>
      <w:r>
        <w:rPr>
          <w:rFonts w:ascii="Arial" w:hAnsi="Arial" w:cs="Arial"/>
        </w:rPr>
        <w:t xml:space="preserve">and </w:t>
      </w:r>
      <w:r w:rsidRPr="00CC2B86">
        <w:rPr>
          <w:rFonts w:ascii="Arial" w:hAnsi="Arial" w:cs="Arial"/>
        </w:rPr>
        <w:t>innovative approaches to crime prevention.</w:t>
      </w:r>
    </w:p>
    <w:p w14:paraId="582D5A70" w14:textId="76C84E4D" w:rsidR="00D31C19" w:rsidRDefault="00D31C19" w:rsidP="00D31C19">
      <w:pPr>
        <w:rPr>
          <w:rFonts w:ascii="Arial" w:hAnsi="Arial" w:cs="Arial"/>
        </w:rPr>
      </w:pPr>
      <w:r>
        <w:rPr>
          <w:rFonts w:ascii="Arial" w:hAnsi="Arial" w:cs="Arial"/>
        </w:rPr>
        <w:t>The following interventions relate to the above objectives:</w:t>
      </w:r>
    </w:p>
    <w:p w14:paraId="5EF35533" w14:textId="77777777" w:rsidR="00D31C19" w:rsidRPr="009B0CEE" w:rsidRDefault="00D31C19" w:rsidP="00D31C19">
      <w:pPr>
        <w:numPr>
          <w:ilvl w:val="0"/>
          <w:numId w:val="3"/>
        </w:numPr>
        <w:rPr>
          <w:rFonts w:ascii="Arial" w:hAnsi="Arial" w:cs="Arial"/>
        </w:rPr>
      </w:pPr>
      <w:r w:rsidRPr="009B0CEE">
        <w:rPr>
          <w:rFonts w:ascii="Arial" w:hAnsi="Arial" w:cs="Arial"/>
        </w:rPr>
        <w:t>E1: Funding for improvements to town centres and high streets, including better accessibility for disabled people, including capital spend and running costs.</w:t>
      </w:r>
    </w:p>
    <w:p w14:paraId="38186F8D" w14:textId="77777777" w:rsidR="00D31C19" w:rsidRPr="009B0CEE" w:rsidRDefault="00D31C19" w:rsidP="00D31C19">
      <w:pPr>
        <w:numPr>
          <w:ilvl w:val="0"/>
          <w:numId w:val="3"/>
        </w:numPr>
        <w:rPr>
          <w:rFonts w:ascii="Arial" w:hAnsi="Arial" w:cs="Arial"/>
        </w:rPr>
      </w:pPr>
      <w:r w:rsidRPr="009B0CEE">
        <w:rPr>
          <w:rFonts w:ascii="Arial" w:hAnsi="Arial" w:cs="Arial"/>
        </w:rPr>
        <w:t>E2: Funding for new, or improvements to existing, community and neighbourhood infrastructure projects including those that increase communities’ resilience to natural hazards, such as flooding. This could cover capital spend and running costs.</w:t>
      </w:r>
    </w:p>
    <w:p w14:paraId="1C7C4EE3" w14:textId="77777777" w:rsidR="00D31C19" w:rsidRPr="009B0CEE" w:rsidRDefault="00D31C19" w:rsidP="00D31C19">
      <w:pPr>
        <w:numPr>
          <w:ilvl w:val="0"/>
          <w:numId w:val="3"/>
        </w:numPr>
        <w:rPr>
          <w:rFonts w:ascii="Arial" w:hAnsi="Arial" w:cs="Arial"/>
        </w:rPr>
      </w:pPr>
      <w:r w:rsidRPr="009B0CEE">
        <w:rPr>
          <w:rFonts w:ascii="Arial" w:hAnsi="Arial" w:cs="Arial"/>
        </w:rPr>
        <w:t>E3: Creation of</w:t>
      </w:r>
      <w:r>
        <w:rPr>
          <w:rFonts w:ascii="Arial" w:hAnsi="Arial" w:cs="Arial"/>
        </w:rPr>
        <w:t>,</w:t>
      </w:r>
      <w:r w:rsidRPr="009B0CEE">
        <w:rPr>
          <w:rFonts w:ascii="Arial" w:hAnsi="Arial" w:cs="Arial"/>
        </w:rPr>
        <w:t xml:space="preserve"> and improvements to</w:t>
      </w:r>
      <w:r>
        <w:rPr>
          <w:rFonts w:ascii="Arial" w:hAnsi="Arial" w:cs="Arial"/>
        </w:rPr>
        <w:t>,</w:t>
      </w:r>
      <w:r w:rsidRPr="009B0CEE">
        <w:rPr>
          <w:rFonts w:ascii="Arial" w:hAnsi="Arial" w:cs="Arial"/>
        </w:rPr>
        <w:t xml:space="preserve"> local green spaces, community gardens, </w:t>
      </w:r>
      <w:proofErr w:type="gramStart"/>
      <w:r w:rsidRPr="009B0CEE">
        <w:rPr>
          <w:rFonts w:ascii="Arial" w:hAnsi="Arial" w:cs="Arial"/>
        </w:rPr>
        <w:t>watercourses</w:t>
      </w:r>
      <w:proofErr w:type="gramEnd"/>
      <w:r w:rsidRPr="009B0CEE">
        <w:rPr>
          <w:rFonts w:ascii="Arial" w:hAnsi="Arial" w:cs="Arial"/>
        </w:rPr>
        <w:t xml:space="preserve"> and embankments, along with incorporating natural features into wider public spaces.</w:t>
      </w:r>
    </w:p>
    <w:p w14:paraId="67EB2C0F" w14:textId="77777777" w:rsidR="00D31C19" w:rsidRPr="009B0CEE" w:rsidRDefault="00D31C19" w:rsidP="00D31C19">
      <w:pPr>
        <w:numPr>
          <w:ilvl w:val="0"/>
          <w:numId w:val="3"/>
        </w:numPr>
        <w:rPr>
          <w:rFonts w:ascii="Arial" w:hAnsi="Arial" w:cs="Arial"/>
        </w:rPr>
      </w:pPr>
      <w:r w:rsidRPr="009B0CEE">
        <w:rPr>
          <w:rFonts w:ascii="Arial" w:hAnsi="Arial" w:cs="Arial"/>
        </w:rPr>
        <w:t>E4: Enhanced support for existing cultural, historic and heritage institutions that make up the local cultural heritage offer.</w:t>
      </w:r>
    </w:p>
    <w:p w14:paraId="4406343C" w14:textId="77777777" w:rsidR="00D31C19" w:rsidRPr="009B0CEE" w:rsidRDefault="00D31C19" w:rsidP="00D31C19">
      <w:pPr>
        <w:numPr>
          <w:ilvl w:val="0"/>
          <w:numId w:val="3"/>
        </w:numPr>
        <w:rPr>
          <w:rFonts w:ascii="Arial" w:hAnsi="Arial" w:cs="Arial"/>
        </w:rPr>
      </w:pPr>
      <w:r w:rsidRPr="009B0CEE">
        <w:rPr>
          <w:rFonts w:ascii="Arial" w:hAnsi="Arial" w:cs="Arial"/>
        </w:rPr>
        <w:t>E5: Design and management of the built and landscaped environment to ‘design out crime’.</w:t>
      </w:r>
    </w:p>
    <w:p w14:paraId="3D0EB425" w14:textId="77777777" w:rsidR="00D31C19" w:rsidRPr="009B0CEE" w:rsidRDefault="00D31C19" w:rsidP="00D31C19">
      <w:pPr>
        <w:numPr>
          <w:ilvl w:val="0"/>
          <w:numId w:val="3"/>
        </w:numPr>
        <w:rPr>
          <w:rFonts w:ascii="Arial" w:hAnsi="Arial" w:cs="Arial"/>
        </w:rPr>
      </w:pPr>
      <w:r w:rsidRPr="009B0CEE">
        <w:rPr>
          <w:rFonts w:ascii="Arial" w:hAnsi="Arial" w:cs="Arial"/>
        </w:rPr>
        <w:t>E6: Support for local arts, cultural, heritage and creative activities.</w:t>
      </w:r>
    </w:p>
    <w:p w14:paraId="7821BAD1" w14:textId="77777777" w:rsidR="00D31C19" w:rsidRPr="009B0CEE" w:rsidRDefault="00D31C19" w:rsidP="00D31C19">
      <w:pPr>
        <w:numPr>
          <w:ilvl w:val="0"/>
          <w:numId w:val="3"/>
        </w:numPr>
        <w:rPr>
          <w:rFonts w:ascii="Arial" w:hAnsi="Arial" w:cs="Arial"/>
        </w:rPr>
      </w:pPr>
      <w:r w:rsidRPr="009B0CEE">
        <w:rPr>
          <w:rFonts w:ascii="Arial" w:hAnsi="Arial" w:cs="Arial"/>
        </w:rPr>
        <w:t>E7: Support for active travel enhancements in the local area.</w:t>
      </w:r>
    </w:p>
    <w:p w14:paraId="4108D9CA" w14:textId="7D70D3CF" w:rsidR="00D31C19" w:rsidRPr="009B0CEE" w:rsidRDefault="00D31C19" w:rsidP="00D31C19">
      <w:pPr>
        <w:numPr>
          <w:ilvl w:val="0"/>
          <w:numId w:val="3"/>
        </w:numPr>
        <w:rPr>
          <w:rFonts w:ascii="Arial" w:hAnsi="Arial" w:cs="Arial"/>
        </w:rPr>
      </w:pPr>
      <w:r w:rsidRPr="009B0CEE">
        <w:rPr>
          <w:rFonts w:ascii="Arial" w:hAnsi="Arial" w:cs="Arial"/>
        </w:rPr>
        <w:t xml:space="preserve">E8: Funding for the development and promotion of wider campaigns </w:t>
      </w:r>
      <w:r>
        <w:rPr>
          <w:rFonts w:ascii="Arial" w:hAnsi="Arial" w:cs="Arial"/>
        </w:rPr>
        <w:t>that</w:t>
      </w:r>
      <w:r w:rsidRPr="009B0CEE">
        <w:rPr>
          <w:rFonts w:ascii="Arial" w:hAnsi="Arial" w:cs="Arial"/>
        </w:rPr>
        <w:t xml:space="preserve"> encourage people to visit and explore the local area.</w:t>
      </w:r>
    </w:p>
    <w:p w14:paraId="0B97E996" w14:textId="77777777" w:rsidR="00D31C19" w:rsidRPr="009B0CEE" w:rsidRDefault="00D31C19" w:rsidP="00D31C19">
      <w:pPr>
        <w:numPr>
          <w:ilvl w:val="0"/>
          <w:numId w:val="3"/>
        </w:numPr>
        <w:rPr>
          <w:rFonts w:ascii="Arial" w:hAnsi="Arial" w:cs="Arial"/>
        </w:rPr>
      </w:pPr>
      <w:r w:rsidRPr="009B0CEE">
        <w:rPr>
          <w:rFonts w:ascii="Arial" w:hAnsi="Arial" w:cs="Arial"/>
        </w:rPr>
        <w:lastRenderedPageBreak/>
        <w:t>E9: Funding for impactful volunteering and/or social action projects to develop social and human capital in local places.</w:t>
      </w:r>
      <w:r>
        <w:rPr>
          <w:rFonts w:ascii="Arial" w:hAnsi="Arial" w:cs="Arial"/>
        </w:rPr>
        <w:t xml:space="preserve"> </w:t>
      </w:r>
    </w:p>
    <w:p w14:paraId="5DE8D2BE" w14:textId="77777777" w:rsidR="00D31C19" w:rsidRPr="009B0CEE" w:rsidRDefault="00D31C19" w:rsidP="00D31C19">
      <w:pPr>
        <w:numPr>
          <w:ilvl w:val="0"/>
          <w:numId w:val="3"/>
        </w:numPr>
        <w:rPr>
          <w:rFonts w:ascii="Arial" w:hAnsi="Arial" w:cs="Arial"/>
        </w:rPr>
      </w:pPr>
      <w:r w:rsidRPr="009B0CEE">
        <w:rPr>
          <w:rFonts w:ascii="Arial" w:hAnsi="Arial" w:cs="Arial"/>
        </w:rPr>
        <w:t xml:space="preserve">E10: Funding for local sports facilities, tournaments, </w:t>
      </w:r>
      <w:proofErr w:type="gramStart"/>
      <w:r w:rsidRPr="009B0CEE">
        <w:rPr>
          <w:rFonts w:ascii="Arial" w:hAnsi="Arial" w:cs="Arial"/>
        </w:rPr>
        <w:t>teams</w:t>
      </w:r>
      <w:proofErr w:type="gramEnd"/>
      <w:r w:rsidRPr="009B0CEE">
        <w:rPr>
          <w:rFonts w:ascii="Arial" w:hAnsi="Arial" w:cs="Arial"/>
        </w:rPr>
        <w:t xml:space="preserve"> and leagues; to bring people together.</w:t>
      </w:r>
    </w:p>
    <w:p w14:paraId="47E9A627" w14:textId="77777777" w:rsidR="00D31C19" w:rsidRPr="009B0CEE" w:rsidRDefault="00D31C19" w:rsidP="00D31C19">
      <w:pPr>
        <w:numPr>
          <w:ilvl w:val="0"/>
          <w:numId w:val="3"/>
        </w:numPr>
        <w:rPr>
          <w:rFonts w:ascii="Arial" w:hAnsi="Arial" w:cs="Arial"/>
        </w:rPr>
      </w:pPr>
      <w:r w:rsidRPr="009B0CEE">
        <w:rPr>
          <w:rFonts w:ascii="Arial" w:hAnsi="Arial" w:cs="Arial"/>
        </w:rPr>
        <w:t>E11: Investment in capacity building and infrastructure support for local civil society and community groups.</w:t>
      </w:r>
    </w:p>
    <w:p w14:paraId="69980BEB" w14:textId="77777777" w:rsidR="00D31C19" w:rsidRPr="009B0CEE" w:rsidRDefault="00D31C19" w:rsidP="00D31C19">
      <w:pPr>
        <w:numPr>
          <w:ilvl w:val="0"/>
          <w:numId w:val="3"/>
        </w:numPr>
        <w:rPr>
          <w:rFonts w:ascii="Arial" w:hAnsi="Arial" w:cs="Arial"/>
        </w:rPr>
      </w:pPr>
      <w:r w:rsidRPr="009B0CEE">
        <w:rPr>
          <w:rFonts w:ascii="Arial" w:hAnsi="Arial" w:cs="Arial"/>
        </w:rPr>
        <w:t>E12: Investment in community engagement schemes to support community involvement in decision making in local regeneration.</w:t>
      </w:r>
    </w:p>
    <w:p w14:paraId="090E29D7" w14:textId="77777777" w:rsidR="00D31C19" w:rsidRPr="009B0CEE" w:rsidRDefault="00D31C19" w:rsidP="00D31C19">
      <w:pPr>
        <w:numPr>
          <w:ilvl w:val="0"/>
          <w:numId w:val="3"/>
        </w:numPr>
        <w:rPr>
          <w:rFonts w:ascii="Arial" w:hAnsi="Arial" w:cs="Arial"/>
        </w:rPr>
      </w:pPr>
      <w:r w:rsidRPr="009B0CEE">
        <w:rPr>
          <w:rFonts w:ascii="Arial" w:hAnsi="Arial" w:cs="Arial"/>
        </w:rPr>
        <w:t>E13: Community measures to reduce the cost of living, including through measures to improve energy efficiency, and combat fuel poverty and climate change.</w:t>
      </w:r>
    </w:p>
    <w:p w14:paraId="7F67CD0E" w14:textId="77777777" w:rsidR="00D31C19" w:rsidRPr="009B0CEE" w:rsidRDefault="00D31C19" w:rsidP="00D31C19">
      <w:pPr>
        <w:numPr>
          <w:ilvl w:val="0"/>
          <w:numId w:val="3"/>
        </w:numPr>
        <w:rPr>
          <w:rFonts w:ascii="Arial" w:hAnsi="Arial" w:cs="Arial"/>
        </w:rPr>
      </w:pPr>
      <w:r w:rsidRPr="009B0CEE">
        <w:rPr>
          <w:rFonts w:ascii="Arial" w:hAnsi="Arial" w:cs="Arial"/>
        </w:rPr>
        <w:t>E14: Funding to support relevant feasibility studies.</w:t>
      </w:r>
    </w:p>
    <w:p w14:paraId="4C329BE1" w14:textId="77777777" w:rsidR="00D31C19" w:rsidRPr="009B0CEE" w:rsidRDefault="00D31C19" w:rsidP="00D31C19">
      <w:pPr>
        <w:numPr>
          <w:ilvl w:val="0"/>
          <w:numId w:val="3"/>
        </w:numPr>
        <w:rPr>
          <w:rFonts w:ascii="Arial" w:hAnsi="Arial" w:cs="Arial"/>
        </w:rPr>
      </w:pPr>
      <w:r w:rsidRPr="009B0CEE">
        <w:rPr>
          <w:rFonts w:ascii="Arial" w:hAnsi="Arial" w:cs="Arial"/>
        </w:rPr>
        <w:t>E15: Investment and support for digital infrastructure for local community facilities.</w:t>
      </w:r>
    </w:p>
    <w:p w14:paraId="4C92E213" w14:textId="77777777" w:rsidR="00D31C19" w:rsidRPr="00037D13" w:rsidRDefault="00D31C19" w:rsidP="00D31C19">
      <w:pPr>
        <w:rPr>
          <w:rFonts w:ascii="Arial" w:hAnsi="Arial" w:cs="Arial"/>
          <w:b/>
          <w:bCs/>
        </w:rPr>
      </w:pPr>
      <w:r w:rsidRPr="00037D13">
        <w:rPr>
          <w:rFonts w:ascii="Arial" w:hAnsi="Arial" w:cs="Arial"/>
          <w:b/>
          <w:bCs/>
        </w:rPr>
        <w:t>Supporting Local Business</w:t>
      </w:r>
    </w:p>
    <w:p w14:paraId="39F7DCDA" w14:textId="03FDD3F0" w:rsidR="00D31C19" w:rsidRDefault="00D31C19" w:rsidP="00D31C19">
      <w:pPr>
        <w:rPr>
          <w:rFonts w:ascii="Arial" w:hAnsi="Arial" w:cs="Arial"/>
        </w:rPr>
      </w:pPr>
      <w:r w:rsidRPr="00037D13">
        <w:rPr>
          <w:rFonts w:ascii="Arial" w:hAnsi="Arial" w:cs="Arial"/>
        </w:rPr>
        <w:t xml:space="preserve">The </w:t>
      </w:r>
      <w:r>
        <w:rPr>
          <w:rFonts w:ascii="Arial" w:hAnsi="Arial" w:cs="Arial"/>
        </w:rPr>
        <w:t>S</w:t>
      </w:r>
      <w:r w:rsidRPr="00037D13">
        <w:rPr>
          <w:rFonts w:ascii="Arial" w:hAnsi="Arial" w:cs="Arial"/>
        </w:rPr>
        <w:t xml:space="preserve">upporting </w:t>
      </w:r>
      <w:r>
        <w:rPr>
          <w:rFonts w:ascii="Arial" w:hAnsi="Arial" w:cs="Arial"/>
        </w:rPr>
        <w:t>L</w:t>
      </w:r>
      <w:r w:rsidRPr="00037D13">
        <w:rPr>
          <w:rFonts w:ascii="Arial" w:hAnsi="Arial" w:cs="Arial"/>
        </w:rPr>
        <w:t xml:space="preserve">ocal </w:t>
      </w:r>
      <w:r>
        <w:rPr>
          <w:rFonts w:ascii="Arial" w:hAnsi="Arial" w:cs="Arial"/>
        </w:rPr>
        <w:t>B</w:t>
      </w:r>
      <w:r w:rsidRPr="00037D13">
        <w:rPr>
          <w:rFonts w:ascii="Arial" w:hAnsi="Arial" w:cs="Arial"/>
        </w:rPr>
        <w:t xml:space="preserve">usiness </w:t>
      </w:r>
      <w:r>
        <w:rPr>
          <w:rFonts w:ascii="Arial" w:hAnsi="Arial" w:cs="Arial"/>
        </w:rPr>
        <w:t>I</w:t>
      </w:r>
      <w:r w:rsidRPr="00037D13">
        <w:rPr>
          <w:rFonts w:ascii="Arial" w:hAnsi="Arial" w:cs="Arial"/>
        </w:rPr>
        <w:t xml:space="preserve">nvestment </w:t>
      </w:r>
      <w:r>
        <w:rPr>
          <w:rFonts w:ascii="Arial" w:hAnsi="Arial" w:cs="Arial"/>
        </w:rPr>
        <w:t>P</w:t>
      </w:r>
      <w:r w:rsidRPr="00037D13">
        <w:rPr>
          <w:rFonts w:ascii="Arial" w:hAnsi="Arial" w:cs="Arial"/>
        </w:rPr>
        <w:t>riority will enable places to fund interventions that support local businesses to thrive, innovate and grow.</w:t>
      </w:r>
    </w:p>
    <w:p w14:paraId="74E06AE3" w14:textId="77777777" w:rsidR="00D31C19" w:rsidRDefault="00D31C19" w:rsidP="00D31C19">
      <w:pPr>
        <w:rPr>
          <w:rFonts w:ascii="Arial" w:hAnsi="Arial" w:cs="Arial"/>
        </w:rPr>
      </w:pPr>
      <w:r>
        <w:rPr>
          <w:rFonts w:ascii="Arial" w:hAnsi="Arial" w:cs="Arial"/>
        </w:rPr>
        <w:t>There are three objectives relating to Supporting Local Business:</w:t>
      </w:r>
    </w:p>
    <w:p w14:paraId="6071828B" w14:textId="77777777" w:rsidR="00D31C19" w:rsidRPr="00037D13" w:rsidRDefault="00D31C19" w:rsidP="00D31C19">
      <w:pPr>
        <w:numPr>
          <w:ilvl w:val="0"/>
          <w:numId w:val="2"/>
        </w:numPr>
        <w:rPr>
          <w:rFonts w:ascii="Arial" w:hAnsi="Arial" w:cs="Arial"/>
        </w:rPr>
      </w:pPr>
      <w:r w:rsidRPr="00037D13">
        <w:rPr>
          <w:rFonts w:ascii="Arial" w:hAnsi="Arial" w:cs="Arial"/>
        </w:rPr>
        <w:t xml:space="preserve">Creating jobs and boosting community cohesion, through investments that build on existing industries and institutions, and range from support for starting businesses to visible improvements to local retail, </w:t>
      </w:r>
      <w:proofErr w:type="gramStart"/>
      <w:r w:rsidRPr="00037D13">
        <w:rPr>
          <w:rFonts w:ascii="Arial" w:hAnsi="Arial" w:cs="Arial"/>
        </w:rPr>
        <w:t>hospitality</w:t>
      </w:r>
      <w:proofErr w:type="gramEnd"/>
      <w:r w:rsidRPr="00037D13">
        <w:rPr>
          <w:rFonts w:ascii="Arial" w:hAnsi="Arial" w:cs="Arial"/>
        </w:rPr>
        <w:t xml:space="preserve"> and leisure sector facilities.</w:t>
      </w:r>
    </w:p>
    <w:p w14:paraId="7DAA06E7" w14:textId="77777777" w:rsidR="00D31C19" w:rsidRPr="00037D13" w:rsidRDefault="00D31C19" w:rsidP="00D31C19">
      <w:pPr>
        <w:numPr>
          <w:ilvl w:val="0"/>
          <w:numId w:val="2"/>
        </w:numPr>
        <w:rPr>
          <w:rFonts w:ascii="Arial" w:hAnsi="Arial" w:cs="Arial"/>
        </w:rPr>
      </w:pPr>
      <w:r w:rsidRPr="00037D13">
        <w:rPr>
          <w:rFonts w:ascii="Arial" w:hAnsi="Arial" w:cs="Arial"/>
        </w:rPr>
        <w:t xml:space="preserve">Promoting networking and collaboration, through interventions that bring together businesses and partners within and across sectors to share knowledge, </w:t>
      </w:r>
      <w:proofErr w:type="gramStart"/>
      <w:r w:rsidRPr="00037D13">
        <w:rPr>
          <w:rFonts w:ascii="Arial" w:hAnsi="Arial" w:cs="Arial"/>
        </w:rPr>
        <w:t>expertise</w:t>
      </w:r>
      <w:proofErr w:type="gramEnd"/>
      <w:r w:rsidRPr="00037D13">
        <w:rPr>
          <w:rFonts w:ascii="Arial" w:hAnsi="Arial" w:cs="Arial"/>
        </w:rPr>
        <w:t xml:space="preserve"> and resources, and stimulate innovation and growth.</w:t>
      </w:r>
    </w:p>
    <w:p w14:paraId="7ED7C825" w14:textId="77777777" w:rsidR="00D31C19" w:rsidRDefault="00D31C19" w:rsidP="00D31C19">
      <w:pPr>
        <w:numPr>
          <w:ilvl w:val="0"/>
          <w:numId w:val="2"/>
        </w:numPr>
        <w:rPr>
          <w:rFonts w:ascii="Arial" w:hAnsi="Arial" w:cs="Arial"/>
        </w:rPr>
      </w:pPr>
      <w:r w:rsidRPr="00037D13">
        <w:rPr>
          <w:rFonts w:ascii="Arial" w:hAnsi="Arial" w:cs="Arial"/>
        </w:rPr>
        <w:t xml:space="preserve">Increasing private sector investment in growth-enhancing activities, through targeted support for small and medium-sized businesses to undertake new-to-firm innovation, adopt productivity-enhancing, energy efficient and low carbon </w:t>
      </w:r>
      <w:proofErr w:type="gramStart"/>
      <w:r w:rsidRPr="00037D13">
        <w:rPr>
          <w:rFonts w:ascii="Arial" w:hAnsi="Arial" w:cs="Arial"/>
        </w:rPr>
        <w:t>technologies</w:t>
      </w:r>
      <w:proofErr w:type="gramEnd"/>
      <w:r w:rsidRPr="00037D13">
        <w:rPr>
          <w:rFonts w:ascii="Arial" w:hAnsi="Arial" w:cs="Arial"/>
        </w:rPr>
        <w:t xml:space="preserve"> and techniques, and start or grow their exports.</w:t>
      </w:r>
    </w:p>
    <w:p w14:paraId="372639F0" w14:textId="3BB8509D" w:rsidR="00D31C19" w:rsidRDefault="00D31C19" w:rsidP="00D31C19">
      <w:pPr>
        <w:rPr>
          <w:rFonts w:ascii="Arial" w:hAnsi="Arial" w:cs="Arial"/>
        </w:rPr>
      </w:pPr>
      <w:r w:rsidRPr="009B0CEE">
        <w:rPr>
          <w:rFonts w:ascii="Arial" w:hAnsi="Arial" w:cs="Arial"/>
        </w:rPr>
        <w:t xml:space="preserve">The following interventions relate to the </w:t>
      </w:r>
      <w:r>
        <w:rPr>
          <w:rFonts w:ascii="Arial" w:hAnsi="Arial" w:cs="Arial"/>
        </w:rPr>
        <w:t xml:space="preserve">above </w:t>
      </w:r>
      <w:r w:rsidRPr="009B0CEE">
        <w:rPr>
          <w:rFonts w:ascii="Arial" w:hAnsi="Arial" w:cs="Arial"/>
        </w:rPr>
        <w:t>objectives:</w:t>
      </w:r>
    </w:p>
    <w:p w14:paraId="508987D3" w14:textId="77777777" w:rsidR="00D31C19" w:rsidRPr="009B0CEE" w:rsidRDefault="00D31C19" w:rsidP="00D31C19">
      <w:pPr>
        <w:numPr>
          <w:ilvl w:val="0"/>
          <w:numId w:val="4"/>
        </w:numPr>
        <w:rPr>
          <w:rFonts w:ascii="Arial" w:hAnsi="Arial" w:cs="Arial"/>
        </w:rPr>
      </w:pPr>
      <w:r w:rsidRPr="009B0CEE">
        <w:rPr>
          <w:rFonts w:ascii="Arial" w:hAnsi="Arial" w:cs="Arial"/>
        </w:rPr>
        <w:t>E16: Investment in open markets and improvements to town centre retail and service sector infrastructure, with wrap around support for small businesses.</w:t>
      </w:r>
    </w:p>
    <w:p w14:paraId="472C891C" w14:textId="77777777" w:rsidR="00D31C19" w:rsidRPr="009B0CEE" w:rsidRDefault="00D31C19" w:rsidP="00D31C19">
      <w:pPr>
        <w:numPr>
          <w:ilvl w:val="0"/>
          <w:numId w:val="4"/>
        </w:numPr>
        <w:rPr>
          <w:rFonts w:ascii="Arial" w:hAnsi="Arial" w:cs="Arial"/>
        </w:rPr>
      </w:pPr>
      <w:r w:rsidRPr="009B0CEE">
        <w:rPr>
          <w:rFonts w:ascii="Arial" w:hAnsi="Arial" w:cs="Arial"/>
        </w:rPr>
        <w:t xml:space="preserve">E17: Funding for the development and promotion (both trade and consumer) of the visitor economy, such as local attractions, trails, </w:t>
      </w:r>
      <w:proofErr w:type="gramStart"/>
      <w:r w:rsidRPr="009B0CEE">
        <w:rPr>
          <w:rFonts w:ascii="Arial" w:hAnsi="Arial" w:cs="Arial"/>
        </w:rPr>
        <w:t>tours</w:t>
      </w:r>
      <w:proofErr w:type="gramEnd"/>
      <w:r w:rsidRPr="009B0CEE">
        <w:rPr>
          <w:rFonts w:ascii="Arial" w:hAnsi="Arial" w:cs="Arial"/>
        </w:rPr>
        <w:t xml:space="preserve"> and tourism products more generally.</w:t>
      </w:r>
    </w:p>
    <w:p w14:paraId="1294E0C0" w14:textId="77777777" w:rsidR="00D31C19" w:rsidRPr="009B0CEE" w:rsidRDefault="00D31C19" w:rsidP="00D31C19">
      <w:pPr>
        <w:numPr>
          <w:ilvl w:val="0"/>
          <w:numId w:val="4"/>
        </w:numPr>
        <w:rPr>
          <w:rFonts w:ascii="Arial" w:hAnsi="Arial" w:cs="Arial"/>
        </w:rPr>
      </w:pPr>
      <w:r w:rsidRPr="009B0CEE">
        <w:rPr>
          <w:rFonts w:ascii="Arial" w:hAnsi="Arial" w:cs="Arial"/>
        </w:rPr>
        <w:t xml:space="preserve">E18: Supporting Made Smarter Adoption: Providing tailored expert advice, matched </w:t>
      </w:r>
      <w:proofErr w:type="gramStart"/>
      <w:r w:rsidRPr="009B0CEE">
        <w:rPr>
          <w:rFonts w:ascii="Arial" w:hAnsi="Arial" w:cs="Arial"/>
        </w:rPr>
        <w:t>grants</w:t>
      </w:r>
      <w:proofErr w:type="gramEnd"/>
      <w:r w:rsidRPr="009B0CEE">
        <w:rPr>
          <w:rFonts w:ascii="Arial" w:hAnsi="Arial" w:cs="Arial"/>
        </w:rPr>
        <w:t xml:space="preserve"> and leadership training to enable manufacturing SMEs to adopt industrial digital technology solutions including artificial intelligence; robotics and autonomous systems; additive manufacturing; industrial internet of things; virtual reality; data analytics. The support is proven to leverage high levels of private investment into technologies that drive growth, productivity, </w:t>
      </w:r>
      <w:proofErr w:type="gramStart"/>
      <w:r w:rsidRPr="009B0CEE">
        <w:rPr>
          <w:rFonts w:ascii="Arial" w:hAnsi="Arial" w:cs="Arial"/>
        </w:rPr>
        <w:t>efficiency</w:t>
      </w:r>
      <w:proofErr w:type="gramEnd"/>
      <w:r w:rsidRPr="009B0CEE">
        <w:rPr>
          <w:rFonts w:ascii="Arial" w:hAnsi="Arial" w:cs="Arial"/>
        </w:rPr>
        <w:t xml:space="preserve"> and resilience in manufacturing.</w:t>
      </w:r>
    </w:p>
    <w:p w14:paraId="747ED69A" w14:textId="77777777" w:rsidR="00D31C19" w:rsidRPr="009B0CEE" w:rsidRDefault="00D31C19" w:rsidP="00D31C19">
      <w:pPr>
        <w:numPr>
          <w:ilvl w:val="0"/>
          <w:numId w:val="4"/>
        </w:numPr>
        <w:rPr>
          <w:rFonts w:ascii="Arial" w:hAnsi="Arial" w:cs="Arial"/>
        </w:rPr>
      </w:pPr>
      <w:r w:rsidRPr="009B0CEE">
        <w:rPr>
          <w:rFonts w:ascii="Arial" w:hAnsi="Arial" w:cs="Arial"/>
        </w:rPr>
        <w:t xml:space="preserve">E19: Increasing investment in research and development at the local level. Investment to support the diffusion of innovation knowledge and activities. Support </w:t>
      </w:r>
      <w:r w:rsidRPr="009B0CEE">
        <w:rPr>
          <w:rFonts w:ascii="Arial" w:hAnsi="Arial" w:cs="Arial"/>
        </w:rPr>
        <w:lastRenderedPageBreak/>
        <w:t>the commercialisation of ideas, encouraging collaboration and accelerating the path to market so that more ideas translate into industrial and commercial practices.</w:t>
      </w:r>
    </w:p>
    <w:p w14:paraId="40FBBC45" w14:textId="77777777" w:rsidR="00D31C19" w:rsidRPr="009B0CEE" w:rsidRDefault="00D31C19" w:rsidP="00D31C19">
      <w:pPr>
        <w:numPr>
          <w:ilvl w:val="0"/>
          <w:numId w:val="4"/>
        </w:numPr>
        <w:rPr>
          <w:rFonts w:ascii="Arial" w:hAnsi="Arial" w:cs="Arial"/>
        </w:rPr>
      </w:pPr>
      <w:r w:rsidRPr="009B0CEE">
        <w:rPr>
          <w:rFonts w:ascii="Arial" w:hAnsi="Arial" w:cs="Arial"/>
        </w:rPr>
        <w:t>E20: Research and development grants supporting the development of innovative products and services.</w:t>
      </w:r>
    </w:p>
    <w:p w14:paraId="14727351" w14:textId="77777777" w:rsidR="00D31C19" w:rsidRPr="009B0CEE" w:rsidRDefault="00D31C19" w:rsidP="00D31C19">
      <w:pPr>
        <w:numPr>
          <w:ilvl w:val="0"/>
          <w:numId w:val="4"/>
        </w:numPr>
        <w:rPr>
          <w:rFonts w:ascii="Arial" w:hAnsi="Arial" w:cs="Arial"/>
        </w:rPr>
      </w:pPr>
      <w:r w:rsidRPr="009B0CEE">
        <w:rPr>
          <w:rFonts w:ascii="Arial" w:hAnsi="Arial" w:cs="Arial"/>
        </w:rPr>
        <w:t>E21: Funding for the development and support of appropriate innovation infrastructure at the local level.</w:t>
      </w:r>
    </w:p>
    <w:p w14:paraId="05BEB283" w14:textId="28F97A3E" w:rsidR="00D31C19" w:rsidRPr="009B0CEE" w:rsidRDefault="00D31C19" w:rsidP="00D31C19">
      <w:pPr>
        <w:numPr>
          <w:ilvl w:val="0"/>
          <w:numId w:val="4"/>
        </w:numPr>
        <w:rPr>
          <w:rFonts w:ascii="Arial" w:hAnsi="Arial" w:cs="Arial"/>
        </w:rPr>
      </w:pPr>
      <w:r w:rsidRPr="009B0CEE">
        <w:rPr>
          <w:rFonts w:ascii="Arial" w:hAnsi="Arial" w:cs="Arial"/>
        </w:rPr>
        <w:t xml:space="preserve">E22: Investing in enterprise infrastructure and employment/innovation site development projects. This can help to </w:t>
      </w:r>
      <w:r>
        <w:rPr>
          <w:rFonts w:ascii="Arial" w:hAnsi="Arial" w:cs="Arial"/>
        </w:rPr>
        <w:t>support local growth</w:t>
      </w:r>
      <w:r w:rsidRPr="009B0CEE">
        <w:rPr>
          <w:rFonts w:ascii="Arial" w:hAnsi="Arial" w:cs="Arial"/>
        </w:rPr>
        <w:t>.</w:t>
      </w:r>
    </w:p>
    <w:p w14:paraId="7FD2F506" w14:textId="77777777" w:rsidR="00D31C19" w:rsidRPr="009B0CEE" w:rsidRDefault="00D31C19" w:rsidP="00D31C19">
      <w:pPr>
        <w:numPr>
          <w:ilvl w:val="0"/>
          <w:numId w:val="4"/>
        </w:numPr>
        <w:rPr>
          <w:rFonts w:ascii="Arial" w:hAnsi="Arial" w:cs="Arial"/>
        </w:rPr>
      </w:pPr>
      <w:r w:rsidRPr="009B0CEE">
        <w:rPr>
          <w:rFonts w:ascii="Arial" w:hAnsi="Arial" w:cs="Arial"/>
        </w:rPr>
        <w:t xml:space="preserve">E23: Strengthening local entrepreneurial </w:t>
      </w:r>
      <w:proofErr w:type="gramStart"/>
      <w:r w:rsidRPr="009B0CEE">
        <w:rPr>
          <w:rFonts w:ascii="Arial" w:hAnsi="Arial" w:cs="Arial"/>
        </w:rPr>
        <w:t>ecosystems, and</w:t>
      </w:r>
      <w:proofErr w:type="gramEnd"/>
      <w:r w:rsidRPr="009B0CEE">
        <w:rPr>
          <w:rFonts w:ascii="Arial" w:hAnsi="Arial" w:cs="Arial"/>
        </w:rPr>
        <w:t xml:space="preserve"> supporting businesses at all stages of their development to start, sustain, grow and innovate, including through local networks.</w:t>
      </w:r>
    </w:p>
    <w:p w14:paraId="5B0ED22D" w14:textId="77777777" w:rsidR="00D31C19" w:rsidRPr="009B0CEE" w:rsidRDefault="00D31C19" w:rsidP="00D31C19">
      <w:pPr>
        <w:numPr>
          <w:ilvl w:val="0"/>
          <w:numId w:val="4"/>
        </w:numPr>
        <w:rPr>
          <w:rFonts w:ascii="Arial" w:hAnsi="Arial" w:cs="Arial"/>
        </w:rPr>
      </w:pPr>
      <w:r w:rsidRPr="009B0CEE">
        <w:rPr>
          <w:rFonts w:ascii="Arial" w:hAnsi="Arial" w:cs="Arial"/>
        </w:rPr>
        <w:t>E24: Funding for new and improvements to existing training hubs, business support offers, ‘incubators’ and ‘accelerators’ for local enterprise (including social enterprise)</w:t>
      </w:r>
      <w:r>
        <w:rPr>
          <w:rFonts w:ascii="Arial" w:hAnsi="Arial" w:cs="Arial"/>
        </w:rPr>
        <w:t>,</w:t>
      </w:r>
      <w:r w:rsidRPr="009B0CEE">
        <w:rPr>
          <w:rFonts w:ascii="Arial" w:hAnsi="Arial" w:cs="Arial"/>
        </w:rPr>
        <w:t xml:space="preserve"> which can support entrepreneurs and start-ups through the early stages of development and growth by offering a combination of services</w:t>
      </w:r>
      <w:r>
        <w:rPr>
          <w:rFonts w:ascii="Arial" w:hAnsi="Arial" w:cs="Arial"/>
        </w:rPr>
        <w:t>,</w:t>
      </w:r>
      <w:r w:rsidRPr="009B0CEE">
        <w:rPr>
          <w:rFonts w:ascii="Arial" w:hAnsi="Arial" w:cs="Arial"/>
        </w:rPr>
        <w:t xml:space="preserve"> including account management, advice, resources, training, coaching, </w:t>
      </w:r>
      <w:proofErr w:type="gramStart"/>
      <w:r w:rsidRPr="009B0CEE">
        <w:rPr>
          <w:rFonts w:ascii="Arial" w:hAnsi="Arial" w:cs="Arial"/>
        </w:rPr>
        <w:t>mentorship</w:t>
      </w:r>
      <w:proofErr w:type="gramEnd"/>
      <w:r w:rsidRPr="009B0CEE">
        <w:rPr>
          <w:rFonts w:ascii="Arial" w:hAnsi="Arial" w:cs="Arial"/>
        </w:rPr>
        <w:t xml:space="preserve"> and access to workspace.</w:t>
      </w:r>
    </w:p>
    <w:p w14:paraId="62A1F0DF" w14:textId="77777777" w:rsidR="00D31C19" w:rsidRPr="009B0CEE" w:rsidRDefault="00D31C19" w:rsidP="00D31C19">
      <w:pPr>
        <w:numPr>
          <w:ilvl w:val="0"/>
          <w:numId w:val="4"/>
        </w:numPr>
        <w:rPr>
          <w:rFonts w:ascii="Arial" w:hAnsi="Arial" w:cs="Arial"/>
        </w:rPr>
      </w:pPr>
      <w:r w:rsidRPr="009B0CEE">
        <w:rPr>
          <w:rFonts w:ascii="Arial" w:hAnsi="Arial" w:cs="Arial"/>
        </w:rPr>
        <w:t>E25: Grants to help places bid for and host international business events and conferences that support wider local growth sectors.</w:t>
      </w:r>
    </w:p>
    <w:p w14:paraId="79A283C2" w14:textId="77777777" w:rsidR="00D31C19" w:rsidRPr="009B0CEE" w:rsidRDefault="00D31C19" w:rsidP="00D31C19">
      <w:pPr>
        <w:numPr>
          <w:ilvl w:val="0"/>
          <w:numId w:val="4"/>
        </w:numPr>
        <w:rPr>
          <w:rFonts w:ascii="Arial" w:hAnsi="Arial" w:cs="Arial"/>
        </w:rPr>
      </w:pPr>
      <w:r w:rsidRPr="009B0CEE">
        <w:rPr>
          <w:rFonts w:ascii="Arial" w:hAnsi="Arial" w:cs="Arial"/>
        </w:rPr>
        <w:t xml:space="preserve">E26: Support for growing the local social economy, including community businesses, </w:t>
      </w:r>
      <w:proofErr w:type="gramStart"/>
      <w:r w:rsidRPr="009B0CEE">
        <w:rPr>
          <w:rFonts w:ascii="Arial" w:hAnsi="Arial" w:cs="Arial"/>
        </w:rPr>
        <w:t>cooperatives</w:t>
      </w:r>
      <w:proofErr w:type="gramEnd"/>
      <w:r w:rsidRPr="009B0CEE">
        <w:rPr>
          <w:rFonts w:ascii="Arial" w:hAnsi="Arial" w:cs="Arial"/>
        </w:rPr>
        <w:t xml:space="preserve"> and social enterprises.</w:t>
      </w:r>
    </w:p>
    <w:p w14:paraId="6AA5A721" w14:textId="77777777" w:rsidR="00D31C19" w:rsidRPr="009B0CEE" w:rsidRDefault="00D31C19" w:rsidP="00D31C19">
      <w:pPr>
        <w:numPr>
          <w:ilvl w:val="0"/>
          <w:numId w:val="4"/>
        </w:numPr>
        <w:rPr>
          <w:rFonts w:ascii="Arial" w:hAnsi="Arial" w:cs="Arial"/>
        </w:rPr>
      </w:pPr>
      <w:r w:rsidRPr="009B0CEE">
        <w:rPr>
          <w:rFonts w:ascii="Arial" w:hAnsi="Arial" w:cs="Arial"/>
        </w:rPr>
        <w:t>E27: Funding to develop angel investor networks nationwide.</w:t>
      </w:r>
    </w:p>
    <w:p w14:paraId="70098E5A" w14:textId="77777777" w:rsidR="00D31C19" w:rsidRPr="009B0CEE" w:rsidRDefault="00D31C19" w:rsidP="00D31C19">
      <w:pPr>
        <w:numPr>
          <w:ilvl w:val="0"/>
          <w:numId w:val="4"/>
        </w:numPr>
        <w:rPr>
          <w:rFonts w:ascii="Arial" w:hAnsi="Arial" w:cs="Arial"/>
        </w:rPr>
      </w:pPr>
      <w:r w:rsidRPr="009B0CEE">
        <w:rPr>
          <w:rFonts w:ascii="Arial" w:hAnsi="Arial" w:cs="Arial"/>
        </w:rPr>
        <w:t>E28: Export Grants to support businesses to grow their overseas trading, supporting local employment.</w:t>
      </w:r>
    </w:p>
    <w:p w14:paraId="39A70C14" w14:textId="19854116" w:rsidR="00D31C19" w:rsidRPr="009B0CEE" w:rsidRDefault="00D31C19" w:rsidP="00D31C19">
      <w:pPr>
        <w:numPr>
          <w:ilvl w:val="0"/>
          <w:numId w:val="4"/>
        </w:numPr>
        <w:rPr>
          <w:rFonts w:ascii="Arial" w:hAnsi="Arial" w:cs="Arial"/>
        </w:rPr>
      </w:pPr>
      <w:r w:rsidRPr="009B0CEE">
        <w:rPr>
          <w:rFonts w:ascii="Arial" w:hAnsi="Arial" w:cs="Arial"/>
        </w:rPr>
        <w:t xml:space="preserve">E29: Supporting decarbonisation and improving the natural environment whilst growing the local economy. Taking a whole systems approach to invest in infrastructure to deliver effective decarbonisation across energy, </w:t>
      </w:r>
      <w:proofErr w:type="gramStart"/>
      <w:r w:rsidRPr="009B0CEE">
        <w:rPr>
          <w:rFonts w:ascii="Arial" w:hAnsi="Arial" w:cs="Arial"/>
        </w:rPr>
        <w:t>buildings</w:t>
      </w:r>
      <w:proofErr w:type="gramEnd"/>
      <w:r w:rsidRPr="009B0CEE">
        <w:rPr>
          <w:rFonts w:ascii="Arial" w:hAnsi="Arial" w:cs="Arial"/>
        </w:rPr>
        <w:t xml:space="preserve"> and transport and beyond. Maximising existing or emerging local strengths in low carbon technologies, </w:t>
      </w:r>
      <w:proofErr w:type="gramStart"/>
      <w:r w:rsidRPr="009B0CEE">
        <w:rPr>
          <w:rFonts w:ascii="Arial" w:hAnsi="Arial" w:cs="Arial"/>
        </w:rPr>
        <w:t>goods</w:t>
      </w:r>
      <w:proofErr w:type="gramEnd"/>
      <w:r w:rsidRPr="009B0CEE">
        <w:rPr>
          <w:rFonts w:ascii="Arial" w:hAnsi="Arial" w:cs="Arial"/>
        </w:rPr>
        <w:t xml:space="preserve"> and services to take advantage of the growing global opportunity.</w:t>
      </w:r>
    </w:p>
    <w:p w14:paraId="58873EFE" w14:textId="77777777" w:rsidR="00D31C19" w:rsidRPr="009B0CEE" w:rsidRDefault="00D31C19" w:rsidP="00D31C19">
      <w:pPr>
        <w:numPr>
          <w:ilvl w:val="0"/>
          <w:numId w:val="4"/>
        </w:numPr>
        <w:rPr>
          <w:rFonts w:ascii="Arial" w:hAnsi="Arial" w:cs="Arial"/>
        </w:rPr>
      </w:pPr>
      <w:r w:rsidRPr="009B0CEE">
        <w:rPr>
          <w:rFonts w:ascii="Arial" w:hAnsi="Arial" w:cs="Arial"/>
        </w:rPr>
        <w:t>E30: Business support measures to drive employment growth, particularly in areas of higher unemployment.</w:t>
      </w:r>
    </w:p>
    <w:p w14:paraId="57888D69" w14:textId="77777777" w:rsidR="00D31C19" w:rsidRPr="009B0CEE" w:rsidRDefault="00D31C19" w:rsidP="00D31C19">
      <w:pPr>
        <w:numPr>
          <w:ilvl w:val="0"/>
          <w:numId w:val="4"/>
        </w:numPr>
        <w:rPr>
          <w:rFonts w:ascii="Arial" w:hAnsi="Arial" w:cs="Arial"/>
        </w:rPr>
      </w:pPr>
      <w:r w:rsidRPr="009B0CEE">
        <w:rPr>
          <w:rFonts w:ascii="Arial" w:hAnsi="Arial" w:cs="Arial"/>
        </w:rPr>
        <w:t>E31: Funding to support relevant feasibility studies.</w:t>
      </w:r>
    </w:p>
    <w:p w14:paraId="2CA5C7A4" w14:textId="281E9953" w:rsidR="00D31C19" w:rsidRPr="00037D13" w:rsidRDefault="00D31C19" w:rsidP="00D31C19">
      <w:pPr>
        <w:numPr>
          <w:ilvl w:val="0"/>
          <w:numId w:val="4"/>
        </w:numPr>
        <w:rPr>
          <w:rFonts w:ascii="Arial" w:hAnsi="Arial" w:cs="Arial"/>
        </w:rPr>
      </w:pPr>
      <w:r w:rsidRPr="009B0CEE">
        <w:rPr>
          <w:rFonts w:ascii="Arial" w:hAnsi="Arial" w:cs="Arial"/>
        </w:rPr>
        <w:t>E32: Investment in resilience infrastructure and nature</w:t>
      </w:r>
      <w:r>
        <w:rPr>
          <w:rFonts w:ascii="Arial" w:hAnsi="Arial" w:cs="Arial"/>
        </w:rPr>
        <w:t>-</w:t>
      </w:r>
      <w:r w:rsidRPr="009B0CEE">
        <w:rPr>
          <w:rFonts w:ascii="Arial" w:hAnsi="Arial" w:cs="Arial"/>
        </w:rPr>
        <w:t>based solutions that protect local businesses and community areas from natural hazards</w:t>
      </w:r>
      <w:r>
        <w:rPr>
          <w:rFonts w:ascii="Arial" w:hAnsi="Arial" w:cs="Arial"/>
        </w:rPr>
        <w:t>,</w:t>
      </w:r>
      <w:r w:rsidRPr="009B0CEE">
        <w:rPr>
          <w:rFonts w:ascii="Arial" w:hAnsi="Arial" w:cs="Arial"/>
        </w:rPr>
        <w:t xml:space="preserve"> including flooding and coastal erosion.</w:t>
      </w:r>
    </w:p>
    <w:p w14:paraId="6EE8B7E4" w14:textId="77777777" w:rsidR="00D31C19" w:rsidRPr="00465393" w:rsidRDefault="00D31C19" w:rsidP="00D31C19">
      <w:pPr>
        <w:rPr>
          <w:rFonts w:ascii="Arial" w:hAnsi="Arial" w:cs="Arial"/>
          <w:b/>
          <w:bCs/>
        </w:rPr>
      </w:pPr>
      <w:r w:rsidRPr="00465393">
        <w:rPr>
          <w:rFonts w:ascii="Arial" w:hAnsi="Arial" w:cs="Arial"/>
          <w:b/>
          <w:bCs/>
        </w:rPr>
        <w:t>People and Skills</w:t>
      </w:r>
    </w:p>
    <w:p w14:paraId="70E39372" w14:textId="6D69B5C4" w:rsidR="00D31C19" w:rsidRDefault="00D31C19" w:rsidP="00D31C19">
      <w:pPr>
        <w:rPr>
          <w:rFonts w:ascii="Arial" w:hAnsi="Arial" w:cs="Arial"/>
        </w:rPr>
      </w:pPr>
      <w:r w:rsidRPr="00465393">
        <w:rPr>
          <w:rFonts w:ascii="Arial" w:hAnsi="Arial" w:cs="Arial"/>
        </w:rPr>
        <w:t xml:space="preserve">Through the </w:t>
      </w:r>
      <w:r>
        <w:rPr>
          <w:rFonts w:ascii="Arial" w:hAnsi="Arial" w:cs="Arial"/>
        </w:rPr>
        <w:t>P</w:t>
      </w:r>
      <w:r w:rsidRPr="00465393">
        <w:rPr>
          <w:rFonts w:ascii="Arial" w:hAnsi="Arial" w:cs="Arial"/>
        </w:rPr>
        <w:t xml:space="preserve">eople and </w:t>
      </w:r>
      <w:r>
        <w:rPr>
          <w:rFonts w:ascii="Arial" w:hAnsi="Arial" w:cs="Arial"/>
        </w:rPr>
        <w:t>S</w:t>
      </w:r>
      <w:r w:rsidRPr="00465393">
        <w:rPr>
          <w:rFonts w:ascii="Arial" w:hAnsi="Arial" w:cs="Arial"/>
        </w:rPr>
        <w:t xml:space="preserve">kills </w:t>
      </w:r>
      <w:r>
        <w:rPr>
          <w:rFonts w:ascii="Arial" w:hAnsi="Arial" w:cs="Arial"/>
        </w:rPr>
        <w:t>I</w:t>
      </w:r>
      <w:r w:rsidRPr="00465393">
        <w:rPr>
          <w:rFonts w:ascii="Arial" w:hAnsi="Arial" w:cs="Arial"/>
        </w:rPr>
        <w:t xml:space="preserve">nvestment </w:t>
      </w:r>
      <w:r>
        <w:rPr>
          <w:rFonts w:ascii="Arial" w:hAnsi="Arial" w:cs="Arial"/>
        </w:rPr>
        <w:t>P</w:t>
      </w:r>
      <w:r w:rsidRPr="00465393">
        <w:rPr>
          <w:rFonts w:ascii="Arial" w:hAnsi="Arial" w:cs="Arial"/>
        </w:rPr>
        <w:t>riority, places can use their funding to help reduce the barriers some people face to employment and support them to move towards employment and education. Places can also target funding into skills for local areas to support local growth.</w:t>
      </w:r>
    </w:p>
    <w:p w14:paraId="659C72B9" w14:textId="77777777" w:rsidR="00D31C19" w:rsidRDefault="00D31C19" w:rsidP="00D31C19">
      <w:pPr>
        <w:rPr>
          <w:rFonts w:ascii="Arial" w:hAnsi="Arial" w:cs="Arial"/>
        </w:rPr>
      </w:pPr>
      <w:r>
        <w:rPr>
          <w:rFonts w:ascii="Arial" w:hAnsi="Arial" w:cs="Arial"/>
        </w:rPr>
        <w:lastRenderedPageBreak/>
        <w:t>There are four objectives relating to People and Skills:</w:t>
      </w:r>
    </w:p>
    <w:p w14:paraId="3DEA1C37" w14:textId="0B6F1D43" w:rsidR="00D31C19" w:rsidRPr="00465393" w:rsidRDefault="00D31C19" w:rsidP="00D31C19">
      <w:pPr>
        <w:pStyle w:val="ListParagraph"/>
        <w:numPr>
          <w:ilvl w:val="0"/>
          <w:numId w:val="2"/>
        </w:numPr>
        <w:rPr>
          <w:rFonts w:ascii="Arial" w:hAnsi="Arial" w:cs="Arial"/>
        </w:rPr>
      </w:pPr>
      <w:r w:rsidRPr="00465393">
        <w:rPr>
          <w:rFonts w:ascii="Arial" w:hAnsi="Arial" w:cs="Arial"/>
        </w:rPr>
        <w:t>Boosting core skills and support</w:t>
      </w:r>
      <w:r>
        <w:rPr>
          <w:rFonts w:ascii="Arial" w:hAnsi="Arial" w:cs="Arial"/>
        </w:rPr>
        <w:t>ing</w:t>
      </w:r>
      <w:r w:rsidRPr="00465393">
        <w:rPr>
          <w:rFonts w:ascii="Arial" w:hAnsi="Arial" w:cs="Arial"/>
        </w:rPr>
        <w:t xml:space="preserve"> adults to progress in work, by targeting adults with no or </w:t>
      </w:r>
      <w:proofErr w:type="gramStart"/>
      <w:r w:rsidRPr="00465393">
        <w:rPr>
          <w:rFonts w:ascii="Arial" w:hAnsi="Arial" w:cs="Arial"/>
        </w:rPr>
        <w:t>low level</w:t>
      </w:r>
      <w:proofErr w:type="gramEnd"/>
      <w:r w:rsidRPr="00465393">
        <w:rPr>
          <w:rFonts w:ascii="Arial" w:hAnsi="Arial" w:cs="Arial"/>
        </w:rPr>
        <w:t xml:space="preserve"> qualifications and skills in maths, and upskill the working population, yielding personal and societal economic impact, and by encouraging innovative approaches to reducing adult learning barriers (In England, this is delivered through the Department for Education’s Multiply programme).</w:t>
      </w:r>
    </w:p>
    <w:p w14:paraId="5949513B" w14:textId="77777777" w:rsidR="00D31C19" w:rsidRPr="00465393" w:rsidRDefault="00D31C19" w:rsidP="00D31C19">
      <w:pPr>
        <w:pStyle w:val="ListParagraph"/>
        <w:rPr>
          <w:rFonts w:ascii="Arial" w:hAnsi="Arial" w:cs="Arial"/>
        </w:rPr>
      </w:pPr>
    </w:p>
    <w:p w14:paraId="6CBE29CF" w14:textId="77777777" w:rsidR="00D31C19" w:rsidRPr="00465393" w:rsidRDefault="00D31C19" w:rsidP="00D31C19">
      <w:pPr>
        <w:pStyle w:val="ListParagraph"/>
        <w:numPr>
          <w:ilvl w:val="0"/>
          <w:numId w:val="2"/>
        </w:numPr>
        <w:rPr>
          <w:rFonts w:ascii="Arial" w:hAnsi="Arial" w:cs="Arial"/>
        </w:rPr>
      </w:pPr>
      <w:r w:rsidRPr="00465393">
        <w:rPr>
          <w:rFonts w:ascii="Arial" w:hAnsi="Arial" w:cs="Arial"/>
        </w:rPr>
        <w:t xml:space="preserve">Reducing levels of economic inactivity through investment in bespoke intensive life and employment support tailored to local need. Investment should facilitate the join-up of mainstream provision and local services within an area for participants, </w:t>
      </w:r>
      <w:proofErr w:type="gramStart"/>
      <w:r w:rsidRPr="00465393">
        <w:rPr>
          <w:rFonts w:ascii="Arial" w:hAnsi="Arial" w:cs="Arial"/>
        </w:rPr>
        <w:t>through the use of</w:t>
      </w:r>
      <w:proofErr w:type="gramEnd"/>
      <w:r w:rsidRPr="00465393">
        <w:rPr>
          <w:rFonts w:ascii="Arial" w:hAnsi="Arial" w:cs="Arial"/>
        </w:rPr>
        <w:t xml:space="preserve"> one-to-one keyworker support, improving employment outcomes for specific cohorts who face labour market barriers.</w:t>
      </w:r>
    </w:p>
    <w:p w14:paraId="5656E12F" w14:textId="77777777" w:rsidR="00D31C19" w:rsidRPr="00465393" w:rsidRDefault="00D31C19" w:rsidP="00D31C19">
      <w:pPr>
        <w:pStyle w:val="ListParagraph"/>
        <w:rPr>
          <w:rFonts w:ascii="Arial" w:hAnsi="Arial" w:cs="Arial"/>
        </w:rPr>
      </w:pPr>
    </w:p>
    <w:p w14:paraId="5E09B2FF" w14:textId="77777777" w:rsidR="00D31C19" w:rsidRPr="00465393" w:rsidRDefault="00D31C19" w:rsidP="00D31C19">
      <w:pPr>
        <w:pStyle w:val="ListParagraph"/>
        <w:numPr>
          <w:ilvl w:val="0"/>
          <w:numId w:val="2"/>
        </w:numPr>
        <w:rPr>
          <w:rFonts w:ascii="Arial" w:hAnsi="Arial" w:cs="Arial"/>
        </w:rPr>
      </w:pPr>
      <w:r w:rsidRPr="00465393">
        <w:rPr>
          <w:rFonts w:ascii="Arial" w:hAnsi="Arial" w:cs="Arial"/>
        </w:rPr>
        <w:t>Supporting people furthest from the labour market to overcome barriers to work by providing cohesive, locally tailored support including access to basic skills.</w:t>
      </w:r>
    </w:p>
    <w:p w14:paraId="3524C232" w14:textId="77777777" w:rsidR="00D31C19" w:rsidRPr="00465393" w:rsidRDefault="00D31C19" w:rsidP="00D31C19">
      <w:pPr>
        <w:pStyle w:val="ListParagraph"/>
        <w:rPr>
          <w:rFonts w:ascii="Arial" w:hAnsi="Arial" w:cs="Arial"/>
        </w:rPr>
      </w:pPr>
    </w:p>
    <w:p w14:paraId="5E3ABEAC" w14:textId="77777777" w:rsidR="00D31C19" w:rsidRPr="009B0CEE" w:rsidRDefault="00D31C19" w:rsidP="00D31C19">
      <w:pPr>
        <w:pStyle w:val="ListParagraph"/>
        <w:numPr>
          <w:ilvl w:val="0"/>
          <w:numId w:val="2"/>
        </w:numPr>
        <w:rPr>
          <w:rFonts w:ascii="Arial" w:hAnsi="Arial" w:cs="Arial"/>
        </w:rPr>
      </w:pPr>
      <w:r w:rsidRPr="00465393">
        <w:rPr>
          <w:rFonts w:ascii="Arial" w:hAnsi="Arial" w:cs="Arial"/>
        </w:rPr>
        <w:t xml:space="preserve">Supporting local areas to fund gaps in local skills provision to support people to progress in work, and supplement local adult skills provision </w:t>
      </w:r>
      <w:proofErr w:type="gramStart"/>
      <w:r w:rsidRPr="00465393">
        <w:rPr>
          <w:rFonts w:ascii="Arial" w:hAnsi="Arial" w:cs="Arial"/>
        </w:rPr>
        <w:t>e.g.</w:t>
      </w:r>
      <w:proofErr w:type="gramEnd"/>
      <w:r w:rsidRPr="00465393">
        <w:rPr>
          <w:rFonts w:ascii="Arial" w:hAnsi="Arial" w:cs="Arial"/>
        </w:rPr>
        <w:t xml:space="preserve"> by providing additional volumes; delivering provision through </w:t>
      </w:r>
      <w:r>
        <w:rPr>
          <w:rFonts w:ascii="Arial" w:hAnsi="Arial" w:cs="Arial"/>
        </w:rPr>
        <w:t xml:space="preserve">a </w:t>
      </w:r>
      <w:r w:rsidRPr="00465393">
        <w:rPr>
          <w:rFonts w:ascii="Arial" w:hAnsi="Arial" w:cs="Arial"/>
        </w:rPr>
        <w:t>wider range of routes or enabling more intensive/innovative provision, both qualification based and non-qualification based. This should be supplementary to provision available through national employment and skills programmes.</w:t>
      </w:r>
    </w:p>
    <w:p w14:paraId="0EB1A368" w14:textId="40C24CF6" w:rsidR="00D31C19" w:rsidRDefault="00D31C19" w:rsidP="00D31C19">
      <w:pPr>
        <w:rPr>
          <w:rFonts w:ascii="Arial" w:hAnsi="Arial" w:cs="Arial"/>
        </w:rPr>
      </w:pPr>
      <w:r w:rsidRPr="009B0CEE">
        <w:rPr>
          <w:rFonts w:ascii="Arial" w:hAnsi="Arial" w:cs="Arial"/>
        </w:rPr>
        <w:t xml:space="preserve">The following interventions relate to the </w:t>
      </w:r>
      <w:r>
        <w:rPr>
          <w:rFonts w:ascii="Arial" w:hAnsi="Arial" w:cs="Arial"/>
        </w:rPr>
        <w:t xml:space="preserve">above </w:t>
      </w:r>
      <w:r w:rsidRPr="009B0CEE">
        <w:rPr>
          <w:rFonts w:ascii="Arial" w:hAnsi="Arial" w:cs="Arial"/>
        </w:rPr>
        <w:t>objectives:</w:t>
      </w:r>
    </w:p>
    <w:p w14:paraId="4FD674DE" w14:textId="77777777" w:rsidR="00D31C19" w:rsidRDefault="00D31C19" w:rsidP="00D31C19">
      <w:pPr>
        <w:pStyle w:val="ListParagraph"/>
        <w:numPr>
          <w:ilvl w:val="0"/>
          <w:numId w:val="2"/>
        </w:numPr>
        <w:rPr>
          <w:rFonts w:ascii="Arial" w:hAnsi="Arial" w:cs="Arial"/>
        </w:rPr>
      </w:pPr>
      <w:r w:rsidRPr="009B0CEE">
        <w:rPr>
          <w:rFonts w:ascii="Arial" w:hAnsi="Arial" w:cs="Arial"/>
        </w:rPr>
        <w:t>E33: Employment support for economically inactive people: Intensive and wrap-around one-to-one support to move people closer towards mainstream provision and employment, supplemented by additional and/or specialist life and basic skills (digital, English, maths* and ESOL) support where there are local provision gaps.</w:t>
      </w:r>
    </w:p>
    <w:p w14:paraId="714E494E" w14:textId="77777777" w:rsidR="00D31C19" w:rsidRDefault="00D31C19" w:rsidP="00D31C19">
      <w:pPr>
        <w:pStyle w:val="ListParagraph"/>
        <w:rPr>
          <w:rFonts w:ascii="Arial" w:hAnsi="Arial" w:cs="Arial"/>
        </w:rPr>
      </w:pPr>
    </w:p>
    <w:p w14:paraId="635F1B50" w14:textId="77777777" w:rsidR="00D31C19" w:rsidRDefault="00D31C19" w:rsidP="00D31C19">
      <w:pPr>
        <w:pStyle w:val="ListParagraph"/>
        <w:numPr>
          <w:ilvl w:val="0"/>
          <w:numId w:val="2"/>
        </w:numPr>
        <w:rPr>
          <w:rFonts w:ascii="Arial" w:hAnsi="Arial" w:cs="Arial"/>
        </w:rPr>
      </w:pPr>
      <w:r w:rsidRPr="009B0CEE">
        <w:rPr>
          <w:rFonts w:ascii="Arial" w:hAnsi="Arial" w:cs="Arial"/>
        </w:rPr>
        <w:t>E34: Courses</w:t>
      </w:r>
      <w:r>
        <w:rPr>
          <w:rFonts w:ascii="Arial" w:hAnsi="Arial" w:cs="Arial"/>
        </w:rPr>
        <w:t>,</w:t>
      </w:r>
      <w:r w:rsidRPr="009B0CEE">
        <w:rPr>
          <w:rFonts w:ascii="Arial" w:hAnsi="Arial" w:cs="Arial"/>
        </w:rPr>
        <w:t xml:space="preserve"> including basic skills (digital, English, maths (via Multiply) and ESOL), and life skills and career skills** provision for people who are unable to access training through the adult education budget or wrap around support detailed above. Supplemented by financial support for learners to enrol onto courses and complete qualifications.</w:t>
      </w:r>
    </w:p>
    <w:p w14:paraId="52A7AE25" w14:textId="77777777" w:rsidR="00D31C19" w:rsidRPr="009B0CEE" w:rsidRDefault="00D31C19" w:rsidP="00D31C19">
      <w:pPr>
        <w:pStyle w:val="ListParagraph"/>
        <w:rPr>
          <w:rFonts w:ascii="Arial" w:hAnsi="Arial" w:cs="Arial"/>
        </w:rPr>
      </w:pPr>
    </w:p>
    <w:p w14:paraId="05D0925E" w14:textId="77777777" w:rsidR="00D31C19" w:rsidRDefault="00D31C19" w:rsidP="00D31C19">
      <w:pPr>
        <w:pStyle w:val="ListParagraph"/>
        <w:numPr>
          <w:ilvl w:val="0"/>
          <w:numId w:val="2"/>
        </w:numPr>
        <w:rPr>
          <w:rFonts w:ascii="Arial" w:hAnsi="Arial" w:cs="Arial"/>
        </w:rPr>
      </w:pPr>
      <w:r w:rsidRPr="009B0CEE">
        <w:rPr>
          <w:rFonts w:ascii="Arial" w:hAnsi="Arial" w:cs="Arial"/>
        </w:rPr>
        <w:t>E35: Activities such as enrichment and volunteering to improve opportunities and promote wellbeing.</w:t>
      </w:r>
    </w:p>
    <w:p w14:paraId="2D8BDA38" w14:textId="77777777" w:rsidR="00D31C19" w:rsidRPr="009B0CEE" w:rsidRDefault="00D31C19" w:rsidP="00D31C19">
      <w:pPr>
        <w:pStyle w:val="ListParagraph"/>
        <w:rPr>
          <w:rFonts w:ascii="Arial" w:hAnsi="Arial" w:cs="Arial"/>
        </w:rPr>
      </w:pPr>
    </w:p>
    <w:p w14:paraId="693F676A" w14:textId="77777777" w:rsidR="00D31C19" w:rsidRDefault="00D31C19" w:rsidP="00D31C19">
      <w:pPr>
        <w:pStyle w:val="ListParagraph"/>
        <w:numPr>
          <w:ilvl w:val="0"/>
          <w:numId w:val="2"/>
        </w:numPr>
        <w:rPr>
          <w:rFonts w:ascii="Arial" w:hAnsi="Arial" w:cs="Arial"/>
        </w:rPr>
      </w:pPr>
      <w:r w:rsidRPr="009B0CEE">
        <w:rPr>
          <w:rFonts w:ascii="Arial" w:hAnsi="Arial" w:cs="Arial"/>
        </w:rPr>
        <w:t>E36: Intervention to increase levels of digital inclusion, with a focus on essential digital skills, communicating the benefits of getting (safely) online, and in-community support to provide users with the confidence and trust to stay online.</w:t>
      </w:r>
    </w:p>
    <w:p w14:paraId="406F3BE1" w14:textId="77777777" w:rsidR="00D31C19" w:rsidRPr="009B0CEE" w:rsidRDefault="00D31C19" w:rsidP="00D31C19">
      <w:pPr>
        <w:pStyle w:val="ListParagraph"/>
        <w:rPr>
          <w:rFonts w:ascii="Arial" w:hAnsi="Arial" w:cs="Arial"/>
        </w:rPr>
      </w:pPr>
    </w:p>
    <w:p w14:paraId="0658EF93" w14:textId="77777777" w:rsidR="00D31C19" w:rsidRDefault="00D31C19" w:rsidP="00D31C19">
      <w:pPr>
        <w:pStyle w:val="ListParagraph"/>
        <w:numPr>
          <w:ilvl w:val="0"/>
          <w:numId w:val="2"/>
        </w:numPr>
        <w:spacing w:after="0" w:line="240" w:lineRule="auto"/>
        <w:ind w:left="714" w:hanging="357"/>
        <w:rPr>
          <w:rFonts w:ascii="Arial" w:hAnsi="Arial" w:cs="Arial"/>
        </w:rPr>
      </w:pPr>
      <w:r w:rsidRPr="009B0CEE">
        <w:rPr>
          <w:rFonts w:ascii="Arial" w:hAnsi="Arial" w:cs="Arial"/>
        </w:rPr>
        <w:t>E37: Tailored support to help people in employment, who are not supported by mainstream provision to address barriers to accessing education and training courses. This includes supporting the retention of groups who are likely to leave the labour market early.</w:t>
      </w:r>
    </w:p>
    <w:p w14:paraId="1CEB7CCC" w14:textId="77777777" w:rsidR="00D31C19" w:rsidRPr="009B0CEE" w:rsidRDefault="00D31C19" w:rsidP="00D31C19">
      <w:pPr>
        <w:spacing w:after="0" w:line="240" w:lineRule="auto"/>
        <w:rPr>
          <w:rFonts w:ascii="Arial" w:hAnsi="Arial" w:cs="Arial"/>
        </w:rPr>
      </w:pPr>
    </w:p>
    <w:p w14:paraId="111F5FE6" w14:textId="77777777" w:rsidR="00D31C19" w:rsidRDefault="00D31C19" w:rsidP="00D31C19">
      <w:pPr>
        <w:pStyle w:val="ListParagraph"/>
        <w:numPr>
          <w:ilvl w:val="0"/>
          <w:numId w:val="2"/>
        </w:numPr>
        <w:spacing w:after="0" w:line="240" w:lineRule="auto"/>
        <w:ind w:left="714" w:hanging="357"/>
        <w:rPr>
          <w:rFonts w:ascii="Arial" w:hAnsi="Arial" w:cs="Arial"/>
        </w:rPr>
      </w:pPr>
      <w:r w:rsidRPr="009B0CEE">
        <w:rPr>
          <w:rFonts w:ascii="Arial" w:hAnsi="Arial" w:cs="Arial"/>
        </w:rPr>
        <w:t>E38: Support for local areas to fund local skills needs. This includes technical and vocational qualifications and courses up to level 2 and training for vocational licences relevant to local area needs and high-value qualifications where there is a need for additional skills capacity that is not being met through other provision.</w:t>
      </w:r>
    </w:p>
    <w:p w14:paraId="7BAEC076" w14:textId="77777777" w:rsidR="00D31C19" w:rsidRPr="00930AF8" w:rsidRDefault="00D31C19" w:rsidP="00D31C19">
      <w:pPr>
        <w:spacing w:after="0" w:line="240" w:lineRule="auto"/>
        <w:rPr>
          <w:rFonts w:ascii="Arial" w:hAnsi="Arial" w:cs="Arial"/>
        </w:rPr>
      </w:pPr>
    </w:p>
    <w:p w14:paraId="7A1A5AC3" w14:textId="790F46FD" w:rsidR="00D31C19" w:rsidRDefault="00D31C19" w:rsidP="00D31C19">
      <w:pPr>
        <w:pStyle w:val="ListParagraph"/>
        <w:numPr>
          <w:ilvl w:val="0"/>
          <w:numId w:val="2"/>
        </w:numPr>
        <w:spacing w:line="240" w:lineRule="auto"/>
        <w:ind w:left="714" w:hanging="357"/>
        <w:rPr>
          <w:rFonts w:ascii="Arial" w:hAnsi="Arial" w:cs="Arial"/>
        </w:rPr>
      </w:pPr>
      <w:r w:rsidRPr="009B0CEE">
        <w:rPr>
          <w:rFonts w:ascii="Arial" w:hAnsi="Arial" w:cs="Arial"/>
        </w:rPr>
        <w:t xml:space="preserve">E39: Green skills courses targeted around ensuring we have the skilled workforce to achieve the </w:t>
      </w:r>
      <w:r>
        <w:rPr>
          <w:rFonts w:ascii="Arial" w:hAnsi="Arial" w:cs="Arial"/>
        </w:rPr>
        <w:t>G</w:t>
      </w:r>
      <w:r w:rsidRPr="009B0CEE">
        <w:rPr>
          <w:rFonts w:ascii="Arial" w:hAnsi="Arial" w:cs="Arial"/>
        </w:rPr>
        <w:t>overnment’s net zero and wider environmental ambitions.</w:t>
      </w:r>
    </w:p>
    <w:p w14:paraId="6018DA42" w14:textId="77777777" w:rsidR="00D31C19" w:rsidRPr="009B0CEE" w:rsidRDefault="00D31C19" w:rsidP="00D31C19">
      <w:pPr>
        <w:pStyle w:val="ListParagraph"/>
        <w:spacing w:line="240" w:lineRule="auto"/>
        <w:ind w:left="714"/>
        <w:rPr>
          <w:rFonts w:ascii="Arial" w:hAnsi="Arial" w:cs="Arial"/>
        </w:rPr>
      </w:pPr>
    </w:p>
    <w:p w14:paraId="3479F3B6" w14:textId="77777777" w:rsidR="00D31C19" w:rsidRPr="009B0CEE" w:rsidRDefault="00D31C19" w:rsidP="00D31C19">
      <w:pPr>
        <w:pStyle w:val="ListParagraph"/>
        <w:numPr>
          <w:ilvl w:val="0"/>
          <w:numId w:val="2"/>
        </w:numPr>
        <w:spacing w:after="0" w:line="240" w:lineRule="auto"/>
        <w:ind w:left="714" w:hanging="357"/>
        <w:rPr>
          <w:rFonts w:ascii="Arial" w:hAnsi="Arial" w:cs="Arial"/>
        </w:rPr>
      </w:pPr>
      <w:r w:rsidRPr="009B0CEE">
        <w:rPr>
          <w:rFonts w:ascii="Arial" w:hAnsi="Arial" w:cs="Arial"/>
        </w:rPr>
        <w:t>E40: Retraining support for those in high carbon sectors.</w:t>
      </w:r>
    </w:p>
    <w:p w14:paraId="45876FDF" w14:textId="77777777" w:rsidR="00D31C19" w:rsidRPr="009B0CEE" w:rsidRDefault="00D31C19" w:rsidP="00D31C19">
      <w:pPr>
        <w:pStyle w:val="ListParagraph"/>
        <w:spacing w:after="0" w:line="240" w:lineRule="auto"/>
        <w:ind w:left="714"/>
        <w:rPr>
          <w:rFonts w:ascii="Arial" w:hAnsi="Arial" w:cs="Arial"/>
        </w:rPr>
      </w:pPr>
    </w:p>
    <w:p w14:paraId="77DBA748" w14:textId="77777777" w:rsidR="00D31C19" w:rsidRPr="009B0CEE" w:rsidRDefault="00D31C19" w:rsidP="00D31C19">
      <w:pPr>
        <w:pStyle w:val="ListParagraph"/>
        <w:numPr>
          <w:ilvl w:val="0"/>
          <w:numId w:val="2"/>
        </w:numPr>
        <w:spacing w:after="0" w:line="240" w:lineRule="auto"/>
        <w:ind w:left="714" w:hanging="357"/>
        <w:rPr>
          <w:rFonts w:ascii="Arial" w:hAnsi="Arial" w:cs="Arial"/>
        </w:rPr>
      </w:pPr>
      <w:r w:rsidRPr="009B0CEE">
        <w:rPr>
          <w:rFonts w:ascii="Arial" w:hAnsi="Arial" w:cs="Arial"/>
        </w:rPr>
        <w:t>E41: Funding to support local digital skills.</w:t>
      </w:r>
    </w:p>
    <w:p w14:paraId="3677C898" w14:textId="77777777" w:rsidR="00365592" w:rsidRDefault="00365592" w:rsidP="00365592">
      <w:pPr>
        <w:rPr>
          <w:rFonts w:ascii="Arial" w:hAnsi="Arial" w:cs="Arial"/>
        </w:rPr>
      </w:pPr>
    </w:p>
    <w:p w14:paraId="29BD6B97" w14:textId="77777777" w:rsidR="00365592" w:rsidRDefault="00365592" w:rsidP="00365592">
      <w:pPr>
        <w:rPr>
          <w:rFonts w:ascii="Arial" w:hAnsi="Arial" w:cs="Arial"/>
        </w:rPr>
      </w:pPr>
    </w:p>
    <w:p w14:paraId="2CD65F3C" w14:textId="77777777" w:rsidR="00365592" w:rsidRDefault="00365592" w:rsidP="00365592">
      <w:pPr>
        <w:rPr>
          <w:rFonts w:ascii="Arial" w:hAnsi="Arial" w:cs="Arial"/>
        </w:rPr>
      </w:pPr>
    </w:p>
    <w:p w14:paraId="08B4396D" w14:textId="77777777" w:rsidR="00365592" w:rsidRDefault="00365592" w:rsidP="00365592">
      <w:pPr>
        <w:rPr>
          <w:rFonts w:ascii="Arial" w:hAnsi="Arial" w:cs="Arial"/>
        </w:rPr>
      </w:pPr>
    </w:p>
    <w:p w14:paraId="2EFAAB67" w14:textId="77777777" w:rsidR="00365592" w:rsidRDefault="00365592" w:rsidP="00365592">
      <w:pPr>
        <w:rPr>
          <w:rFonts w:ascii="Arial" w:hAnsi="Arial" w:cs="Arial"/>
        </w:rPr>
      </w:pPr>
    </w:p>
    <w:p w14:paraId="2D7C5215" w14:textId="77777777" w:rsidR="00365592" w:rsidRDefault="00365592" w:rsidP="00365592">
      <w:pPr>
        <w:rPr>
          <w:rFonts w:ascii="Arial" w:hAnsi="Arial" w:cs="Arial"/>
        </w:rPr>
      </w:pPr>
    </w:p>
    <w:p w14:paraId="7CB554D9" w14:textId="77777777" w:rsidR="00365592" w:rsidRDefault="00365592" w:rsidP="00365592">
      <w:pPr>
        <w:rPr>
          <w:rFonts w:ascii="Arial" w:hAnsi="Arial" w:cs="Arial"/>
        </w:rPr>
      </w:pPr>
    </w:p>
    <w:p w14:paraId="3281A6F7" w14:textId="77777777" w:rsidR="00365592" w:rsidRDefault="00365592" w:rsidP="00365592">
      <w:pPr>
        <w:rPr>
          <w:rFonts w:ascii="Arial" w:hAnsi="Arial" w:cs="Arial"/>
        </w:rPr>
      </w:pPr>
    </w:p>
    <w:p w14:paraId="1A64C8DD" w14:textId="77777777" w:rsidR="00365592" w:rsidRDefault="00365592" w:rsidP="00365592">
      <w:pPr>
        <w:rPr>
          <w:rFonts w:ascii="Arial" w:hAnsi="Arial" w:cs="Arial"/>
        </w:rPr>
      </w:pPr>
    </w:p>
    <w:p w14:paraId="21DD1129" w14:textId="77777777" w:rsidR="00365592" w:rsidRDefault="00365592" w:rsidP="00365592">
      <w:pPr>
        <w:rPr>
          <w:rFonts w:ascii="Arial" w:hAnsi="Arial" w:cs="Arial"/>
        </w:rPr>
      </w:pPr>
    </w:p>
    <w:p w14:paraId="3881BAEB" w14:textId="77777777" w:rsidR="00365592" w:rsidRDefault="00365592" w:rsidP="00365592">
      <w:pPr>
        <w:rPr>
          <w:rFonts w:ascii="Arial" w:hAnsi="Arial" w:cs="Arial"/>
        </w:rPr>
      </w:pPr>
    </w:p>
    <w:p w14:paraId="050AE527" w14:textId="77777777" w:rsidR="00365592" w:rsidRDefault="00365592" w:rsidP="00365592">
      <w:pPr>
        <w:rPr>
          <w:rFonts w:ascii="Arial" w:hAnsi="Arial" w:cs="Arial"/>
        </w:rPr>
      </w:pPr>
    </w:p>
    <w:p w14:paraId="0ADB51DF" w14:textId="77777777" w:rsidR="00365592" w:rsidRDefault="00365592" w:rsidP="00365592">
      <w:pPr>
        <w:rPr>
          <w:rFonts w:ascii="Arial" w:hAnsi="Arial" w:cs="Arial"/>
        </w:rPr>
      </w:pPr>
    </w:p>
    <w:p w14:paraId="322639AA" w14:textId="77777777" w:rsidR="00365592" w:rsidRDefault="00365592" w:rsidP="00365592">
      <w:pPr>
        <w:rPr>
          <w:rFonts w:ascii="Arial" w:hAnsi="Arial" w:cs="Arial"/>
        </w:rPr>
      </w:pPr>
    </w:p>
    <w:p w14:paraId="4343B7C0" w14:textId="77777777" w:rsidR="00365592" w:rsidRDefault="00365592" w:rsidP="00365592">
      <w:pPr>
        <w:rPr>
          <w:rFonts w:ascii="Arial" w:hAnsi="Arial" w:cs="Arial"/>
        </w:rPr>
      </w:pPr>
    </w:p>
    <w:p w14:paraId="7FB4526B" w14:textId="77777777" w:rsidR="00365592" w:rsidRDefault="00365592" w:rsidP="00365592">
      <w:pPr>
        <w:rPr>
          <w:rFonts w:ascii="Arial" w:hAnsi="Arial" w:cs="Arial"/>
        </w:rPr>
      </w:pPr>
    </w:p>
    <w:p w14:paraId="56C59503" w14:textId="77777777" w:rsidR="00365592" w:rsidRDefault="00365592" w:rsidP="00365592">
      <w:pPr>
        <w:rPr>
          <w:rFonts w:ascii="Arial" w:hAnsi="Arial" w:cs="Arial"/>
        </w:rPr>
      </w:pPr>
    </w:p>
    <w:p w14:paraId="13397798" w14:textId="77777777" w:rsidR="00365592" w:rsidRDefault="00365592" w:rsidP="00365592">
      <w:pPr>
        <w:rPr>
          <w:rFonts w:ascii="Arial" w:hAnsi="Arial" w:cs="Arial"/>
        </w:rPr>
      </w:pPr>
    </w:p>
    <w:p w14:paraId="094E3D45" w14:textId="77777777" w:rsidR="00365592" w:rsidRDefault="00365592" w:rsidP="00365592">
      <w:pPr>
        <w:rPr>
          <w:rFonts w:ascii="Arial" w:hAnsi="Arial" w:cs="Arial"/>
        </w:rPr>
      </w:pPr>
    </w:p>
    <w:p w14:paraId="73FFDB51" w14:textId="77777777" w:rsidR="00365592" w:rsidRDefault="00365592" w:rsidP="00365592">
      <w:pPr>
        <w:rPr>
          <w:rFonts w:ascii="Arial" w:hAnsi="Arial" w:cs="Arial"/>
        </w:rPr>
      </w:pPr>
    </w:p>
    <w:p w14:paraId="0CFC1160" w14:textId="77777777" w:rsidR="00365592" w:rsidRDefault="00365592" w:rsidP="00365592">
      <w:pPr>
        <w:rPr>
          <w:rFonts w:ascii="Arial" w:hAnsi="Arial" w:cs="Arial"/>
        </w:rPr>
      </w:pPr>
    </w:p>
    <w:p w14:paraId="73833BAA" w14:textId="77777777" w:rsidR="00365592" w:rsidRDefault="00365592" w:rsidP="00365592">
      <w:pPr>
        <w:rPr>
          <w:rFonts w:ascii="Arial" w:hAnsi="Arial" w:cs="Arial"/>
        </w:rPr>
      </w:pPr>
    </w:p>
    <w:p w14:paraId="47555B91" w14:textId="77777777" w:rsidR="00365592" w:rsidRDefault="00365592" w:rsidP="00365592">
      <w:pPr>
        <w:rPr>
          <w:rFonts w:ascii="Arial" w:hAnsi="Arial" w:cs="Arial"/>
        </w:rPr>
      </w:pPr>
    </w:p>
    <w:p w14:paraId="47E695B4" w14:textId="1E05D1EE" w:rsidR="00105D76" w:rsidRDefault="00105D76" w:rsidP="00365592">
      <w:pPr>
        <w:rPr>
          <w:rFonts w:ascii="Arial" w:hAnsi="Arial" w:cs="Arial"/>
        </w:rPr>
      </w:pPr>
    </w:p>
    <w:p w14:paraId="605362C3" w14:textId="3562EB96" w:rsidR="00331ABB" w:rsidRDefault="00331ABB" w:rsidP="00365592">
      <w:pPr>
        <w:rPr>
          <w:rFonts w:ascii="Arial" w:hAnsi="Arial" w:cs="Arial"/>
        </w:rPr>
      </w:pPr>
    </w:p>
    <w:p w14:paraId="77E792EA" w14:textId="4A9E8510" w:rsidR="30B86915" w:rsidRDefault="30B86915" w:rsidP="30B86915">
      <w:pPr>
        <w:rPr>
          <w:rFonts w:ascii="Arial" w:hAnsi="Arial" w:cs="Arial"/>
        </w:rPr>
      </w:pPr>
    </w:p>
    <w:p w14:paraId="05693E9C" w14:textId="618BE21B" w:rsidR="00384305" w:rsidRDefault="00384305" w:rsidP="00365592">
      <w:pPr>
        <w:rPr>
          <w:rFonts w:ascii="Arial" w:hAnsi="Arial" w:cs="Arial"/>
        </w:rPr>
      </w:pPr>
    </w:p>
    <w:p w14:paraId="4E6E0754" w14:textId="77777777" w:rsidR="00752CD9" w:rsidRDefault="00752CD9" w:rsidP="00365592">
      <w:pPr>
        <w:rPr>
          <w:rFonts w:ascii="Arial" w:hAnsi="Arial" w:cs="Arial"/>
        </w:rPr>
      </w:pPr>
    </w:p>
    <w:p w14:paraId="569DF16A" w14:textId="4B47CEE2" w:rsidR="00365592" w:rsidRPr="00B22ECA" w:rsidRDefault="00D30956" w:rsidP="00B22ECA">
      <w:pPr>
        <w:pStyle w:val="ListParagraph"/>
        <w:numPr>
          <w:ilvl w:val="0"/>
          <w:numId w:val="5"/>
        </w:numPr>
        <w:rPr>
          <w:rFonts w:ascii="Arial" w:hAnsi="Arial" w:cs="Arial"/>
          <w:sz w:val="28"/>
          <w:szCs w:val="28"/>
        </w:rPr>
      </w:pPr>
      <w:r w:rsidRPr="00B22ECA">
        <w:rPr>
          <w:rFonts w:ascii="Arial" w:hAnsi="Arial" w:cs="Arial"/>
          <w:sz w:val="28"/>
          <w:szCs w:val="28"/>
        </w:rPr>
        <w:lastRenderedPageBreak/>
        <w:t>Outputs and Outcomes</w:t>
      </w:r>
    </w:p>
    <w:p w14:paraId="3FFEEA77" w14:textId="77777777" w:rsidR="00B338B0" w:rsidRPr="00D30956" w:rsidRDefault="00B338B0" w:rsidP="00B338B0">
      <w:pPr>
        <w:pStyle w:val="ListParagraph"/>
        <w:rPr>
          <w:rFonts w:ascii="Arial" w:hAnsi="Arial" w:cs="Arial"/>
          <w:sz w:val="28"/>
          <w:szCs w:val="28"/>
        </w:rPr>
      </w:pPr>
    </w:p>
    <w:p w14:paraId="1D6528F9" w14:textId="4A914EA2" w:rsidR="00365592" w:rsidRDefault="00E60C23" w:rsidP="00365592">
      <w:pPr>
        <w:rPr>
          <w:rFonts w:ascii="Arial" w:hAnsi="Arial" w:cs="Arial"/>
        </w:rPr>
      </w:pPr>
      <w:r>
        <w:rPr>
          <w:rFonts w:ascii="Arial" w:hAnsi="Arial" w:cs="Arial"/>
        </w:rPr>
        <w:t>When submitting your Project Brief, you should indicate the outputs and outcomes your project is expected to achieve.</w:t>
      </w:r>
    </w:p>
    <w:p w14:paraId="4A73D5A4" w14:textId="4A5A43F1" w:rsidR="00B22ECA" w:rsidRDefault="00B22ECA" w:rsidP="006A09BD">
      <w:pPr>
        <w:rPr>
          <w:rFonts w:ascii="Arial" w:hAnsi="Arial" w:cs="Arial"/>
        </w:rPr>
      </w:pPr>
      <w:r w:rsidRPr="30B86915">
        <w:rPr>
          <w:rFonts w:ascii="Arial" w:hAnsi="Arial" w:cs="Arial"/>
        </w:rPr>
        <w:t>The outputs and outcomes will vary dependent upon the project.  Priority, however, will be given to projects that contribute towards the following:</w:t>
      </w:r>
    </w:p>
    <w:p w14:paraId="58D7DB14" w14:textId="5B88C761" w:rsidR="00B22ECA" w:rsidRPr="002A04C0" w:rsidRDefault="00B22ECA" w:rsidP="00B22ECA">
      <w:pPr>
        <w:rPr>
          <w:rFonts w:ascii="Arial" w:hAnsi="Arial" w:cs="Arial"/>
          <w:i/>
          <w:iCs/>
        </w:rPr>
      </w:pPr>
      <w:r w:rsidRPr="002A04C0">
        <w:rPr>
          <w:rFonts w:ascii="Arial" w:hAnsi="Arial" w:cs="Arial"/>
          <w:i/>
          <w:iCs/>
        </w:rPr>
        <w:t xml:space="preserve">Communities </w:t>
      </w:r>
      <w:r>
        <w:rPr>
          <w:rFonts w:ascii="Arial" w:hAnsi="Arial" w:cs="Arial"/>
          <w:i/>
          <w:iCs/>
        </w:rPr>
        <w:t>and</w:t>
      </w:r>
      <w:r w:rsidRPr="002A04C0">
        <w:rPr>
          <w:rFonts w:ascii="Arial" w:hAnsi="Arial" w:cs="Arial"/>
          <w:i/>
          <w:iCs/>
        </w:rPr>
        <w:t xml:space="preserve"> Place</w:t>
      </w:r>
    </w:p>
    <w:tbl>
      <w:tblPr>
        <w:tblStyle w:val="TableGrid"/>
        <w:tblW w:w="9067" w:type="dxa"/>
        <w:tblLook w:val="04A0" w:firstRow="1" w:lastRow="0" w:firstColumn="1" w:lastColumn="0" w:noHBand="0" w:noVBand="1"/>
      </w:tblPr>
      <w:tblGrid>
        <w:gridCol w:w="4531"/>
        <w:gridCol w:w="4536"/>
      </w:tblGrid>
      <w:tr w:rsidR="002A04C0" w14:paraId="0E19B5EE" w14:textId="77777777" w:rsidTr="002A04C0">
        <w:tc>
          <w:tcPr>
            <w:tcW w:w="4531" w:type="dxa"/>
            <w:tcBorders>
              <w:bottom w:val="single" w:sz="4" w:space="0" w:color="auto"/>
            </w:tcBorders>
          </w:tcPr>
          <w:p w14:paraId="2D1D38E4" w14:textId="77777777" w:rsidR="002A04C0" w:rsidRDefault="002A04C0" w:rsidP="002A04C0">
            <w:pPr>
              <w:jc w:val="center"/>
              <w:rPr>
                <w:rFonts w:ascii="Arial" w:hAnsi="Arial" w:cs="Arial"/>
              </w:rPr>
            </w:pPr>
          </w:p>
          <w:p w14:paraId="16472EB2" w14:textId="43D713BE" w:rsidR="002A04C0" w:rsidRDefault="002A04C0" w:rsidP="002A04C0">
            <w:pPr>
              <w:jc w:val="center"/>
              <w:rPr>
                <w:rFonts w:ascii="Arial" w:hAnsi="Arial" w:cs="Arial"/>
              </w:rPr>
            </w:pPr>
            <w:r>
              <w:rPr>
                <w:rFonts w:ascii="Arial" w:hAnsi="Arial" w:cs="Arial"/>
              </w:rPr>
              <w:t>Output</w:t>
            </w:r>
          </w:p>
          <w:p w14:paraId="53CB5928" w14:textId="73FEEFEC" w:rsidR="002A04C0" w:rsidRDefault="002A04C0" w:rsidP="002A04C0">
            <w:pPr>
              <w:jc w:val="center"/>
              <w:rPr>
                <w:rFonts w:ascii="Arial" w:hAnsi="Arial" w:cs="Arial"/>
              </w:rPr>
            </w:pPr>
          </w:p>
        </w:tc>
        <w:tc>
          <w:tcPr>
            <w:tcW w:w="4536" w:type="dxa"/>
            <w:tcBorders>
              <w:bottom w:val="single" w:sz="4" w:space="0" w:color="auto"/>
            </w:tcBorders>
          </w:tcPr>
          <w:p w14:paraId="38CEC3D1" w14:textId="77777777" w:rsidR="002A04C0" w:rsidRDefault="002A04C0" w:rsidP="002A04C0">
            <w:pPr>
              <w:jc w:val="center"/>
              <w:rPr>
                <w:rFonts w:ascii="Arial" w:hAnsi="Arial" w:cs="Arial"/>
              </w:rPr>
            </w:pPr>
          </w:p>
          <w:p w14:paraId="3B2824D4" w14:textId="551C46A3" w:rsidR="002A04C0" w:rsidRDefault="002A04C0" w:rsidP="002A04C0">
            <w:pPr>
              <w:jc w:val="center"/>
              <w:rPr>
                <w:rFonts w:ascii="Arial" w:hAnsi="Arial" w:cs="Arial"/>
              </w:rPr>
            </w:pPr>
            <w:r>
              <w:rPr>
                <w:rFonts w:ascii="Arial" w:hAnsi="Arial" w:cs="Arial"/>
              </w:rPr>
              <w:t>Outcome</w:t>
            </w:r>
          </w:p>
        </w:tc>
      </w:tr>
      <w:tr w:rsidR="002A04C0" w14:paraId="5AE7EE9E" w14:textId="77777777" w:rsidTr="002A04C0">
        <w:tc>
          <w:tcPr>
            <w:tcW w:w="4531" w:type="dxa"/>
            <w:shd w:val="clear" w:color="auto" w:fill="FFFFFF" w:themeFill="background1"/>
          </w:tcPr>
          <w:p w14:paraId="42B99F57" w14:textId="39ECF6E5" w:rsidR="002A04C0" w:rsidRPr="002A04C0" w:rsidRDefault="002A04C0" w:rsidP="002A04C0">
            <w:pPr>
              <w:rPr>
                <w:rFonts w:ascii="Arial" w:hAnsi="Arial" w:cs="Arial"/>
                <w:sz w:val="18"/>
                <w:szCs w:val="18"/>
              </w:rPr>
            </w:pPr>
            <w:r w:rsidRPr="002A04C0">
              <w:rPr>
                <w:rFonts w:ascii="Arial" w:hAnsi="Arial" w:cs="Arial"/>
                <w:sz w:val="18"/>
                <w:szCs w:val="18"/>
              </w:rPr>
              <w:t>Amount of public realm created or improved (m2)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2AA30" w14:textId="2BB69398" w:rsidR="002A04C0" w:rsidRPr="002A04C0" w:rsidRDefault="002A04C0" w:rsidP="002A04C0">
            <w:pPr>
              <w:rPr>
                <w:rFonts w:ascii="Arial" w:hAnsi="Arial" w:cs="Arial"/>
                <w:sz w:val="18"/>
                <w:szCs w:val="18"/>
              </w:rPr>
            </w:pPr>
            <w:r w:rsidRPr="002A04C0">
              <w:rPr>
                <w:rFonts w:ascii="Arial" w:hAnsi="Arial" w:cs="Arial"/>
                <w:color w:val="000000"/>
                <w:sz w:val="18"/>
                <w:szCs w:val="18"/>
              </w:rPr>
              <w:t>Increased footfall (% increase)</w:t>
            </w:r>
          </w:p>
        </w:tc>
      </w:tr>
      <w:tr w:rsidR="002A04C0" w14:paraId="1520D5DE" w14:textId="77777777" w:rsidTr="002A04C0">
        <w:tc>
          <w:tcPr>
            <w:tcW w:w="4531" w:type="dxa"/>
            <w:tcBorders>
              <w:top w:val="single" w:sz="4" w:space="0" w:color="auto"/>
            </w:tcBorders>
            <w:shd w:val="clear" w:color="auto" w:fill="FFFFFF" w:themeFill="background1"/>
          </w:tcPr>
          <w:p w14:paraId="13C135F8" w14:textId="3BA45C74" w:rsidR="002A04C0" w:rsidRPr="002A04C0" w:rsidRDefault="002A04C0" w:rsidP="002A04C0">
            <w:pPr>
              <w:rPr>
                <w:rFonts w:ascii="Arial" w:hAnsi="Arial" w:cs="Arial"/>
                <w:sz w:val="18"/>
                <w:szCs w:val="18"/>
              </w:rPr>
            </w:pPr>
            <w:r w:rsidRPr="002A04C0">
              <w:rPr>
                <w:rFonts w:ascii="Arial" w:hAnsi="Arial" w:cs="Arial"/>
                <w:sz w:val="18"/>
                <w:szCs w:val="18"/>
              </w:rPr>
              <w:t>Number of organisations receiving financial support other than grants (numerical value)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02037" w14:textId="1648E764" w:rsidR="002A04C0" w:rsidRPr="002A04C0" w:rsidRDefault="002A04C0" w:rsidP="002A04C0">
            <w:pPr>
              <w:rPr>
                <w:rFonts w:ascii="Arial" w:hAnsi="Arial" w:cs="Arial"/>
                <w:sz w:val="18"/>
                <w:szCs w:val="18"/>
              </w:rPr>
            </w:pPr>
            <w:r w:rsidRPr="002A04C0">
              <w:rPr>
                <w:rFonts w:ascii="Arial" w:hAnsi="Arial" w:cs="Arial"/>
                <w:color w:val="000000"/>
                <w:sz w:val="18"/>
                <w:szCs w:val="18"/>
              </w:rPr>
              <w:t>Increased visitor numbers (% increase)</w:t>
            </w:r>
          </w:p>
        </w:tc>
      </w:tr>
      <w:tr w:rsidR="002A04C0" w14:paraId="7F313A1B" w14:textId="77777777" w:rsidTr="002A04C0">
        <w:tc>
          <w:tcPr>
            <w:tcW w:w="4531" w:type="dxa"/>
            <w:tcBorders>
              <w:top w:val="single" w:sz="4" w:space="0" w:color="auto"/>
            </w:tcBorders>
            <w:shd w:val="clear" w:color="auto" w:fill="FFFFFF" w:themeFill="background1"/>
          </w:tcPr>
          <w:p w14:paraId="1034C8EA" w14:textId="00B13461" w:rsidR="002A04C0" w:rsidRPr="002A04C0" w:rsidRDefault="002A04C0" w:rsidP="002A04C0">
            <w:pPr>
              <w:rPr>
                <w:rFonts w:ascii="Arial" w:hAnsi="Arial" w:cs="Arial"/>
                <w:sz w:val="18"/>
                <w:szCs w:val="18"/>
              </w:rPr>
            </w:pPr>
            <w:r w:rsidRPr="002A04C0">
              <w:rPr>
                <w:rFonts w:ascii="Arial" w:hAnsi="Arial" w:cs="Arial"/>
                <w:sz w:val="18"/>
                <w:szCs w:val="18"/>
              </w:rPr>
              <w:t>Number of organisations receiving grants (numerical value)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C8403" w14:textId="05E1B183" w:rsidR="002A04C0" w:rsidRPr="002A04C0" w:rsidRDefault="002A04C0" w:rsidP="002A04C0">
            <w:pPr>
              <w:rPr>
                <w:rFonts w:ascii="Arial" w:hAnsi="Arial" w:cs="Arial"/>
                <w:sz w:val="18"/>
                <w:szCs w:val="18"/>
              </w:rPr>
            </w:pPr>
            <w:r w:rsidRPr="002A04C0">
              <w:rPr>
                <w:rFonts w:ascii="Arial" w:hAnsi="Arial" w:cs="Arial"/>
                <w:color w:val="000000"/>
                <w:sz w:val="18"/>
                <w:szCs w:val="18"/>
              </w:rPr>
              <w:t>Improved perceived/experienced accessibility (% increase)</w:t>
            </w:r>
          </w:p>
        </w:tc>
      </w:tr>
      <w:tr w:rsidR="002A04C0" w14:paraId="4083EE77" w14:textId="77777777" w:rsidTr="002A04C0">
        <w:tc>
          <w:tcPr>
            <w:tcW w:w="4531" w:type="dxa"/>
            <w:tcBorders>
              <w:top w:val="single" w:sz="4" w:space="0" w:color="auto"/>
            </w:tcBorders>
            <w:shd w:val="clear" w:color="auto" w:fill="FFFFFF" w:themeFill="background1"/>
          </w:tcPr>
          <w:p w14:paraId="74FA99C3" w14:textId="27B8483F" w:rsidR="002A04C0" w:rsidRPr="002A04C0" w:rsidRDefault="002A04C0" w:rsidP="002A04C0">
            <w:pPr>
              <w:rPr>
                <w:rFonts w:ascii="Arial" w:hAnsi="Arial" w:cs="Arial"/>
                <w:sz w:val="18"/>
                <w:szCs w:val="18"/>
              </w:rPr>
            </w:pPr>
            <w:r w:rsidRPr="002A04C0">
              <w:rPr>
                <w:rFonts w:ascii="Arial" w:hAnsi="Arial" w:cs="Arial"/>
                <w:sz w:val="18"/>
                <w:szCs w:val="18"/>
              </w:rPr>
              <w:t>Number of organisations receiving non-financial support (numerical value)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9CDAB" w14:textId="3E639B53" w:rsidR="002A04C0" w:rsidRPr="002A04C0" w:rsidRDefault="002A04C0" w:rsidP="002A04C0">
            <w:pPr>
              <w:rPr>
                <w:rFonts w:ascii="Arial" w:hAnsi="Arial" w:cs="Arial"/>
                <w:sz w:val="18"/>
                <w:szCs w:val="18"/>
              </w:rPr>
            </w:pPr>
            <w:r w:rsidRPr="002A04C0">
              <w:rPr>
                <w:rFonts w:ascii="Arial" w:hAnsi="Arial" w:cs="Arial"/>
                <w:color w:val="000000"/>
                <w:sz w:val="18"/>
                <w:szCs w:val="18"/>
              </w:rPr>
              <w:t>Improved perception of facilities/amenities (% increase)</w:t>
            </w:r>
          </w:p>
        </w:tc>
      </w:tr>
      <w:tr w:rsidR="002A04C0" w14:paraId="3EDC2965" w14:textId="77777777" w:rsidTr="002A04C0">
        <w:tc>
          <w:tcPr>
            <w:tcW w:w="4531" w:type="dxa"/>
            <w:tcBorders>
              <w:top w:val="single" w:sz="4" w:space="0" w:color="auto"/>
            </w:tcBorders>
            <w:shd w:val="clear" w:color="auto" w:fill="FFFFFF" w:themeFill="background1"/>
          </w:tcPr>
          <w:p w14:paraId="22D71C96" w14:textId="17A7526F" w:rsidR="002A04C0" w:rsidRPr="002A04C0" w:rsidRDefault="002A04C0" w:rsidP="002A04C0">
            <w:pPr>
              <w:rPr>
                <w:rFonts w:ascii="Arial" w:hAnsi="Arial" w:cs="Arial"/>
                <w:sz w:val="18"/>
                <w:szCs w:val="18"/>
              </w:rPr>
            </w:pPr>
            <w:r w:rsidRPr="002A04C0">
              <w:rPr>
                <w:rFonts w:ascii="Arial" w:hAnsi="Arial" w:cs="Arial"/>
                <w:sz w:val="18"/>
                <w:szCs w:val="18"/>
              </w:rPr>
              <w:t>Number of households receiving support (numerical value)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05E3D" w14:textId="0E4A837E" w:rsidR="002A04C0" w:rsidRPr="002A04C0" w:rsidRDefault="002A04C0" w:rsidP="002A04C0">
            <w:pPr>
              <w:rPr>
                <w:rFonts w:ascii="Arial" w:hAnsi="Arial" w:cs="Arial"/>
                <w:sz w:val="18"/>
                <w:szCs w:val="18"/>
              </w:rPr>
            </w:pPr>
            <w:r w:rsidRPr="002A04C0">
              <w:rPr>
                <w:rFonts w:ascii="Arial" w:hAnsi="Arial" w:cs="Arial"/>
                <w:color w:val="000000"/>
                <w:sz w:val="18"/>
                <w:szCs w:val="18"/>
              </w:rPr>
              <w:t>Increased users of facilities/amenities (% increase)</w:t>
            </w:r>
          </w:p>
        </w:tc>
      </w:tr>
      <w:tr w:rsidR="002A04C0" w14:paraId="61C64544" w14:textId="77777777" w:rsidTr="002A04C0">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E9901" w14:textId="53A55552" w:rsidR="002A04C0" w:rsidRPr="002A04C0" w:rsidRDefault="002A04C0" w:rsidP="002A04C0">
            <w:pPr>
              <w:rPr>
                <w:rFonts w:ascii="Arial" w:hAnsi="Arial" w:cs="Arial"/>
                <w:sz w:val="18"/>
                <w:szCs w:val="18"/>
              </w:rPr>
            </w:pPr>
            <w:r w:rsidRPr="002A04C0">
              <w:rPr>
                <w:rFonts w:ascii="Arial" w:hAnsi="Arial" w:cs="Arial"/>
                <w:color w:val="000000"/>
                <w:sz w:val="18"/>
                <w:szCs w:val="18"/>
              </w:rPr>
              <w:t>Number of households supported to take energy efficiency measures (numerical value)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07E34" w14:textId="5BA31F0F" w:rsidR="002A04C0" w:rsidRPr="002A04C0" w:rsidRDefault="002A04C0" w:rsidP="002A04C0">
            <w:pPr>
              <w:rPr>
                <w:rFonts w:ascii="Arial" w:hAnsi="Arial" w:cs="Arial"/>
                <w:sz w:val="18"/>
                <w:szCs w:val="18"/>
              </w:rPr>
            </w:pPr>
            <w:r w:rsidRPr="002A04C0">
              <w:rPr>
                <w:rFonts w:ascii="Arial" w:hAnsi="Arial" w:cs="Arial"/>
                <w:color w:val="000000"/>
                <w:sz w:val="18"/>
                <w:szCs w:val="18"/>
              </w:rPr>
              <w:t>Improved perception of facility/infrastructure project (% increase)</w:t>
            </w:r>
          </w:p>
        </w:tc>
      </w:tr>
      <w:tr w:rsidR="002A04C0" w14:paraId="12FE09DF" w14:textId="77777777" w:rsidTr="002A04C0">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8975D" w14:textId="08C708FA" w:rsidR="002A04C0" w:rsidRPr="002A04C0" w:rsidRDefault="002A04C0" w:rsidP="002A04C0">
            <w:pPr>
              <w:rPr>
                <w:rFonts w:ascii="Arial" w:hAnsi="Arial" w:cs="Arial"/>
                <w:sz w:val="18"/>
                <w:szCs w:val="18"/>
              </w:rPr>
            </w:pPr>
            <w:r w:rsidRPr="002A04C0">
              <w:rPr>
                <w:rFonts w:ascii="Arial" w:hAnsi="Arial" w:cs="Arial"/>
                <w:color w:val="000000"/>
                <w:sz w:val="18"/>
                <w:szCs w:val="18"/>
              </w:rPr>
              <w:t>Number of neighbourhood improvements undertaken (numerical value)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3C3DF" w14:textId="1BEB7BB0" w:rsidR="002A04C0" w:rsidRPr="002A04C0" w:rsidRDefault="002A04C0" w:rsidP="002A04C0">
            <w:pPr>
              <w:rPr>
                <w:rFonts w:ascii="Arial" w:hAnsi="Arial" w:cs="Arial"/>
                <w:sz w:val="18"/>
                <w:szCs w:val="18"/>
              </w:rPr>
            </w:pPr>
            <w:r w:rsidRPr="002A04C0">
              <w:rPr>
                <w:rFonts w:ascii="Arial" w:hAnsi="Arial" w:cs="Arial"/>
                <w:color w:val="000000"/>
                <w:sz w:val="18"/>
                <w:szCs w:val="18"/>
              </w:rPr>
              <w:t>Increased use of cycleways or paths (% increase)</w:t>
            </w:r>
          </w:p>
        </w:tc>
      </w:tr>
      <w:tr w:rsidR="002A04C0" w14:paraId="17BE6B28" w14:textId="77777777" w:rsidTr="002A04C0">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AA2A2" w14:textId="67CDDFF9" w:rsidR="002A04C0" w:rsidRPr="002A04C0" w:rsidRDefault="002A04C0" w:rsidP="002A04C0">
            <w:pPr>
              <w:rPr>
                <w:rFonts w:ascii="Arial" w:hAnsi="Arial" w:cs="Arial"/>
                <w:color w:val="000000"/>
                <w:sz w:val="18"/>
                <w:szCs w:val="18"/>
              </w:rPr>
            </w:pPr>
            <w:r w:rsidRPr="002A04C0">
              <w:rPr>
                <w:rFonts w:ascii="Arial" w:hAnsi="Arial" w:cs="Arial"/>
                <w:color w:val="000000"/>
                <w:sz w:val="18"/>
                <w:szCs w:val="18"/>
              </w:rPr>
              <w:t>Number of facilities supported/created (numerical value)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DD4ED" w14:textId="33F4BE5E" w:rsidR="002A04C0" w:rsidRPr="002A04C0" w:rsidRDefault="002A04C0" w:rsidP="002A04C0">
            <w:pPr>
              <w:rPr>
                <w:rFonts w:ascii="Arial" w:hAnsi="Arial" w:cs="Arial"/>
                <w:sz w:val="18"/>
                <w:szCs w:val="18"/>
              </w:rPr>
            </w:pPr>
            <w:r w:rsidRPr="002A04C0">
              <w:rPr>
                <w:rFonts w:ascii="Arial" w:hAnsi="Arial" w:cs="Arial"/>
                <w:color w:val="000000"/>
                <w:sz w:val="18"/>
                <w:szCs w:val="18"/>
              </w:rPr>
              <w:t>Improved perception of safety (% increase)</w:t>
            </w:r>
          </w:p>
        </w:tc>
      </w:tr>
      <w:tr w:rsidR="002A04C0" w14:paraId="054F672E" w14:textId="77777777" w:rsidTr="002A04C0">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05AE" w14:textId="60164A4B" w:rsidR="002A04C0" w:rsidRPr="002A04C0" w:rsidRDefault="002A04C0" w:rsidP="002A04C0">
            <w:pPr>
              <w:rPr>
                <w:rFonts w:ascii="Arial" w:hAnsi="Arial" w:cs="Arial"/>
                <w:color w:val="000000"/>
                <w:sz w:val="18"/>
                <w:szCs w:val="18"/>
              </w:rPr>
            </w:pPr>
            <w:r w:rsidRPr="002A04C0">
              <w:rPr>
                <w:rFonts w:ascii="Arial" w:hAnsi="Arial" w:cs="Arial"/>
                <w:color w:val="000000"/>
                <w:sz w:val="18"/>
                <w:szCs w:val="18"/>
              </w:rPr>
              <w:t>Number of local events or activities supported (numerical value)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5EBAE" w14:textId="4F37F52A" w:rsidR="002A04C0" w:rsidRPr="002A04C0" w:rsidRDefault="002A04C0" w:rsidP="002A04C0">
            <w:pPr>
              <w:rPr>
                <w:rFonts w:ascii="Arial" w:hAnsi="Arial" w:cs="Arial"/>
                <w:sz w:val="18"/>
                <w:szCs w:val="18"/>
              </w:rPr>
            </w:pPr>
            <w:r w:rsidRPr="002A04C0">
              <w:rPr>
                <w:rFonts w:ascii="Arial" w:hAnsi="Arial" w:cs="Arial"/>
                <w:color w:val="000000"/>
                <w:sz w:val="18"/>
                <w:szCs w:val="18"/>
              </w:rPr>
              <w:t>Reduction in neighbourhood crime (% decrease)</w:t>
            </w:r>
          </w:p>
        </w:tc>
      </w:tr>
      <w:tr w:rsidR="002A04C0" w14:paraId="684EE7BE" w14:textId="77777777" w:rsidTr="002A04C0">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AADC4" w14:textId="522CFC3B" w:rsidR="002A04C0" w:rsidRPr="002A04C0" w:rsidRDefault="002A04C0" w:rsidP="002A04C0">
            <w:pPr>
              <w:rPr>
                <w:rFonts w:ascii="Arial" w:hAnsi="Arial" w:cs="Arial"/>
                <w:color w:val="000000"/>
                <w:sz w:val="18"/>
                <w:szCs w:val="18"/>
              </w:rPr>
            </w:pPr>
            <w:r w:rsidRPr="002A04C0">
              <w:rPr>
                <w:rFonts w:ascii="Arial" w:hAnsi="Arial" w:cs="Arial"/>
                <w:color w:val="000000"/>
                <w:sz w:val="18"/>
                <w:szCs w:val="18"/>
              </w:rPr>
              <w:t>Number of new or improved cycleways or paths (numerical value)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90E84" w14:textId="30C51E01" w:rsidR="002A04C0" w:rsidRPr="002A04C0" w:rsidRDefault="002A04C0" w:rsidP="002A04C0">
            <w:pPr>
              <w:rPr>
                <w:rFonts w:ascii="Arial" w:hAnsi="Arial" w:cs="Arial"/>
                <w:sz w:val="18"/>
                <w:szCs w:val="18"/>
              </w:rPr>
            </w:pPr>
            <w:r w:rsidRPr="002A04C0">
              <w:rPr>
                <w:rFonts w:ascii="Arial" w:hAnsi="Arial" w:cs="Arial"/>
                <w:color w:val="000000"/>
                <w:sz w:val="18"/>
                <w:szCs w:val="18"/>
              </w:rPr>
              <w:t>Improved engagement numbers (% increase)</w:t>
            </w:r>
          </w:p>
        </w:tc>
      </w:tr>
      <w:tr w:rsidR="002A04C0" w14:paraId="0550DDB1" w14:textId="77777777" w:rsidTr="002A04C0">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2A2EB" w14:textId="22D54D3C" w:rsidR="002A04C0" w:rsidRPr="002A04C0" w:rsidRDefault="002A04C0" w:rsidP="002A04C0">
            <w:pPr>
              <w:rPr>
                <w:rFonts w:ascii="Arial" w:hAnsi="Arial" w:cs="Arial"/>
                <w:color w:val="000000"/>
                <w:sz w:val="18"/>
                <w:szCs w:val="18"/>
              </w:rPr>
            </w:pPr>
            <w:r w:rsidRPr="002A04C0">
              <w:rPr>
                <w:rFonts w:ascii="Arial" w:hAnsi="Arial" w:cs="Arial"/>
                <w:color w:val="000000"/>
                <w:sz w:val="18"/>
                <w:szCs w:val="18"/>
              </w:rPr>
              <w:t>Number of Tourism, Culture or heritage assets created or improved (numerical value)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103EF" w14:textId="151CECB9" w:rsidR="002A04C0" w:rsidRPr="002A04C0" w:rsidRDefault="002A04C0" w:rsidP="002A04C0">
            <w:pPr>
              <w:rPr>
                <w:rFonts w:ascii="Arial" w:hAnsi="Arial" w:cs="Arial"/>
                <w:sz w:val="18"/>
                <w:szCs w:val="18"/>
              </w:rPr>
            </w:pPr>
            <w:r w:rsidRPr="002A04C0">
              <w:rPr>
                <w:rFonts w:ascii="Arial" w:hAnsi="Arial" w:cs="Arial"/>
                <w:color w:val="000000"/>
                <w:sz w:val="18"/>
                <w:szCs w:val="18"/>
              </w:rPr>
              <w:t xml:space="preserve">Number of community-led arts, cultural, heritage and creative programmes </w:t>
            </w:r>
            <w:proofErr w:type="gramStart"/>
            <w:r w:rsidRPr="002A04C0">
              <w:rPr>
                <w:rFonts w:ascii="Arial" w:hAnsi="Arial" w:cs="Arial"/>
                <w:color w:val="000000"/>
                <w:sz w:val="18"/>
                <w:szCs w:val="18"/>
              </w:rPr>
              <w:t>as a result of</w:t>
            </w:r>
            <w:proofErr w:type="gramEnd"/>
            <w:r w:rsidRPr="002A04C0">
              <w:rPr>
                <w:rFonts w:ascii="Arial" w:hAnsi="Arial" w:cs="Arial"/>
                <w:color w:val="000000"/>
                <w:sz w:val="18"/>
                <w:szCs w:val="18"/>
              </w:rPr>
              <w:t xml:space="preserve"> support (numerical value)</w:t>
            </w:r>
          </w:p>
        </w:tc>
      </w:tr>
      <w:tr w:rsidR="002A04C0" w14:paraId="3C3ED225" w14:textId="77777777" w:rsidTr="002A04C0">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D516C" w14:textId="6C00BC8E" w:rsidR="002A04C0" w:rsidRPr="002A04C0" w:rsidRDefault="002A04C0" w:rsidP="002A04C0">
            <w:pPr>
              <w:rPr>
                <w:rFonts w:ascii="Arial" w:hAnsi="Arial" w:cs="Arial"/>
                <w:color w:val="000000"/>
                <w:sz w:val="18"/>
                <w:szCs w:val="18"/>
              </w:rPr>
            </w:pPr>
            <w:r w:rsidRPr="002A04C0">
              <w:rPr>
                <w:rFonts w:ascii="Arial" w:hAnsi="Arial" w:cs="Arial"/>
                <w:color w:val="000000"/>
                <w:sz w:val="18"/>
                <w:szCs w:val="18"/>
              </w:rPr>
              <w:t>Number of projects (numerical value)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97088" w14:textId="11B23F50" w:rsidR="002A04C0" w:rsidRPr="002A04C0" w:rsidRDefault="002A04C0" w:rsidP="002A04C0">
            <w:pPr>
              <w:rPr>
                <w:rFonts w:ascii="Arial" w:hAnsi="Arial" w:cs="Arial"/>
                <w:sz w:val="18"/>
                <w:szCs w:val="18"/>
              </w:rPr>
            </w:pPr>
            <w:r w:rsidRPr="002A04C0">
              <w:rPr>
                <w:rFonts w:ascii="Arial" w:hAnsi="Arial" w:cs="Arial"/>
                <w:color w:val="000000"/>
                <w:sz w:val="18"/>
                <w:szCs w:val="18"/>
              </w:rPr>
              <w:t>Improved perception of events (% increase)</w:t>
            </w:r>
          </w:p>
        </w:tc>
      </w:tr>
      <w:tr w:rsidR="002A04C0" w14:paraId="7FF50F74" w14:textId="77777777" w:rsidTr="002A04C0">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33C69" w14:textId="734E718B" w:rsidR="002A04C0" w:rsidRPr="002A04C0" w:rsidRDefault="002A04C0" w:rsidP="002A04C0">
            <w:pPr>
              <w:rPr>
                <w:rFonts w:ascii="Arial" w:hAnsi="Arial" w:cs="Arial"/>
                <w:color w:val="000000"/>
                <w:sz w:val="18"/>
                <w:szCs w:val="18"/>
              </w:rPr>
            </w:pPr>
            <w:r w:rsidRPr="002A04C0">
              <w:rPr>
                <w:rFonts w:ascii="Arial" w:hAnsi="Arial" w:cs="Arial"/>
                <w:color w:val="000000"/>
                <w:sz w:val="18"/>
                <w:szCs w:val="18"/>
              </w:rPr>
              <w:t>Number of people reached (numerical value)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16A3A" w14:textId="7E33AC30" w:rsidR="002A04C0" w:rsidRPr="002A04C0" w:rsidRDefault="002A04C0" w:rsidP="002A04C0">
            <w:pPr>
              <w:rPr>
                <w:rFonts w:ascii="Arial" w:hAnsi="Arial" w:cs="Arial"/>
                <w:sz w:val="18"/>
                <w:szCs w:val="18"/>
              </w:rPr>
            </w:pPr>
            <w:r w:rsidRPr="002A04C0">
              <w:rPr>
                <w:rFonts w:ascii="Arial" w:hAnsi="Arial" w:cs="Arial"/>
                <w:color w:val="000000"/>
                <w:sz w:val="18"/>
                <w:szCs w:val="18"/>
              </w:rPr>
              <w:t>Increased number of web searches for a place (% increase)</w:t>
            </w:r>
          </w:p>
        </w:tc>
      </w:tr>
      <w:tr w:rsidR="002A04C0" w14:paraId="75229636" w14:textId="77777777" w:rsidTr="002A04C0">
        <w:tc>
          <w:tcPr>
            <w:tcW w:w="4531" w:type="dxa"/>
            <w:tcBorders>
              <w:top w:val="single" w:sz="4" w:space="0" w:color="auto"/>
              <w:left w:val="nil"/>
              <w:bottom w:val="nil"/>
              <w:right w:val="single" w:sz="4" w:space="0" w:color="auto"/>
            </w:tcBorders>
            <w:shd w:val="clear" w:color="auto" w:fill="FFFFFF" w:themeFill="background1"/>
            <w:vAlign w:val="center"/>
          </w:tcPr>
          <w:p w14:paraId="4F54FDED" w14:textId="77777777" w:rsidR="002A04C0" w:rsidRPr="002A04C0" w:rsidRDefault="002A04C0" w:rsidP="002A04C0">
            <w:pPr>
              <w:rPr>
                <w:rFonts w:ascii="Arial" w:hAnsi="Arial" w:cs="Arial"/>
                <w:color w:val="000000"/>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E4751" w14:textId="1F619C42" w:rsidR="002A04C0" w:rsidRPr="002A04C0" w:rsidRDefault="002A04C0" w:rsidP="002A04C0">
            <w:pPr>
              <w:rPr>
                <w:rFonts w:ascii="Arial" w:hAnsi="Arial" w:cs="Arial"/>
                <w:sz w:val="18"/>
                <w:szCs w:val="18"/>
              </w:rPr>
            </w:pPr>
            <w:r w:rsidRPr="002A04C0">
              <w:rPr>
                <w:rFonts w:ascii="Arial" w:hAnsi="Arial" w:cs="Arial"/>
                <w:color w:val="000000"/>
                <w:sz w:val="18"/>
                <w:szCs w:val="18"/>
              </w:rPr>
              <w:t xml:space="preserve">Volunteering numbers </w:t>
            </w:r>
            <w:proofErr w:type="gramStart"/>
            <w:r w:rsidRPr="002A04C0">
              <w:rPr>
                <w:rFonts w:ascii="Arial" w:hAnsi="Arial" w:cs="Arial"/>
                <w:color w:val="000000"/>
                <w:sz w:val="18"/>
                <w:szCs w:val="18"/>
              </w:rPr>
              <w:t>as a result of</w:t>
            </w:r>
            <w:proofErr w:type="gramEnd"/>
            <w:r w:rsidRPr="002A04C0">
              <w:rPr>
                <w:rFonts w:ascii="Arial" w:hAnsi="Arial" w:cs="Arial"/>
                <w:color w:val="000000"/>
                <w:sz w:val="18"/>
                <w:szCs w:val="18"/>
              </w:rPr>
              <w:t xml:space="preserve"> support (numerical value)</w:t>
            </w:r>
          </w:p>
        </w:tc>
      </w:tr>
      <w:tr w:rsidR="002A04C0" w14:paraId="57A116AD" w14:textId="77777777" w:rsidTr="002A04C0">
        <w:tc>
          <w:tcPr>
            <w:tcW w:w="4531" w:type="dxa"/>
            <w:tcBorders>
              <w:top w:val="nil"/>
              <w:left w:val="nil"/>
              <w:bottom w:val="nil"/>
              <w:right w:val="single" w:sz="4" w:space="0" w:color="auto"/>
            </w:tcBorders>
            <w:shd w:val="clear" w:color="auto" w:fill="FFFFFF" w:themeFill="background1"/>
            <w:vAlign w:val="center"/>
          </w:tcPr>
          <w:p w14:paraId="7140BD38" w14:textId="77777777" w:rsidR="002A04C0" w:rsidRPr="002A04C0" w:rsidRDefault="002A04C0" w:rsidP="002A04C0">
            <w:pPr>
              <w:rPr>
                <w:rFonts w:ascii="Arial" w:hAnsi="Arial" w:cs="Arial"/>
                <w:color w:val="000000"/>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803A7" w14:textId="7EB45C53" w:rsidR="002A04C0" w:rsidRPr="002A04C0" w:rsidRDefault="002A04C0" w:rsidP="002A04C0">
            <w:pPr>
              <w:rPr>
                <w:rFonts w:ascii="Arial" w:hAnsi="Arial" w:cs="Arial"/>
                <w:sz w:val="18"/>
                <w:szCs w:val="18"/>
              </w:rPr>
            </w:pPr>
            <w:r w:rsidRPr="002A04C0">
              <w:rPr>
                <w:rFonts w:ascii="Arial" w:hAnsi="Arial" w:cs="Arial"/>
                <w:color w:val="000000"/>
                <w:sz w:val="18"/>
                <w:szCs w:val="18"/>
              </w:rPr>
              <w:t xml:space="preserve">Number of new or improved community facilities </w:t>
            </w:r>
            <w:proofErr w:type="gramStart"/>
            <w:r w:rsidRPr="002A04C0">
              <w:rPr>
                <w:rFonts w:ascii="Arial" w:hAnsi="Arial" w:cs="Arial"/>
                <w:color w:val="000000"/>
                <w:sz w:val="18"/>
                <w:szCs w:val="18"/>
              </w:rPr>
              <w:t>as a result of</w:t>
            </w:r>
            <w:proofErr w:type="gramEnd"/>
            <w:r w:rsidRPr="002A04C0">
              <w:rPr>
                <w:rFonts w:ascii="Arial" w:hAnsi="Arial" w:cs="Arial"/>
                <w:color w:val="000000"/>
                <w:sz w:val="18"/>
                <w:szCs w:val="18"/>
              </w:rPr>
              <w:t xml:space="preserve"> support (numerical value)</w:t>
            </w:r>
          </w:p>
        </w:tc>
      </w:tr>
      <w:tr w:rsidR="002A04C0" w14:paraId="15AD4970" w14:textId="77777777" w:rsidTr="002A04C0">
        <w:tc>
          <w:tcPr>
            <w:tcW w:w="4531" w:type="dxa"/>
            <w:tcBorders>
              <w:top w:val="nil"/>
              <w:left w:val="nil"/>
              <w:bottom w:val="nil"/>
              <w:right w:val="single" w:sz="4" w:space="0" w:color="auto"/>
            </w:tcBorders>
            <w:shd w:val="clear" w:color="auto" w:fill="FFFFFF" w:themeFill="background1"/>
            <w:vAlign w:val="center"/>
          </w:tcPr>
          <w:p w14:paraId="41D7F57E" w14:textId="77777777" w:rsidR="002A04C0" w:rsidRPr="002A04C0" w:rsidRDefault="002A04C0" w:rsidP="002A04C0">
            <w:pPr>
              <w:rPr>
                <w:rFonts w:ascii="Arial" w:hAnsi="Arial" w:cs="Arial"/>
                <w:color w:val="000000"/>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1A756" w14:textId="6846DFE0" w:rsidR="002A04C0" w:rsidRPr="002A04C0" w:rsidRDefault="002A04C0" w:rsidP="002A04C0">
            <w:pPr>
              <w:rPr>
                <w:rFonts w:ascii="Arial" w:hAnsi="Arial" w:cs="Arial"/>
                <w:sz w:val="18"/>
                <w:szCs w:val="18"/>
              </w:rPr>
            </w:pPr>
            <w:r w:rsidRPr="002A04C0">
              <w:rPr>
                <w:rFonts w:ascii="Arial" w:hAnsi="Arial" w:cs="Arial"/>
                <w:color w:val="000000"/>
                <w:sz w:val="18"/>
                <w:szCs w:val="18"/>
              </w:rPr>
              <w:t>Increased take up of energy efficiency measures (% increase)</w:t>
            </w:r>
          </w:p>
        </w:tc>
      </w:tr>
      <w:tr w:rsidR="002A04C0" w14:paraId="08FDB6F1" w14:textId="77777777" w:rsidTr="002A04C0">
        <w:tc>
          <w:tcPr>
            <w:tcW w:w="4531" w:type="dxa"/>
            <w:tcBorders>
              <w:top w:val="nil"/>
              <w:left w:val="nil"/>
              <w:bottom w:val="nil"/>
              <w:right w:val="single" w:sz="4" w:space="0" w:color="auto"/>
            </w:tcBorders>
            <w:shd w:val="clear" w:color="auto" w:fill="FFFFFF" w:themeFill="background1"/>
            <w:vAlign w:val="center"/>
          </w:tcPr>
          <w:p w14:paraId="2DCCCE52" w14:textId="77777777" w:rsidR="002A04C0" w:rsidRPr="002A04C0" w:rsidRDefault="002A04C0" w:rsidP="002A04C0">
            <w:pPr>
              <w:rPr>
                <w:rFonts w:ascii="Arial" w:hAnsi="Arial" w:cs="Arial"/>
                <w:color w:val="000000"/>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3F07D" w14:textId="02077ACE" w:rsidR="002A04C0" w:rsidRPr="002A04C0" w:rsidRDefault="002A04C0" w:rsidP="002A04C0">
            <w:pPr>
              <w:rPr>
                <w:rFonts w:ascii="Arial" w:hAnsi="Arial" w:cs="Arial"/>
                <w:sz w:val="18"/>
                <w:szCs w:val="18"/>
              </w:rPr>
            </w:pPr>
            <w:r w:rsidRPr="002A04C0">
              <w:rPr>
                <w:rFonts w:ascii="Arial" w:hAnsi="Arial" w:cs="Arial"/>
                <w:color w:val="000000"/>
                <w:sz w:val="18"/>
                <w:szCs w:val="18"/>
              </w:rPr>
              <w:t>Number of premises with improved digital connectivity (numerical value)</w:t>
            </w:r>
          </w:p>
        </w:tc>
      </w:tr>
    </w:tbl>
    <w:p w14:paraId="28FC9B28" w14:textId="69EA9DEC" w:rsidR="002B347E" w:rsidRDefault="002B347E" w:rsidP="00365592">
      <w:pPr>
        <w:rPr>
          <w:rFonts w:ascii="Arial" w:hAnsi="Arial" w:cs="Arial"/>
        </w:rPr>
      </w:pPr>
    </w:p>
    <w:p w14:paraId="68B9661C" w14:textId="2B8F3849" w:rsidR="00982CAB" w:rsidRDefault="00982CAB" w:rsidP="00365592">
      <w:pPr>
        <w:rPr>
          <w:rFonts w:ascii="Arial" w:hAnsi="Arial" w:cs="Arial"/>
        </w:rPr>
      </w:pPr>
    </w:p>
    <w:p w14:paraId="306F0284" w14:textId="2DC04C0F" w:rsidR="00982CAB" w:rsidRDefault="00982CAB" w:rsidP="00365592">
      <w:pPr>
        <w:rPr>
          <w:rFonts w:ascii="Arial" w:hAnsi="Arial" w:cs="Arial"/>
        </w:rPr>
      </w:pPr>
    </w:p>
    <w:p w14:paraId="4532A794" w14:textId="4353A139" w:rsidR="00982CAB" w:rsidRDefault="00982CAB" w:rsidP="00365592">
      <w:pPr>
        <w:rPr>
          <w:rFonts w:ascii="Arial" w:hAnsi="Arial" w:cs="Arial"/>
        </w:rPr>
      </w:pPr>
    </w:p>
    <w:p w14:paraId="3AF5EA19" w14:textId="2955C0A9" w:rsidR="00982CAB" w:rsidRDefault="00982CAB" w:rsidP="00365592">
      <w:pPr>
        <w:rPr>
          <w:rFonts w:ascii="Arial" w:hAnsi="Arial" w:cs="Arial"/>
        </w:rPr>
      </w:pPr>
    </w:p>
    <w:p w14:paraId="54DAAA33" w14:textId="6E1BF7AE" w:rsidR="00982CAB" w:rsidRDefault="00982CAB" w:rsidP="30B86915">
      <w:pPr>
        <w:rPr>
          <w:rFonts w:ascii="Arial" w:hAnsi="Arial" w:cs="Arial"/>
        </w:rPr>
      </w:pPr>
    </w:p>
    <w:p w14:paraId="41F9CA11" w14:textId="77777777" w:rsidR="00752CD9" w:rsidRDefault="00752CD9" w:rsidP="30B86915">
      <w:pPr>
        <w:rPr>
          <w:rFonts w:ascii="Arial" w:hAnsi="Arial" w:cs="Arial"/>
        </w:rPr>
      </w:pPr>
    </w:p>
    <w:p w14:paraId="68079B3D" w14:textId="526821BE" w:rsidR="30B86915" w:rsidRDefault="30B86915" w:rsidP="30B86915">
      <w:pPr>
        <w:rPr>
          <w:rFonts w:ascii="Arial" w:hAnsi="Arial" w:cs="Arial"/>
        </w:rPr>
      </w:pPr>
    </w:p>
    <w:p w14:paraId="609BDEFB" w14:textId="782BC6FA" w:rsidR="006F2F60" w:rsidRPr="002A04C0" w:rsidRDefault="006F2F60" w:rsidP="006F2F60">
      <w:pPr>
        <w:rPr>
          <w:rFonts w:ascii="Arial" w:hAnsi="Arial" w:cs="Arial"/>
          <w:i/>
          <w:iCs/>
        </w:rPr>
      </w:pPr>
      <w:r>
        <w:rPr>
          <w:rFonts w:ascii="Arial" w:hAnsi="Arial" w:cs="Arial"/>
          <w:i/>
          <w:iCs/>
        </w:rPr>
        <w:lastRenderedPageBreak/>
        <w:t>Supporting Local Business</w:t>
      </w:r>
    </w:p>
    <w:tbl>
      <w:tblPr>
        <w:tblStyle w:val="TableGrid"/>
        <w:tblW w:w="9067" w:type="dxa"/>
        <w:tblLook w:val="04A0" w:firstRow="1" w:lastRow="0" w:firstColumn="1" w:lastColumn="0" w:noHBand="0" w:noVBand="1"/>
      </w:tblPr>
      <w:tblGrid>
        <w:gridCol w:w="4531"/>
        <w:gridCol w:w="4536"/>
      </w:tblGrid>
      <w:tr w:rsidR="006F2F60" w14:paraId="641CC123" w14:textId="77777777" w:rsidTr="00922D50">
        <w:tc>
          <w:tcPr>
            <w:tcW w:w="4531" w:type="dxa"/>
            <w:tcBorders>
              <w:bottom w:val="single" w:sz="4" w:space="0" w:color="auto"/>
            </w:tcBorders>
          </w:tcPr>
          <w:p w14:paraId="56C623C4" w14:textId="77777777" w:rsidR="006F2F60" w:rsidRDefault="006F2F60" w:rsidP="00922D50">
            <w:pPr>
              <w:jc w:val="center"/>
              <w:rPr>
                <w:rFonts w:ascii="Arial" w:hAnsi="Arial" w:cs="Arial"/>
              </w:rPr>
            </w:pPr>
          </w:p>
          <w:p w14:paraId="0A56F537" w14:textId="77777777" w:rsidR="006F2F60" w:rsidRDefault="006F2F60" w:rsidP="00922D50">
            <w:pPr>
              <w:jc w:val="center"/>
              <w:rPr>
                <w:rFonts w:ascii="Arial" w:hAnsi="Arial" w:cs="Arial"/>
              </w:rPr>
            </w:pPr>
            <w:r>
              <w:rPr>
                <w:rFonts w:ascii="Arial" w:hAnsi="Arial" w:cs="Arial"/>
              </w:rPr>
              <w:t>Output</w:t>
            </w:r>
          </w:p>
          <w:p w14:paraId="4509FEBF" w14:textId="77777777" w:rsidR="006F2F60" w:rsidRDefault="006F2F60" w:rsidP="00922D50">
            <w:pPr>
              <w:jc w:val="center"/>
              <w:rPr>
                <w:rFonts w:ascii="Arial" w:hAnsi="Arial" w:cs="Arial"/>
              </w:rPr>
            </w:pPr>
          </w:p>
        </w:tc>
        <w:tc>
          <w:tcPr>
            <w:tcW w:w="4536" w:type="dxa"/>
            <w:tcBorders>
              <w:bottom w:val="single" w:sz="4" w:space="0" w:color="auto"/>
            </w:tcBorders>
          </w:tcPr>
          <w:p w14:paraId="2B7EAEF8" w14:textId="77777777" w:rsidR="006F2F60" w:rsidRDefault="006F2F60" w:rsidP="00922D50">
            <w:pPr>
              <w:jc w:val="center"/>
              <w:rPr>
                <w:rFonts w:ascii="Arial" w:hAnsi="Arial" w:cs="Arial"/>
              </w:rPr>
            </w:pPr>
          </w:p>
          <w:p w14:paraId="360B21CF" w14:textId="77777777" w:rsidR="006F2F60" w:rsidRDefault="006F2F60" w:rsidP="00922D50">
            <w:pPr>
              <w:jc w:val="center"/>
              <w:rPr>
                <w:rFonts w:ascii="Arial" w:hAnsi="Arial" w:cs="Arial"/>
              </w:rPr>
            </w:pPr>
            <w:r>
              <w:rPr>
                <w:rFonts w:ascii="Arial" w:hAnsi="Arial" w:cs="Arial"/>
              </w:rPr>
              <w:t>Outcome</w:t>
            </w:r>
          </w:p>
        </w:tc>
      </w:tr>
      <w:tr w:rsidR="00982CAB" w14:paraId="0ADEDF02" w14:textId="77777777" w:rsidTr="00982CAB">
        <w:tc>
          <w:tcPr>
            <w:tcW w:w="4531" w:type="dxa"/>
            <w:shd w:val="clear" w:color="auto" w:fill="FFFFFF" w:themeFill="background1"/>
          </w:tcPr>
          <w:p w14:paraId="3E2A4BBC" w14:textId="20774E4C" w:rsidR="00982CAB" w:rsidRPr="002A04C0" w:rsidRDefault="00982CAB" w:rsidP="00982CAB">
            <w:pPr>
              <w:tabs>
                <w:tab w:val="left" w:pos="1215"/>
              </w:tabs>
              <w:rPr>
                <w:rFonts w:ascii="Arial" w:hAnsi="Arial" w:cs="Arial"/>
                <w:sz w:val="18"/>
                <w:szCs w:val="18"/>
              </w:rPr>
            </w:pPr>
            <w:r w:rsidRPr="006F2F60">
              <w:rPr>
                <w:rFonts w:ascii="Arial" w:hAnsi="Arial" w:cs="Arial"/>
                <w:sz w:val="18"/>
                <w:szCs w:val="18"/>
              </w:rPr>
              <w:t>Number of local markets supported (numerical value)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A833F9" w14:textId="50536A39" w:rsidR="00982CAB" w:rsidRPr="002A04C0" w:rsidRDefault="00982CAB" w:rsidP="00982CAB">
            <w:pPr>
              <w:rPr>
                <w:rFonts w:ascii="Arial" w:hAnsi="Arial" w:cs="Arial"/>
                <w:sz w:val="18"/>
                <w:szCs w:val="18"/>
              </w:rPr>
            </w:pPr>
            <w:r>
              <w:rPr>
                <w:rFonts w:ascii="Arial" w:hAnsi="Arial" w:cs="Arial"/>
                <w:color w:val="000000"/>
                <w:sz w:val="18"/>
                <w:szCs w:val="18"/>
              </w:rPr>
              <w:t>Jobs created (numerical value)</w:t>
            </w:r>
          </w:p>
        </w:tc>
      </w:tr>
      <w:tr w:rsidR="00982CAB" w14:paraId="02CB97AB" w14:textId="77777777" w:rsidTr="00982CAB">
        <w:tc>
          <w:tcPr>
            <w:tcW w:w="4531" w:type="dxa"/>
            <w:tcBorders>
              <w:top w:val="single" w:sz="4" w:space="0" w:color="auto"/>
            </w:tcBorders>
            <w:shd w:val="clear" w:color="auto" w:fill="FFFFFF" w:themeFill="background1"/>
          </w:tcPr>
          <w:p w14:paraId="231DF378" w14:textId="489ED3AF" w:rsidR="00982CAB" w:rsidRPr="002A04C0" w:rsidRDefault="00982CAB" w:rsidP="00982CAB">
            <w:pPr>
              <w:tabs>
                <w:tab w:val="left" w:pos="1155"/>
              </w:tabs>
              <w:rPr>
                <w:rFonts w:ascii="Arial" w:hAnsi="Arial" w:cs="Arial"/>
                <w:sz w:val="18"/>
                <w:szCs w:val="18"/>
              </w:rPr>
            </w:pPr>
            <w:r w:rsidRPr="006F2F60">
              <w:rPr>
                <w:rFonts w:ascii="Arial" w:hAnsi="Arial" w:cs="Arial"/>
                <w:sz w:val="18"/>
                <w:szCs w:val="18"/>
              </w:rPr>
              <w:t>Number of businesses receiving non-financial support (numerical value)</w:t>
            </w:r>
          </w:p>
        </w:tc>
        <w:tc>
          <w:tcPr>
            <w:tcW w:w="4536" w:type="dxa"/>
            <w:tcBorders>
              <w:top w:val="nil"/>
              <w:left w:val="single" w:sz="4" w:space="0" w:color="auto"/>
              <w:bottom w:val="single" w:sz="4" w:space="0" w:color="auto"/>
              <w:right w:val="single" w:sz="4" w:space="0" w:color="auto"/>
            </w:tcBorders>
            <w:shd w:val="clear" w:color="auto" w:fill="auto"/>
          </w:tcPr>
          <w:p w14:paraId="4F120EB8" w14:textId="5F452F13" w:rsidR="00982CAB" w:rsidRPr="002A04C0" w:rsidRDefault="00982CAB" w:rsidP="00982CAB">
            <w:pPr>
              <w:rPr>
                <w:rFonts w:ascii="Arial" w:hAnsi="Arial" w:cs="Arial"/>
                <w:sz w:val="18"/>
                <w:szCs w:val="18"/>
              </w:rPr>
            </w:pPr>
            <w:r>
              <w:rPr>
                <w:rFonts w:ascii="Arial" w:hAnsi="Arial" w:cs="Arial"/>
                <w:color w:val="000000"/>
                <w:sz w:val="18"/>
                <w:szCs w:val="18"/>
              </w:rPr>
              <w:t>Jobs safeguarded (numerical value)</w:t>
            </w:r>
          </w:p>
        </w:tc>
      </w:tr>
      <w:tr w:rsidR="00982CAB" w14:paraId="67F450CB" w14:textId="77777777" w:rsidTr="00982CAB">
        <w:tc>
          <w:tcPr>
            <w:tcW w:w="4531" w:type="dxa"/>
            <w:tcBorders>
              <w:top w:val="single" w:sz="4" w:space="0" w:color="auto"/>
              <w:bottom w:val="single" w:sz="4" w:space="0" w:color="auto"/>
            </w:tcBorders>
            <w:shd w:val="clear" w:color="auto" w:fill="FFFFFF" w:themeFill="background1"/>
          </w:tcPr>
          <w:p w14:paraId="57862109" w14:textId="131C3688" w:rsidR="00982CAB" w:rsidRPr="002A04C0" w:rsidRDefault="00982CAB" w:rsidP="00982CAB">
            <w:pPr>
              <w:rPr>
                <w:rFonts w:ascii="Arial" w:hAnsi="Arial" w:cs="Arial"/>
                <w:sz w:val="18"/>
                <w:szCs w:val="18"/>
              </w:rPr>
            </w:pPr>
            <w:r w:rsidRPr="006F2F60">
              <w:rPr>
                <w:rFonts w:ascii="Arial" w:hAnsi="Arial" w:cs="Arial"/>
                <w:sz w:val="18"/>
                <w:szCs w:val="18"/>
              </w:rPr>
              <w:t>Number of businesses receiving grants (numerical value)</w:t>
            </w:r>
          </w:p>
        </w:tc>
        <w:tc>
          <w:tcPr>
            <w:tcW w:w="4536" w:type="dxa"/>
            <w:tcBorders>
              <w:top w:val="nil"/>
              <w:left w:val="single" w:sz="4" w:space="0" w:color="auto"/>
              <w:bottom w:val="single" w:sz="4" w:space="0" w:color="auto"/>
              <w:right w:val="single" w:sz="4" w:space="0" w:color="auto"/>
            </w:tcBorders>
            <w:shd w:val="clear" w:color="auto" w:fill="auto"/>
          </w:tcPr>
          <w:p w14:paraId="4FAE2CAA" w14:textId="3B726077" w:rsidR="00982CAB" w:rsidRPr="002A04C0" w:rsidRDefault="00982CAB" w:rsidP="00982CAB">
            <w:pPr>
              <w:rPr>
                <w:rFonts w:ascii="Arial" w:hAnsi="Arial" w:cs="Arial"/>
                <w:sz w:val="18"/>
                <w:szCs w:val="18"/>
              </w:rPr>
            </w:pPr>
            <w:r>
              <w:rPr>
                <w:rFonts w:ascii="Arial" w:hAnsi="Arial" w:cs="Arial"/>
                <w:color w:val="000000"/>
                <w:sz w:val="18"/>
                <w:szCs w:val="18"/>
              </w:rPr>
              <w:t>Number of new businesses created (numerical value)</w:t>
            </w:r>
          </w:p>
        </w:tc>
      </w:tr>
      <w:tr w:rsidR="00982CAB" w14:paraId="380254D5" w14:textId="77777777" w:rsidTr="00982CAB">
        <w:tc>
          <w:tcPr>
            <w:tcW w:w="4531" w:type="dxa"/>
            <w:tcBorders>
              <w:top w:val="single" w:sz="4" w:space="0" w:color="auto"/>
            </w:tcBorders>
            <w:shd w:val="clear" w:color="auto" w:fill="FFFFFF" w:themeFill="background1"/>
          </w:tcPr>
          <w:p w14:paraId="22CC7030" w14:textId="304A2964" w:rsidR="00982CAB" w:rsidRPr="002A04C0" w:rsidRDefault="00982CAB" w:rsidP="00982CAB">
            <w:pPr>
              <w:rPr>
                <w:rFonts w:ascii="Arial" w:hAnsi="Arial" w:cs="Arial"/>
                <w:sz w:val="18"/>
                <w:szCs w:val="18"/>
              </w:rPr>
            </w:pPr>
            <w:r w:rsidRPr="006F2F60">
              <w:rPr>
                <w:rFonts w:ascii="Arial" w:hAnsi="Arial" w:cs="Arial"/>
                <w:sz w:val="18"/>
                <w:szCs w:val="18"/>
              </w:rPr>
              <w:t xml:space="preserve">Number of potential entrepreneurs </w:t>
            </w:r>
            <w:proofErr w:type="gramStart"/>
            <w:r w:rsidRPr="006F2F60">
              <w:rPr>
                <w:rFonts w:ascii="Arial" w:hAnsi="Arial" w:cs="Arial"/>
                <w:sz w:val="18"/>
                <w:szCs w:val="18"/>
              </w:rPr>
              <w:t>provided assistance to</w:t>
            </w:r>
            <w:proofErr w:type="gramEnd"/>
            <w:r w:rsidRPr="006F2F60">
              <w:rPr>
                <w:rFonts w:ascii="Arial" w:hAnsi="Arial" w:cs="Arial"/>
                <w:sz w:val="18"/>
                <w:szCs w:val="18"/>
              </w:rPr>
              <w:t xml:space="preserve"> be business ready (numerical value)</w:t>
            </w:r>
          </w:p>
        </w:tc>
        <w:tc>
          <w:tcPr>
            <w:tcW w:w="4536" w:type="dxa"/>
            <w:tcBorders>
              <w:top w:val="nil"/>
              <w:left w:val="single" w:sz="4" w:space="0" w:color="auto"/>
              <w:bottom w:val="single" w:sz="4" w:space="0" w:color="auto"/>
              <w:right w:val="single" w:sz="4" w:space="0" w:color="auto"/>
            </w:tcBorders>
            <w:shd w:val="clear" w:color="auto" w:fill="auto"/>
          </w:tcPr>
          <w:p w14:paraId="17F89F42" w14:textId="3FA6052E" w:rsidR="00982CAB" w:rsidRPr="002A04C0" w:rsidRDefault="00982CAB" w:rsidP="00982CAB">
            <w:pPr>
              <w:rPr>
                <w:rFonts w:ascii="Arial" w:hAnsi="Arial" w:cs="Arial"/>
                <w:sz w:val="18"/>
                <w:szCs w:val="18"/>
              </w:rPr>
            </w:pPr>
            <w:r>
              <w:rPr>
                <w:rFonts w:ascii="Arial" w:hAnsi="Arial" w:cs="Arial"/>
                <w:color w:val="000000"/>
                <w:sz w:val="18"/>
                <w:szCs w:val="18"/>
              </w:rPr>
              <w:t>Increased visitor numbers (% increase)</w:t>
            </w:r>
          </w:p>
        </w:tc>
      </w:tr>
      <w:tr w:rsidR="00982CAB" w14:paraId="4B2420A8" w14:textId="77777777" w:rsidTr="00982CAB">
        <w:tc>
          <w:tcPr>
            <w:tcW w:w="4531" w:type="dxa"/>
            <w:tcBorders>
              <w:top w:val="single" w:sz="4" w:space="0" w:color="auto"/>
            </w:tcBorders>
            <w:shd w:val="clear" w:color="auto" w:fill="FFFFFF" w:themeFill="background1"/>
          </w:tcPr>
          <w:p w14:paraId="4C7D4F83" w14:textId="3822EF76" w:rsidR="00982CAB" w:rsidRPr="002A04C0" w:rsidRDefault="00982CAB" w:rsidP="00982CAB">
            <w:pPr>
              <w:rPr>
                <w:rFonts w:ascii="Arial" w:hAnsi="Arial" w:cs="Arial"/>
                <w:sz w:val="18"/>
                <w:szCs w:val="18"/>
              </w:rPr>
            </w:pPr>
            <w:r w:rsidRPr="006F2F60">
              <w:rPr>
                <w:rFonts w:ascii="Arial" w:hAnsi="Arial" w:cs="Arial"/>
                <w:sz w:val="18"/>
                <w:szCs w:val="18"/>
              </w:rPr>
              <w:t>Number of Tourism, Culture or heritage assets created or improved (numerical value)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603026" w14:textId="2331410E" w:rsidR="00982CAB" w:rsidRPr="002A04C0" w:rsidRDefault="00982CAB" w:rsidP="00982CAB">
            <w:pPr>
              <w:rPr>
                <w:rFonts w:ascii="Arial" w:hAnsi="Arial" w:cs="Arial"/>
                <w:sz w:val="18"/>
                <w:szCs w:val="18"/>
              </w:rPr>
            </w:pPr>
            <w:r>
              <w:rPr>
                <w:rFonts w:ascii="Arial" w:hAnsi="Arial" w:cs="Arial"/>
                <w:color w:val="000000"/>
                <w:sz w:val="18"/>
                <w:szCs w:val="18"/>
              </w:rPr>
              <w:t>Improved perception of markets (% increase)</w:t>
            </w:r>
          </w:p>
        </w:tc>
      </w:tr>
      <w:tr w:rsidR="00982CAB" w14:paraId="5B023BE1" w14:textId="77777777" w:rsidTr="00982CAB">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5BACD" w14:textId="4BFB8405" w:rsidR="00982CAB" w:rsidRPr="002A04C0" w:rsidRDefault="00982CAB" w:rsidP="00982CAB">
            <w:pPr>
              <w:rPr>
                <w:rFonts w:ascii="Arial" w:hAnsi="Arial" w:cs="Arial"/>
                <w:sz w:val="18"/>
                <w:szCs w:val="18"/>
              </w:rPr>
            </w:pPr>
            <w:r w:rsidRPr="006F2F60">
              <w:rPr>
                <w:rFonts w:ascii="Arial" w:hAnsi="Arial" w:cs="Arial"/>
                <w:sz w:val="18"/>
                <w:szCs w:val="18"/>
              </w:rPr>
              <w:t>Number of businesses engaged in new markets (numerical value)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DC2849" w14:textId="229866C6" w:rsidR="00982CAB" w:rsidRPr="002A04C0" w:rsidRDefault="00982CAB" w:rsidP="00982CAB">
            <w:pPr>
              <w:rPr>
                <w:rFonts w:ascii="Arial" w:hAnsi="Arial" w:cs="Arial"/>
                <w:sz w:val="18"/>
                <w:szCs w:val="18"/>
              </w:rPr>
            </w:pPr>
            <w:r>
              <w:rPr>
                <w:rFonts w:ascii="Arial" w:hAnsi="Arial" w:cs="Arial"/>
                <w:color w:val="000000"/>
                <w:sz w:val="18"/>
                <w:szCs w:val="18"/>
              </w:rPr>
              <w:t>Increased number of businesses supported (% increase)</w:t>
            </w:r>
          </w:p>
        </w:tc>
      </w:tr>
      <w:tr w:rsidR="00982CAB" w14:paraId="41F6BAA4" w14:textId="77777777" w:rsidTr="00982CAB">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00BE3" w14:textId="570979F8" w:rsidR="00982CAB" w:rsidRPr="002A04C0" w:rsidRDefault="00982CAB" w:rsidP="00982CAB">
            <w:pPr>
              <w:rPr>
                <w:rFonts w:ascii="Arial" w:hAnsi="Arial" w:cs="Arial"/>
                <w:sz w:val="18"/>
                <w:szCs w:val="18"/>
              </w:rPr>
            </w:pPr>
            <w:r w:rsidRPr="006F2F60">
              <w:rPr>
                <w:rFonts w:ascii="Arial" w:hAnsi="Arial" w:cs="Arial"/>
                <w:sz w:val="18"/>
                <w:szCs w:val="18"/>
              </w:rPr>
              <w:t>Number of feasibility studies supported (numerical value)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5950BEA" w14:textId="0FCC8431" w:rsidR="00982CAB" w:rsidRPr="002A04C0" w:rsidRDefault="00982CAB" w:rsidP="00982CAB">
            <w:pPr>
              <w:rPr>
                <w:rFonts w:ascii="Arial" w:hAnsi="Arial" w:cs="Arial"/>
                <w:sz w:val="18"/>
                <w:szCs w:val="18"/>
              </w:rPr>
            </w:pPr>
            <w:r>
              <w:rPr>
                <w:rFonts w:ascii="Arial" w:hAnsi="Arial" w:cs="Arial"/>
                <w:color w:val="000000"/>
                <w:sz w:val="18"/>
                <w:szCs w:val="18"/>
              </w:rPr>
              <w:t>Improved perception of attractions (%| increase)</w:t>
            </w:r>
          </w:p>
        </w:tc>
      </w:tr>
      <w:tr w:rsidR="00982CAB" w14:paraId="572CDECA" w14:textId="77777777" w:rsidTr="00982CAB">
        <w:tc>
          <w:tcPr>
            <w:tcW w:w="4531" w:type="dxa"/>
            <w:tcBorders>
              <w:top w:val="single" w:sz="4" w:space="0" w:color="auto"/>
              <w:left w:val="nil"/>
              <w:bottom w:val="nil"/>
              <w:right w:val="single" w:sz="4" w:space="0" w:color="auto"/>
            </w:tcBorders>
            <w:shd w:val="clear" w:color="auto" w:fill="FFFFFF" w:themeFill="background1"/>
            <w:vAlign w:val="center"/>
          </w:tcPr>
          <w:p w14:paraId="10B08848" w14:textId="77777777" w:rsidR="00982CAB" w:rsidRPr="006F2F60" w:rsidRDefault="00982CAB" w:rsidP="00982CAB">
            <w:pPr>
              <w:rPr>
                <w:rFonts w:ascii="Arial" w:hAnsi="Arial" w:cs="Arial"/>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68EBD9" w14:textId="33F7FC95" w:rsidR="00982CAB" w:rsidRPr="002A04C0" w:rsidRDefault="00982CAB" w:rsidP="00982CAB">
            <w:pPr>
              <w:rPr>
                <w:rFonts w:ascii="Arial" w:hAnsi="Arial" w:cs="Arial"/>
                <w:color w:val="000000"/>
                <w:sz w:val="18"/>
                <w:szCs w:val="18"/>
              </w:rPr>
            </w:pPr>
            <w:r>
              <w:rPr>
                <w:rFonts w:ascii="Arial" w:hAnsi="Arial" w:cs="Arial"/>
                <w:color w:val="000000"/>
                <w:sz w:val="18"/>
                <w:szCs w:val="18"/>
              </w:rPr>
              <w:t>Number of organisations engaged in new knowledge transfer activity (numerical value)</w:t>
            </w:r>
          </w:p>
        </w:tc>
      </w:tr>
      <w:tr w:rsidR="00982CAB" w14:paraId="72CFCBC6" w14:textId="77777777" w:rsidTr="00982CAB">
        <w:tc>
          <w:tcPr>
            <w:tcW w:w="4531" w:type="dxa"/>
            <w:tcBorders>
              <w:top w:val="nil"/>
              <w:left w:val="nil"/>
              <w:bottom w:val="nil"/>
              <w:right w:val="single" w:sz="4" w:space="0" w:color="auto"/>
            </w:tcBorders>
            <w:shd w:val="clear" w:color="auto" w:fill="FFFFFF" w:themeFill="background1"/>
            <w:vAlign w:val="center"/>
          </w:tcPr>
          <w:p w14:paraId="50D537E5" w14:textId="77777777" w:rsidR="00982CAB" w:rsidRDefault="00982CAB" w:rsidP="00982CAB">
            <w:pPr>
              <w:rPr>
                <w:rFonts w:ascii="Arial" w:hAnsi="Arial" w:cs="Arial"/>
                <w:sz w:val="18"/>
                <w:szCs w:val="18"/>
              </w:rPr>
            </w:pPr>
          </w:p>
          <w:p w14:paraId="14C1C9A9" w14:textId="28C96284" w:rsidR="00982CAB" w:rsidRPr="006F2F60" w:rsidRDefault="00982CAB" w:rsidP="00982CAB">
            <w:pPr>
              <w:rPr>
                <w:rFonts w:ascii="Arial" w:hAnsi="Arial" w:cs="Arial"/>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9621516" w14:textId="4BA19D1F" w:rsidR="00982CAB" w:rsidRPr="002A04C0" w:rsidRDefault="00982CAB" w:rsidP="00982CAB">
            <w:pPr>
              <w:rPr>
                <w:rFonts w:ascii="Arial" w:hAnsi="Arial" w:cs="Arial"/>
                <w:color w:val="000000"/>
                <w:sz w:val="18"/>
                <w:szCs w:val="18"/>
              </w:rPr>
            </w:pPr>
            <w:r>
              <w:rPr>
                <w:rFonts w:ascii="Arial" w:hAnsi="Arial" w:cs="Arial"/>
                <w:color w:val="000000"/>
                <w:sz w:val="18"/>
                <w:szCs w:val="18"/>
              </w:rPr>
              <w:t>Number of businesses adopting new to the firm technologies or processes (numerical value)</w:t>
            </w:r>
          </w:p>
        </w:tc>
      </w:tr>
      <w:tr w:rsidR="00982CAB" w14:paraId="44E1CCCE" w14:textId="77777777" w:rsidTr="00982CAB">
        <w:tc>
          <w:tcPr>
            <w:tcW w:w="4531" w:type="dxa"/>
            <w:tcBorders>
              <w:top w:val="nil"/>
              <w:left w:val="nil"/>
              <w:bottom w:val="nil"/>
              <w:right w:val="single" w:sz="4" w:space="0" w:color="auto"/>
            </w:tcBorders>
            <w:shd w:val="clear" w:color="auto" w:fill="FFFFFF" w:themeFill="background1"/>
            <w:vAlign w:val="center"/>
          </w:tcPr>
          <w:p w14:paraId="723859CC" w14:textId="77777777" w:rsidR="00982CAB" w:rsidRDefault="00982CAB" w:rsidP="00982CAB">
            <w:pPr>
              <w:rPr>
                <w:rFonts w:ascii="Arial" w:hAnsi="Arial" w:cs="Arial"/>
                <w:sz w:val="18"/>
                <w:szCs w:val="18"/>
              </w:rPr>
            </w:pPr>
          </w:p>
          <w:p w14:paraId="21DEB406" w14:textId="257AC731" w:rsidR="00982CAB" w:rsidRDefault="00982CAB" w:rsidP="00982CAB">
            <w:pPr>
              <w:rPr>
                <w:rFonts w:ascii="Arial" w:hAnsi="Arial" w:cs="Arial"/>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AD0D3D" w14:textId="1215828F" w:rsidR="00982CAB" w:rsidRPr="002A04C0" w:rsidRDefault="00982CAB" w:rsidP="00982CAB">
            <w:pPr>
              <w:rPr>
                <w:rFonts w:ascii="Arial" w:hAnsi="Arial" w:cs="Arial"/>
                <w:color w:val="000000"/>
                <w:sz w:val="18"/>
                <w:szCs w:val="18"/>
              </w:rPr>
            </w:pPr>
            <w:r>
              <w:rPr>
                <w:rFonts w:ascii="Arial" w:hAnsi="Arial" w:cs="Arial"/>
                <w:color w:val="000000"/>
                <w:sz w:val="18"/>
                <w:szCs w:val="18"/>
              </w:rPr>
              <w:t xml:space="preserve">Number of </w:t>
            </w:r>
            <w:proofErr w:type="gramStart"/>
            <w:r>
              <w:rPr>
                <w:rFonts w:ascii="Arial" w:hAnsi="Arial" w:cs="Arial"/>
                <w:color w:val="000000"/>
                <w:sz w:val="18"/>
                <w:szCs w:val="18"/>
              </w:rPr>
              <w:t>early stage</w:t>
            </w:r>
            <w:proofErr w:type="gramEnd"/>
            <w:r>
              <w:rPr>
                <w:rFonts w:ascii="Arial" w:hAnsi="Arial" w:cs="Arial"/>
                <w:color w:val="000000"/>
                <w:sz w:val="18"/>
                <w:szCs w:val="18"/>
              </w:rPr>
              <w:t xml:space="preserve"> firms which increase their revenue following support (numerical value)</w:t>
            </w:r>
          </w:p>
        </w:tc>
      </w:tr>
      <w:tr w:rsidR="00982CAB" w14:paraId="40A5FCF8" w14:textId="77777777" w:rsidTr="00982CAB">
        <w:tc>
          <w:tcPr>
            <w:tcW w:w="4531" w:type="dxa"/>
            <w:tcBorders>
              <w:top w:val="nil"/>
              <w:left w:val="nil"/>
              <w:bottom w:val="nil"/>
              <w:right w:val="single" w:sz="4" w:space="0" w:color="auto"/>
            </w:tcBorders>
            <w:shd w:val="clear" w:color="auto" w:fill="FFFFFF" w:themeFill="background1"/>
            <w:vAlign w:val="center"/>
          </w:tcPr>
          <w:p w14:paraId="207D22A3" w14:textId="77777777" w:rsidR="00982CAB" w:rsidRDefault="00982CAB" w:rsidP="00982CAB">
            <w:pPr>
              <w:rPr>
                <w:rFonts w:ascii="Arial" w:hAnsi="Arial" w:cs="Arial"/>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BA694C3" w14:textId="5E3E68B0" w:rsidR="00982CAB" w:rsidRPr="002A04C0" w:rsidRDefault="00982CAB" w:rsidP="00982CAB">
            <w:pPr>
              <w:rPr>
                <w:rFonts w:ascii="Arial" w:hAnsi="Arial" w:cs="Arial"/>
                <w:color w:val="000000"/>
                <w:sz w:val="18"/>
                <w:szCs w:val="18"/>
              </w:rPr>
            </w:pPr>
            <w:r>
              <w:rPr>
                <w:rFonts w:ascii="Arial" w:hAnsi="Arial" w:cs="Arial"/>
                <w:color w:val="000000"/>
                <w:sz w:val="18"/>
                <w:szCs w:val="18"/>
              </w:rPr>
              <w:t>Number of businesses increasing their export capability (numerical value)</w:t>
            </w:r>
          </w:p>
        </w:tc>
      </w:tr>
      <w:tr w:rsidR="00982CAB" w14:paraId="627AFB6E" w14:textId="77777777" w:rsidTr="00982CAB">
        <w:tc>
          <w:tcPr>
            <w:tcW w:w="4531" w:type="dxa"/>
            <w:tcBorders>
              <w:top w:val="nil"/>
              <w:left w:val="nil"/>
              <w:bottom w:val="nil"/>
              <w:right w:val="single" w:sz="4" w:space="0" w:color="auto"/>
            </w:tcBorders>
            <w:shd w:val="clear" w:color="auto" w:fill="FFFFFF" w:themeFill="background1"/>
            <w:vAlign w:val="center"/>
          </w:tcPr>
          <w:p w14:paraId="2038FC77" w14:textId="77777777" w:rsidR="00982CAB" w:rsidRDefault="00982CAB" w:rsidP="00982CAB">
            <w:pPr>
              <w:rPr>
                <w:rFonts w:ascii="Arial" w:hAnsi="Arial" w:cs="Arial"/>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3A23C4" w14:textId="1B42FF62" w:rsidR="00982CAB" w:rsidRPr="002A04C0" w:rsidRDefault="00982CAB" w:rsidP="00982CAB">
            <w:pPr>
              <w:rPr>
                <w:rFonts w:ascii="Arial" w:hAnsi="Arial" w:cs="Arial"/>
                <w:color w:val="000000"/>
                <w:sz w:val="18"/>
                <w:szCs w:val="18"/>
              </w:rPr>
            </w:pPr>
            <w:r>
              <w:rPr>
                <w:rFonts w:ascii="Arial" w:hAnsi="Arial" w:cs="Arial"/>
                <w:color w:val="000000"/>
                <w:sz w:val="18"/>
                <w:szCs w:val="18"/>
              </w:rPr>
              <w:t>Increased number of projects arising from funded feasibility studies (% increase)</w:t>
            </w:r>
          </w:p>
        </w:tc>
      </w:tr>
    </w:tbl>
    <w:p w14:paraId="0409FE44" w14:textId="0E6C35CC" w:rsidR="00365592" w:rsidRDefault="00365592" w:rsidP="00365592">
      <w:pPr>
        <w:rPr>
          <w:rFonts w:ascii="Arial" w:hAnsi="Arial" w:cs="Arial"/>
        </w:rPr>
      </w:pPr>
    </w:p>
    <w:p w14:paraId="21D8CE99" w14:textId="62D6A955" w:rsidR="00982CAB" w:rsidRPr="002A04C0" w:rsidRDefault="00982CAB" w:rsidP="00982CAB">
      <w:pPr>
        <w:rPr>
          <w:rFonts w:ascii="Arial" w:hAnsi="Arial" w:cs="Arial"/>
          <w:i/>
          <w:iCs/>
        </w:rPr>
      </w:pPr>
      <w:r>
        <w:rPr>
          <w:rFonts w:ascii="Arial" w:hAnsi="Arial" w:cs="Arial"/>
          <w:i/>
          <w:iCs/>
        </w:rPr>
        <w:t>People and Skills</w:t>
      </w:r>
    </w:p>
    <w:tbl>
      <w:tblPr>
        <w:tblStyle w:val="TableGrid"/>
        <w:tblW w:w="9067" w:type="dxa"/>
        <w:tblLook w:val="04A0" w:firstRow="1" w:lastRow="0" w:firstColumn="1" w:lastColumn="0" w:noHBand="0" w:noVBand="1"/>
      </w:tblPr>
      <w:tblGrid>
        <w:gridCol w:w="4531"/>
        <w:gridCol w:w="4536"/>
      </w:tblGrid>
      <w:tr w:rsidR="00982CAB" w14:paraId="5019EF8D" w14:textId="77777777" w:rsidTr="00D41ADC">
        <w:tc>
          <w:tcPr>
            <w:tcW w:w="4531" w:type="dxa"/>
            <w:tcBorders>
              <w:bottom w:val="single" w:sz="4" w:space="0" w:color="auto"/>
            </w:tcBorders>
          </w:tcPr>
          <w:p w14:paraId="157A8406" w14:textId="77777777" w:rsidR="00982CAB" w:rsidRDefault="00982CAB" w:rsidP="00D41ADC">
            <w:pPr>
              <w:jc w:val="center"/>
              <w:rPr>
                <w:rFonts w:ascii="Arial" w:hAnsi="Arial" w:cs="Arial"/>
              </w:rPr>
            </w:pPr>
          </w:p>
          <w:p w14:paraId="1827A423" w14:textId="77777777" w:rsidR="00982CAB" w:rsidRDefault="00982CAB" w:rsidP="00D41ADC">
            <w:pPr>
              <w:jc w:val="center"/>
              <w:rPr>
                <w:rFonts w:ascii="Arial" w:hAnsi="Arial" w:cs="Arial"/>
              </w:rPr>
            </w:pPr>
            <w:r>
              <w:rPr>
                <w:rFonts w:ascii="Arial" w:hAnsi="Arial" w:cs="Arial"/>
              </w:rPr>
              <w:t>Output</w:t>
            </w:r>
          </w:p>
          <w:p w14:paraId="43D090E8" w14:textId="77777777" w:rsidR="00982CAB" w:rsidRDefault="00982CAB" w:rsidP="00D41ADC">
            <w:pPr>
              <w:jc w:val="center"/>
              <w:rPr>
                <w:rFonts w:ascii="Arial" w:hAnsi="Arial" w:cs="Arial"/>
              </w:rPr>
            </w:pPr>
          </w:p>
        </w:tc>
        <w:tc>
          <w:tcPr>
            <w:tcW w:w="4536" w:type="dxa"/>
            <w:tcBorders>
              <w:bottom w:val="single" w:sz="4" w:space="0" w:color="auto"/>
            </w:tcBorders>
          </w:tcPr>
          <w:p w14:paraId="3353E4FB" w14:textId="77777777" w:rsidR="00982CAB" w:rsidRDefault="00982CAB" w:rsidP="00D41ADC">
            <w:pPr>
              <w:jc w:val="center"/>
              <w:rPr>
                <w:rFonts w:ascii="Arial" w:hAnsi="Arial" w:cs="Arial"/>
              </w:rPr>
            </w:pPr>
          </w:p>
          <w:p w14:paraId="34843CB6" w14:textId="77777777" w:rsidR="00982CAB" w:rsidRDefault="00982CAB" w:rsidP="00D41ADC">
            <w:pPr>
              <w:jc w:val="center"/>
              <w:rPr>
                <w:rFonts w:ascii="Arial" w:hAnsi="Arial" w:cs="Arial"/>
              </w:rPr>
            </w:pPr>
            <w:r>
              <w:rPr>
                <w:rFonts w:ascii="Arial" w:hAnsi="Arial" w:cs="Arial"/>
              </w:rPr>
              <w:t>Outcome</w:t>
            </w:r>
          </w:p>
        </w:tc>
      </w:tr>
      <w:tr w:rsidR="00982CAB" w14:paraId="3C44491E" w14:textId="77777777" w:rsidTr="00982CAB">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E07E179" w14:textId="2BB36181" w:rsidR="00982CAB" w:rsidRPr="002A04C0" w:rsidRDefault="00982CAB" w:rsidP="00982CAB">
            <w:pPr>
              <w:tabs>
                <w:tab w:val="left" w:pos="1215"/>
              </w:tabs>
              <w:rPr>
                <w:rFonts w:ascii="Arial" w:hAnsi="Arial" w:cs="Arial"/>
                <w:sz w:val="18"/>
                <w:szCs w:val="18"/>
              </w:rPr>
            </w:pPr>
            <w:r>
              <w:rPr>
                <w:rFonts w:ascii="Arial" w:hAnsi="Arial" w:cs="Arial"/>
                <w:color w:val="000000"/>
                <w:sz w:val="18"/>
                <w:szCs w:val="18"/>
              </w:rPr>
              <w:t>Number of socially excluded people accessing support (numerical value)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F618BFD" w14:textId="2FE36060" w:rsidR="00982CAB" w:rsidRPr="002A04C0" w:rsidRDefault="00982CAB" w:rsidP="00982CAB">
            <w:pPr>
              <w:rPr>
                <w:rFonts w:ascii="Arial" w:hAnsi="Arial" w:cs="Arial"/>
                <w:sz w:val="18"/>
                <w:szCs w:val="18"/>
              </w:rPr>
            </w:pPr>
            <w:r>
              <w:rPr>
                <w:rFonts w:ascii="Arial" w:hAnsi="Arial" w:cs="Arial"/>
                <w:color w:val="000000"/>
                <w:sz w:val="18"/>
                <w:szCs w:val="18"/>
              </w:rPr>
              <w:t>Number of people sustaining engagement with keyworker support and additional services (numerical value)</w:t>
            </w:r>
          </w:p>
        </w:tc>
      </w:tr>
      <w:tr w:rsidR="00982CAB" w14:paraId="743F2A95" w14:textId="77777777" w:rsidTr="00982CAB">
        <w:tc>
          <w:tcPr>
            <w:tcW w:w="4531" w:type="dxa"/>
            <w:tcBorders>
              <w:top w:val="nil"/>
              <w:left w:val="single" w:sz="4" w:space="0" w:color="auto"/>
              <w:bottom w:val="single" w:sz="4" w:space="0" w:color="auto"/>
              <w:right w:val="single" w:sz="4" w:space="0" w:color="auto"/>
            </w:tcBorders>
            <w:shd w:val="clear" w:color="auto" w:fill="auto"/>
            <w:vAlign w:val="center"/>
          </w:tcPr>
          <w:p w14:paraId="22B5E66E" w14:textId="5657F5A5" w:rsidR="00982CAB" w:rsidRPr="002A04C0" w:rsidRDefault="00982CAB" w:rsidP="00982CAB">
            <w:pPr>
              <w:tabs>
                <w:tab w:val="left" w:pos="1155"/>
              </w:tabs>
              <w:rPr>
                <w:rFonts w:ascii="Arial" w:hAnsi="Arial" w:cs="Arial"/>
                <w:sz w:val="18"/>
                <w:szCs w:val="18"/>
              </w:rPr>
            </w:pPr>
            <w:r>
              <w:rPr>
                <w:rFonts w:ascii="Arial" w:hAnsi="Arial" w:cs="Arial"/>
                <w:color w:val="000000"/>
                <w:sz w:val="18"/>
                <w:szCs w:val="18"/>
              </w:rPr>
              <w:t>Number of people supported to access basic skills (numerical value)</w:t>
            </w:r>
          </w:p>
        </w:tc>
        <w:tc>
          <w:tcPr>
            <w:tcW w:w="4536" w:type="dxa"/>
            <w:tcBorders>
              <w:top w:val="nil"/>
              <w:left w:val="single" w:sz="4" w:space="0" w:color="auto"/>
              <w:bottom w:val="single" w:sz="4" w:space="0" w:color="auto"/>
              <w:right w:val="single" w:sz="4" w:space="0" w:color="auto"/>
            </w:tcBorders>
            <w:shd w:val="clear" w:color="auto" w:fill="auto"/>
            <w:vAlign w:val="center"/>
          </w:tcPr>
          <w:p w14:paraId="3755DE55" w14:textId="17050286" w:rsidR="00982CAB" w:rsidRPr="002A04C0" w:rsidRDefault="00982CAB" w:rsidP="00982CAB">
            <w:pPr>
              <w:rPr>
                <w:rFonts w:ascii="Arial" w:hAnsi="Arial" w:cs="Arial"/>
                <w:sz w:val="18"/>
                <w:szCs w:val="18"/>
              </w:rPr>
            </w:pPr>
            <w:r>
              <w:rPr>
                <w:rFonts w:ascii="Arial" w:hAnsi="Arial" w:cs="Arial"/>
                <w:color w:val="000000"/>
                <w:sz w:val="18"/>
                <w:szCs w:val="18"/>
              </w:rPr>
              <w:t>Number of people engaged in job-searching following support (numerical value)</w:t>
            </w:r>
          </w:p>
        </w:tc>
      </w:tr>
      <w:tr w:rsidR="00982CAB" w14:paraId="105D5A21" w14:textId="77777777" w:rsidTr="00982CAB">
        <w:tc>
          <w:tcPr>
            <w:tcW w:w="4531" w:type="dxa"/>
            <w:tcBorders>
              <w:top w:val="nil"/>
              <w:left w:val="single" w:sz="4" w:space="0" w:color="auto"/>
              <w:bottom w:val="single" w:sz="4" w:space="0" w:color="auto"/>
              <w:right w:val="single" w:sz="4" w:space="0" w:color="auto"/>
            </w:tcBorders>
            <w:shd w:val="clear" w:color="auto" w:fill="auto"/>
            <w:vAlign w:val="center"/>
          </w:tcPr>
          <w:p w14:paraId="36518FD0" w14:textId="12AA61C9" w:rsidR="00982CAB" w:rsidRPr="002A04C0" w:rsidRDefault="00982CAB" w:rsidP="00982CAB">
            <w:pPr>
              <w:rPr>
                <w:rFonts w:ascii="Arial" w:hAnsi="Arial" w:cs="Arial"/>
                <w:sz w:val="18"/>
                <w:szCs w:val="18"/>
              </w:rPr>
            </w:pPr>
            <w:r>
              <w:rPr>
                <w:rFonts w:ascii="Arial" w:hAnsi="Arial" w:cs="Arial"/>
                <w:color w:val="000000"/>
                <w:sz w:val="18"/>
                <w:szCs w:val="18"/>
              </w:rPr>
              <w:t>Number of people supported to engage in life skills (numerical value)</w:t>
            </w:r>
          </w:p>
        </w:tc>
        <w:tc>
          <w:tcPr>
            <w:tcW w:w="4536" w:type="dxa"/>
            <w:tcBorders>
              <w:top w:val="nil"/>
              <w:left w:val="single" w:sz="4" w:space="0" w:color="auto"/>
              <w:bottom w:val="single" w:sz="4" w:space="0" w:color="auto"/>
              <w:right w:val="single" w:sz="4" w:space="0" w:color="auto"/>
            </w:tcBorders>
            <w:shd w:val="clear" w:color="auto" w:fill="auto"/>
            <w:vAlign w:val="center"/>
          </w:tcPr>
          <w:p w14:paraId="7206F7CD" w14:textId="1AD13F24" w:rsidR="00982CAB" w:rsidRPr="002A04C0" w:rsidRDefault="00982CAB" w:rsidP="00982CAB">
            <w:pPr>
              <w:rPr>
                <w:rFonts w:ascii="Arial" w:hAnsi="Arial" w:cs="Arial"/>
                <w:sz w:val="18"/>
                <w:szCs w:val="18"/>
              </w:rPr>
            </w:pPr>
            <w:r>
              <w:rPr>
                <w:rFonts w:ascii="Arial" w:hAnsi="Arial" w:cs="Arial"/>
                <w:color w:val="000000"/>
                <w:sz w:val="18"/>
                <w:szCs w:val="18"/>
              </w:rPr>
              <w:t>Number of people in employment, including self-employment, following support (numerical value)</w:t>
            </w:r>
          </w:p>
        </w:tc>
      </w:tr>
      <w:tr w:rsidR="00982CAB" w14:paraId="15DCA49F" w14:textId="77777777" w:rsidTr="00982CAB">
        <w:tc>
          <w:tcPr>
            <w:tcW w:w="4531" w:type="dxa"/>
            <w:tcBorders>
              <w:top w:val="nil"/>
              <w:left w:val="single" w:sz="4" w:space="0" w:color="auto"/>
              <w:bottom w:val="single" w:sz="4" w:space="0" w:color="auto"/>
              <w:right w:val="single" w:sz="4" w:space="0" w:color="auto"/>
            </w:tcBorders>
            <w:shd w:val="clear" w:color="auto" w:fill="auto"/>
            <w:vAlign w:val="center"/>
          </w:tcPr>
          <w:p w14:paraId="685751C4" w14:textId="2881C72D" w:rsidR="00982CAB" w:rsidRPr="002A04C0" w:rsidRDefault="00982CAB" w:rsidP="00982CAB">
            <w:pPr>
              <w:rPr>
                <w:rFonts w:ascii="Arial" w:hAnsi="Arial" w:cs="Arial"/>
                <w:sz w:val="18"/>
                <w:szCs w:val="18"/>
              </w:rPr>
            </w:pPr>
            <w:r>
              <w:rPr>
                <w:rFonts w:ascii="Arial" w:hAnsi="Arial" w:cs="Arial"/>
                <w:color w:val="000000"/>
                <w:sz w:val="18"/>
                <w:szCs w:val="18"/>
              </w:rPr>
              <w:t>Number of people supported to participate in education (numerical value)</w:t>
            </w:r>
          </w:p>
        </w:tc>
        <w:tc>
          <w:tcPr>
            <w:tcW w:w="4536" w:type="dxa"/>
            <w:tcBorders>
              <w:top w:val="nil"/>
              <w:left w:val="single" w:sz="4" w:space="0" w:color="auto"/>
              <w:bottom w:val="single" w:sz="4" w:space="0" w:color="auto"/>
              <w:right w:val="single" w:sz="4" w:space="0" w:color="auto"/>
            </w:tcBorders>
            <w:shd w:val="clear" w:color="auto" w:fill="auto"/>
            <w:vAlign w:val="center"/>
          </w:tcPr>
          <w:p w14:paraId="78E8CBBA" w14:textId="2C5159E7" w:rsidR="00982CAB" w:rsidRPr="002A04C0" w:rsidRDefault="00982CAB" w:rsidP="00982CAB">
            <w:pPr>
              <w:rPr>
                <w:rFonts w:ascii="Arial" w:hAnsi="Arial" w:cs="Arial"/>
                <w:sz w:val="18"/>
                <w:szCs w:val="18"/>
              </w:rPr>
            </w:pPr>
            <w:r>
              <w:rPr>
                <w:rFonts w:ascii="Arial" w:hAnsi="Arial" w:cs="Arial"/>
                <w:color w:val="000000"/>
                <w:sz w:val="18"/>
                <w:szCs w:val="18"/>
              </w:rPr>
              <w:t>Number of people experiencing reduced structural barriers into employment and into skills provision (numerical value)</w:t>
            </w:r>
          </w:p>
        </w:tc>
      </w:tr>
      <w:tr w:rsidR="00982CAB" w14:paraId="343FDF2D" w14:textId="77777777" w:rsidTr="00982CAB">
        <w:tc>
          <w:tcPr>
            <w:tcW w:w="4531" w:type="dxa"/>
            <w:tcBorders>
              <w:top w:val="nil"/>
              <w:left w:val="single" w:sz="4" w:space="0" w:color="auto"/>
              <w:bottom w:val="single" w:sz="4" w:space="0" w:color="auto"/>
              <w:right w:val="single" w:sz="4" w:space="0" w:color="auto"/>
            </w:tcBorders>
            <w:shd w:val="clear" w:color="auto" w:fill="auto"/>
            <w:vAlign w:val="center"/>
          </w:tcPr>
          <w:p w14:paraId="4CA41997" w14:textId="6F02EC15" w:rsidR="00982CAB" w:rsidRPr="002A04C0" w:rsidRDefault="00982CAB" w:rsidP="00982CAB">
            <w:pPr>
              <w:rPr>
                <w:rFonts w:ascii="Arial" w:hAnsi="Arial" w:cs="Arial"/>
                <w:sz w:val="18"/>
                <w:szCs w:val="18"/>
              </w:rPr>
            </w:pPr>
            <w:r>
              <w:rPr>
                <w:rFonts w:ascii="Arial" w:hAnsi="Arial" w:cs="Arial"/>
                <w:color w:val="000000"/>
                <w:sz w:val="18"/>
                <w:szCs w:val="18"/>
              </w:rPr>
              <w:t>Number of volunteering opportunities supported (numerical value)</w:t>
            </w:r>
          </w:p>
        </w:tc>
        <w:tc>
          <w:tcPr>
            <w:tcW w:w="4536" w:type="dxa"/>
            <w:tcBorders>
              <w:top w:val="nil"/>
              <w:left w:val="single" w:sz="4" w:space="0" w:color="auto"/>
              <w:bottom w:val="single" w:sz="4" w:space="0" w:color="auto"/>
              <w:right w:val="single" w:sz="4" w:space="0" w:color="auto"/>
            </w:tcBorders>
            <w:shd w:val="clear" w:color="auto" w:fill="auto"/>
            <w:vAlign w:val="center"/>
          </w:tcPr>
          <w:p w14:paraId="4E7687AD" w14:textId="4904DBE1" w:rsidR="00982CAB" w:rsidRPr="002A04C0" w:rsidRDefault="00982CAB" w:rsidP="00982CAB">
            <w:pPr>
              <w:rPr>
                <w:rFonts w:ascii="Arial" w:hAnsi="Arial" w:cs="Arial"/>
                <w:sz w:val="18"/>
                <w:szCs w:val="18"/>
              </w:rPr>
            </w:pPr>
            <w:r>
              <w:rPr>
                <w:rFonts w:ascii="Arial" w:hAnsi="Arial" w:cs="Arial"/>
                <w:color w:val="000000"/>
                <w:sz w:val="18"/>
                <w:szCs w:val="18"/>
              </w:rPr>
              <w:t>Number of people familiarised with employers’ expectations, including, standards of behaviour in the workplace (numerical value)</w:t>
            </w:r>
          </w:p>
        </w:tc>
      </w:tr>
      <w:tr w:rsidR="00982CAB" w14:paraId="1CF6388A" w14:textId="77777777" w:rsidTr="00982CAB">
        <w:tc>
          <w:tcPr>
            <w:tcW w:w="4531" w:type="dxa"/>
            <w:tcBorders>
              <w:top w:val="nil"/>
              <w:left w:val="single" w:sz="4" w:space="0" w:color="auto"/>
              <w:bottom w:val="single" w:sz="4" w:space="0" w:color="auto"/>
              <w:right w:val="single" w:sz="4" w:space="0" w:color="auto"/>
            </w:tcBorders>
            <w:shd w:val="clear" w:color="auto" w:fill="auto"/>
            <w:vAlign w:val="center"/>
          </w:tcPr>
          <w:p w14:paraId="11618755" w14:textId="3A999F81" w:rsidR="00982CAB" w:rsidRPr="002A04C0" w:rsidRDefault="00982CAB" w:rsidP="00982CAB">
            <w:pPr>
              <w:rPr>
                <w:rFonts w:ascii="Arial" w:hAnsi="Arial" w:cs="Arial"/>
                <w:sz w:val="18"/>
                <w:szCs w:val="18"/>
              </w:rPr>
            </w:pPr>
            <w:r>
              <w:rPr>
                <w:rFonts w:ascii="Arial" w:hAnsi="Arial" w:cs="Arial"/>
                <w:color w:val="000000"/>
                <w:sz w:val="18"/>
                <w:szCs w:val="18"/>
              </w:rPr>
              <w:t>Number of people retraining (numerical value)</w:t>
            </w:r>
          </w:p>
        </w:tc>
        <w:tc>
          <w:tcPr>
            <w:tcW w:w="4536" w:type="dxa"/>
            <w:tcBorders>
              <w:top w:val="nil"/>
              <w:left w:val="single" w:sz="4" w:space="0" w:color="auto"/>
              <w:bottom w:val="single" w:sz="4" w:space="0" w:color="auto"/>
              <w:right w:val="single" w:sz="4" w:space="0" w:color="auto"/>
            </w:tcBorders>
            <w:shd w:val="clear" w:color="auto" w:fill="auto"/>
            <w:vAlign w:val="center"/>
          </w:tcPr>
          <w:p w14:paraId="65919461" w14:textId="369F2215" w:rsidR="00982CAB" w:rsidRPr="002A04C0" w:rsidRDefault="00982CAB" w:rsidP="00982CAB">
            <w:pPr>
              <w:rPr>
                <w:rFonts w:ascii="Arial" w:hAnsi="Arial" w:cs="Arial"/>
                <w:sz w:val="18"/>
                <w:szCs w:val="18"/>
              </w:rPr>
            </w:pPr>
            <w:r>
              <w:rPr>
                <w:rFonts w:ascii="Arial" w:hAnsi="Arial" w:cs="Arial"/>
                <w:color w:val="000000"/>
                <w:sz w:val="18"/>
                <w:szCs w:val="18"/>
              </w:rPr>
              <w:t>Number of people gaining a qualification or completing a course following support (numerical value)</w:t>
            </w:r>
          </w:p>
        </w:tc>
      </w:tr>
      <w:tr w:rsidR="00982CAB" w14:paraId="5B749E3C" w14:textId="77777777" w:rsidTr="00982CAB">
        <w:tc>
          <w:tcPr>
            <w:tcW w:w="4531" w:type="dxa"/>
            <w:tcBorders>
              <w:top w:val="nil"/>
              <w:left w:val="single" w:sz="4" w:space="0" w:color="auto"/>
              <w:bottom w:val="single" w:sz="4" w:space="0" w:color="auto"/>
              <w:right w:val="single" w:sz="4" w:space="0" w:color="auto"/>
            </w:tcBorders>
            <w:shd w:val="clear" w:color="auto" w:fill="auto"/>
            <w:vAlign w:val="center"/>
          </w:tcPr>
          <w:p w14:paraId="2CE3BDCE" w14:textId="4946083A" w:rsidR="00982CAB" w:rsidRPr="002A04C0" w:rsidRDefault="00982CAB" w:rsidP="00982CAB">
            <w:pPr>
              <w:rPr>
                <w:rFonts w:ascii="Arial" w:hAnsi="Arial" w:cs="Arial"/>
                <w:sz w:val="18"/>
                <w:szCs w:val="18"/>
              </w:rPr>
            </w:pPr>
            <w:r>
              <w:rPr>
                <w:rFonts w:ascii="Arial" w:hAnsi="Arial" w:cs="Arial"/>
                <w:color w:val="000000"/>
                <w:sz w:val="18"/>
                <w:szCs w:val="18"/>
              </w:rPr>
              <w:t>Number of people receiving support to gain a vocational licence (numerical value)</w:t>
            </w:r>
          </w:p>
        </w:tc>
        <w:tc>
          <w:tcPr>
            <w:tcW w:w="4536" w:type="dxa"/>
            <w:tcBorders>
              <w:top w:val="nil"/>
              <w:left w:val="single" w:sz="4" w:space="0" w:color="auto"/>
              <w:bottom w:val="single" w:sz="4" w:space="0" w:color="auto"/>
              <w:right w:val="single" w:sz="4" w:space="0" w:color="auto"/>
            </w:tcBorders>
            <w:shd w:val="clear" w:color="auto" w:fill="auto"/>
            <w:vAlign w:val="center"/>
          </w:tcPr>
          <w:p w14:paraId="37F5601A" w14:textId="0A8C9C86" w:rsidR="00982CAB" w:rsidRPr="002A04C0" w:rsidRDefault="00982CAB" w:rsidP="00982CAB">
            <w:pPr>
              <w:rPr>
                <w:rFonts w:ascii="Arial" w:hAnsi="Arial" w:cs="Arial"/>
                <w:sz w:val="18"/>
                <w:szCs w:val="18"/>
              </w:rPr>
            </w:pPr>
            <w:r>
              <w:rPr>
                <w:rFonts w:ascii="Arial" w:hAnsi="Arial" w:cs="Arial"/>
                <w:color w:val="000000"/>
                <w:sz w:val="18"/>
                <w:szCs w:val="18"/>
              </w:rPr>
              <w:t xml:space="preserve">Number of people gaining qualifications, </w:t>
            </w:r>
            <w:proofErr w:type="gramStart"/>
            <w:r>
              <w:rPr>
                <w:rFonts w:ascii="Arial" w:hAnsi="Arial" w:cs="Arial"/>
                <w:color w:val="000000"/>
                <w:sz w:val="18"/>
                <w:szCs w:val="18"/>
              </w:rPr>
              <w:t>licences</w:t>
            </w:r>
            <w:proofErr w:type="gramEnd"/>
            <w:r>
              <w:rPr>
                <w:rFonts w:ascii="Arial" w:hAnsi="Arial" w:cs="Arial"/>
                <w:color w:val="000000"/>
                <w:sz w:val="18"/>
                <w:szCs w:val="18"/>
              </w:rPr>
              <w:t xml:space="preserve"> and skills (numerical value)</w:t>
            </w:r>
          </w:p>
        </w:tc>
      </w:tr>
      <w:tr w:rsidR="00982CAB" w14:paraId="2B8B8915" w14:textId="77777777" w:rsidTr="00982CAB">
        <w:tc>
          <w:tcPr>
            <w:tcW w:w="4531" w:type="dxa"/>
            <w:tcBorders>
              <w:top w:val="nil"/>
              <w:left w:val="single" w:sz="4" w:space="0" w:color="auto"/>
              <w:bottom w:val="single" w:sz="4" w:space="0" w:color="auto"/>
              <w:right w:val="single" w:sz="4" w:space="0" w:color="auto"/>
            </w:tcBorders>
            <w:shd w:val="clear" w:color="auto" w:fill="auto"/>
            <w:vAlign w:val="center"/>
          </w:tcPr>
          <w:p w14:paraId="0EA7E4BF" w14:textId="1EB682DF" w:rsidR="00982CAB" w:rsidRPr="006F2F60" w:rsidRDefault="00982CAB" w:rsidP="00982CAB">
            <w:pPr>
              <w:rPr>
                <w:rFonts w:ascii="Arial" w:hAnsi="Arial" w:cs="Arial"/>
                <w:sz w:val="18"/>
                <w:szCs w:val="18"/>
              </w:rPr>
            </w:pPr>
            <w:r>
              <w:rPr>
                <w:rFonts w:ascii="Arial" w:hAnsi="Arial" w:cs="Arial"/>
                <w:color w:val="000000"/>
                <w:sz w:val="18"/>
                <w:szCs w:val="18"/>
              </w:rPr>
              <w:t>Number of people attending training sessions (numerical value)</w:t>
            </w:r>
          </w:p>
        </w:tc>
        <w:tc>
          <w:tcPr>
            <w:tcW w:w="4536" w:type="dxa"/>
            <w:tcBorders>
              <w:top w:val="nil"/>
              <w:left w:val="single" w:sz="4" w:space="0" w:color="auto"/>
              <w:bottom w:val="single" w:sz="4" w:space="0" w:color="auto"/>
              <w:right w:val="single" w:sz="4" w:space="0" w:color="auto"/>
            </w:tcBorders>
            <w:shd w:val="clear" w:color="auto" w:fill="auto"/>
            <w:vAlign w:val="center"/>
          </w:tcPr>
          <w:p w14:paraId="59FF206B" w14:textId="4F5D6C4A" w:rsidR="00982CAB" w:rsidRDefault="00982CAB" w:rsidP="00982CAB">
            <w:pPr>
              <w:rPr>
                <w:rFonts w:ascii="Arial" w:hAnsi="Arial" w:cs="Arial"/>
                <w:color w:val="000000"/>
                <w:sz w:val="18"/>
                <w:szCs w:val="18"/>
              </w:rPr>
            </w:pPr>
            <w:r>
              <w:rPr>
                <w:rFonts w:ascii="Arial" w:hAnsi="Arial" w:cs="Arial"/>
                <w:color w:val="000000"/>
                <w:sz w:val="18"/>
                <w:szCs w:val="18"/>
              </w:rPr>
              <w:t>Number of economically active individuals engaged in mainstream skills education and training (numerical value)</w:t>
            </w:r>
          </w:p>
        </w:tc>
      </w:tr>
      <w:tr w:rsidR="00982CAB" w14:paraId="2E2CAC88" w14:textId="77777777" w:rsidTr="00982CAB">
        <w:tc>
          <w:tcPr>
            <w:tcW w:w="4531" w:type="dxa"/>
            <w:tcBorders>
              <w:top w:val="nil"/>
              <w:left w:val="single" w:sz="4" w:space="0" w:color="auto"/>
              <w:bottom w:val="single" w:sz="4" w:space="0" w:color="auto"/>
              <w:right w:val="single" w:sz="4" w:space="0" w:color="auto"/>
            </w:tcBorders>
            <w:shd w:val="clear" w:color="auto" w:fill="auto"/>
            <w:vAlign w:val="center"/>
          </w:tcPr>
          <w:p w14:paraId="47D799B7" w14:textId="5AC76AC5" w:rsidR="00982CAB" w:rsidRPr="006F2F60" w:rsidRDefault="00982CAB" w:rsidP="00982CAB">
            <w:pPr>
              <w:rPr>
                <w:rFonts w:ascii="Arial" w:hAnsi="Arial" w:cs="Arial"/>
                <w:sz w:val="18"/>
                <w:szCs w:val="18"/>
              </w:rPr>
            </w:pPr>
            <w:r>
              <w:rPr>
                <w:rFonts w:ascii="Arial" w:hAnsi="Arial" w:cs="Arial"/>
                <w:color w:val="000000"/>
                <w:sz w:val="18"/>
                <w:szCs w:val="18"/>
              </w:rPr>
              <w:t>Number of people gaining a qualification or completing a course following support (numerical value)</w:t>
            </w:r>
          </w:p>
        </w:tc>
        <w:tc>
          <w:tcPr>
            <w:tcW w:w="4536" w:type="dxa"/>
            <w:tcBorders>
              <w:top w:val="nil"/>
              <w:left w:val="single" w:sz="4" w:space="0" w:color="auto"/>
              <w:bottom w:val="single" w:sz="4" w:space="0" w:color="auto"/>
              <w:right w:val="single" w:sz="4" w:space="0" w:color="auto"/>
            </w:tcBorders>
            <w:shd w:val="clear" w:color="auto" w:fill="auto"/>
            <w:vAlign w:val="center"/>
          </w:tcPr>
          <w:p w14:paraId="3530DA1F" w14:textId="4E1021C8" w:rsidR="00982CAB" w:rsidRDefault="00982CAB" w:rsidP="00982CAB">
            <w:pPr>
              <w:rPr>
                <w:rFonts w:ascii="Arial" w:hAnsi="Arial" w:cs="Arial"/>
                <w:color w:val="000000"/>
                <w:sz w:val="18"/>
                <w:szCs w:val="18"/>
              </w:rPr>
            </w:pPr>
            <w:r>
              <w:rPr>
                <w:rFonts w:ascii="Arial" w:hAnsi="Arial" w:cs="Arial"/>
                <w:color w:val="000000"/>
                <w:sz w:val="18"/>
                <w:szCs w:val="18"/>
              </w:rPr>
              <w:t>Number of people engaged in life skills support following interventions (numerical value)</w:t>
            </w:r>
          </w:p>
        </w:tc>
      </w:tr>
    </w:tbl>
    <w:p w14:paraId="0A5C8DEE" w14:textId="26C9D1C2" w:rsidR="00365592" w:rsidRDefault="00365592" w:rsidP="30B86915">
      <w:pPr>
        <w:rPr>
          <w:rFonts w:ascii="Arial" w:hAnsi="Arial" w:cs="Arial"/>
        </w:rPr>
      </w:pPr>
    </w:p>
    <w:p w14:paraId="2780C250" w14:textId="77777777" w:rsidR="00752CD9" w:rsidRDefault="00752CD9" w:rsidP="30B86915">
      <w:pPr>
        <w:rPr>
          <w:rFonts w:ascii="Arial" w:hAnsi="Arial" w:cs="Arial"/>
        </w:rPr>
      </w:pPr>
    </w:p>
    <w:p w14:paraId="42574C4F" w14:textId="30716915" w:rsidR="00B338B0" w:rsidRPr="00B22ECA" w:rsidRDefault="00B338B0" w:rsidP="00B22ECA">
      <w:pPr>
        <w:pStyle w:val="ListParagraph"/>
        <w:numPr>
          <w:ilvl w:val="0"/>
          <w:numId w:val="5"/>
        </w:numPr>
        <w:rPr>
          <w:rFonts w:ascii="Arial" w:hAnsi="Arial" w:cs="Arial"/>
          <w:sz w:val="28"/>
          <w:szCs w:val="28"/>
        </w:rPr>
      </w:pPr>
      <w:r w:rsidRPr="00B22ECA">
        <w:rPr>
          <w:rFonts w:ascii="Arial" w:hAnsi="Arial" w:cs="Arial"/>
          <w:sz w:val="28"/>
          <w:szCs w:val="28"/>
        </w:rPr>
        <w:lastRenderedPageBreak/>
        <w:t xml:space="preserve">Monitoring Requirements </w:t>
      </w:r>
    </w:p>
    <w:p w14:paraId="2A17390F" w14:textId="77777777" w:rsidR="00B338B0" w:rsidRPr="00D30956" w:rsidRDefault="00B338B0" w:rsidP="00B338B0">
      <w:pPr>
        <w:pStyle w:val="ListParagraph"/>
        <w:rPr>
          <w:rFonts w:ascii="Arial" w:hAnsi="Arial" w:cs="Arial"/>
          <w:sz w:val="28"/>
          <w:szCs w:val="28"/>
        </w:rPr>
      </w:pPr>
    </w:p>
    <w:p w14:paraId="02A18FF2" w14:textId="77777777" w:rsidR="0074268E" w:rsidRDefault="0074268E" w:rsidP="0074268E">
      <w:pPr>
        <w:tabs>
          <w:tab w:val="left" w:pos="1407"/>
        </w:tabs>
        <w:rPr>
          <w:rFonts w:ascii="Arial" w:hAnsi="Arial" w:cs="Arial"/>
        </w:rPr>
      </w:pPr>
      <w:r>
        <w:rPr>
          <w:rFonts w:ascii="Arial" w:hAnsi="Arial" w:cs="Arial"/>
        </w:rPr>
        <w:t>You will be contacted every three months throughout the duration of your project to provide an update.  This will include:</w:t>
      </w:r>
    </w:p>
    <w:p w14:paraId="0B1BF602" w14:textId="77777777" w:rsidR="0074268E" w:rsidRDefault="0074268E" w:rsidP="0074268E">
      <w:pPr>
        <w:pStyle w:val="ListParagraph"/>
        <w:numPr>
          <w:ilvl w:val="0"/>
          <w:numId w:val="10"/>
        </w:numPr>
        <w:tabs>
          <w:tab w:val="left" w:pos="1407"/>
        </w:tabs>
        <w:rPr>
          <w:rFonts w:ascii="Arial" w:hAnsi="Arial" w:cs="Arial"/>
        </w:rPr>
      </w:pPr>
      <w:r>
        <w:rPr>
          <w:rFonts w:ascii="Arial" w:hAnsi="Arial" w:cs="Arial"/>
        </w:rPr>
        <w:t>Summary of the progress on your project</w:t>
      </w:r>
    </w:p>
    <w:p w14:paraId="4AB95BF5" w14:textId="4E98C303" w:rsidR="0074268E" w:rsidRDefault="0074268E" w:rsidP="0074268E">
      <w:pPr>
        <w:pStyle w:val="ListParagraph"/>
        <w:numPr>
          <w:ilvl w:val="0"/>
          <w:numId w:val="10"/>
        </w:numPr>
        <w:tabs>
          <w:tab w:val="left" w:pos="1407"/>
        </w:tabs>
        <w:rPr>
          <w:rFonts w:ascii="Arial" w:hAnsi="Arial" w:cs="Arial"/>
        </w:rPr>
      </w:pPr>
      <w:r>
        <w:rPr>
          <w:rFonts w:ascii="Arial" w:hAnsi="Arial" w:cs="Arial"/>
        </w:rPr>
        <w:t xml:space="preserve">Progress against the outputs and outcomes identified within your </w:t>
      </w:r>
      <w:proofErr w:type="gramStart"/>
      <w:r>
        <w:rPr>
          <w:rFonts w:ascii="Arial" w:hAnsi="Arial" w:cs="Arial"/>
        </w:rPr>
        <w:t>application</w:t>
      </w:r>
      <w:proofErr w:type="gramEnd"/>
    </w:p>
    <w:p w14:paraId="44099D70" w14:textId="77777777" w:rsidR="0074268E" w:rsidRDefault="0074268E" w:rsidP="0074268E">
      <w:pPr>
        <w:pStyle w:val="ListParagraph"/>
        <w:numPr>
          <w:ilvl w:val="0"/>
          <w:numId w:val="10"/>
        </w:numPr>
        <w:tabs>
          <w:tab w:val="left" w:pos="1407"/>
        </w:tabs>
        <w:rPr>
          <w:rFonts w:ascii="Arial" w:hAnsi="Arial" w:cs="Arial"/>
        </w:rPr>
      </w:pPr>
      <w:r>
        <w:rPr>
          <w:rFonts w:ascii="Arial" w:hAnsi="Arial" w:cs="Arial"/>
        </w:rPr>
        <w:t xml:space="preserve">Details of spend against your </w:t>
      </w:r>
      <w:proofErr w:type="gramStart"/>
      <w:r>
        <w:rPr>
          <w:rFonts w:ascii="Arial" w:hAnsi="Arial" w:cs="Arial"/>
        </w:rPr>
        <w:t>allocation</w:t>
      </w:r>
      <w:proofErr w:type="gramEnd"/>
    </w:p>
    <w:p w14:paraId="46298E78" w14:textId="56685CCA" w:rsidR="0074268E" w:rsidRDefault="0074268E" w:rsidP="0074268E">
      <w:pPr>
        <w:pStyle w:val="ListParagraph"/>
        <w:numPr>
          <w:ilvl w:val="0"/>
          <w:numId w:val="10"/>
        </w:numPr>
        <w:tabs>
          <w:tab w:val="left" w:pos="1407"/>
        </w:tabs>
        <w:rPr>
          <w:rFonts w:ascii="Arial" w:hAnsi="Arial" w:cs="Arial"/>
        </w:rPr>
      </w:pPr>
      <w:r>
        <w:rPr>
          <w:rFonts w:ascii="Arial" w:hAnsi="Arial" w:cs="Arial"/>
        </w:rPr>
        <w:t xml:space="preserve">How the residents of North Warwickshire have benefitted from your </w:t>
      </w:r>
      <w:proofErr w:type="gramStart"/>
      <w:r>
        <w:rPr>
          <w:rFonts w:ascii="Arial" w:hAnsi="Arial" w:cs="Arial"/>
        </w:rPr>
        <w:t>project</w:t>
      </w:r>
      <w:proofErr w:type="gramEnd"/>
    </w:p>
    <w:p w14:paraId="7CBC8F57" w14:textId="0D6470D3" w:rsidR="0074268E" w:rsidRPr="0074268E" w:rsidRDefault="0074268E" w:rsidP="0074268E">
      <w:pPr>
        <w:tabs>
          <w:tab w:val="left" w:pos="1407"/>
        </w:tabs>
        <w:rPr>
          <w:rFonts w:ascii="Arial" w:hAnsi="Arial" w:cs="Arial"/>
        </w:rPr>
      </w:pPr>
      <w:r>
        <w:rPr>
          <w:rFonts w:ascii="Arial" w:hAnsi="Arial" w:cs="Arial"/>
        </w:rPr>
        <w:t>And if your project related to the People and Skills intervention:</w:t>
      </w:r>
    </w:p>
    <w:p w14:paraId="7FF667C6" w14:textId="614903ED" w:rsidR="0074268E" w:rsidRDefault="0074268E" w:rsidP="0074268E">
      <w:pPr>
        <w:pStyle w:val="ListParagraph"/>
        <w:numPr>
          <w:ilvl w:val="0"/>
          <w:numId w:val="10"/>
        </w:numPr>
        <w:tabs>
          <w:tab w:val="left" w:pos="1407"/>
        </w:tabs>
        <w:rPr>
          <w:rFonts w:ascii="Arial" w:hAnsi="Arial" w:cs="Arial"/>
        </w:rPr>
      </w:pPr>
      <w:r>
        <w:rPr>
          <w:rFonts w:ascii="Arial" w:hAnsi="Arial" w:cs="Arial"/>
        </w:rPr>
        <w:t xml:space="preserve">National Insurance Numbers for individuals who have directly benefitted from your </w:t>
      </w:r>
      <w:proofErr w:type="gramStart"/>
      <w:r>
        <w:rPr>
          <w:rFonts w:ascii="Arial" w:hAnsi="Arial" w:cs="Arial"/>
        </w:rPr>
        <w:t>project</w:t>
      </w:r>
      <w:proofErr w:type="gramEnd"/>
    </w:p>
    <w:p w14:paraId="2AF82299" w14:textId="29DA11CF" w:rsidR="0074268E" w:rsidRDefault="0074268E" w:rsidP="0074268E">
      <w:pPr>
        <w:tabs>
          <w:tab w:val="left" w:pos="1407"/>
        </w:tabs>
        <w:rPr>
          <w:rFonts w:ascii="Arial" w:hAnsi="Arial" w:cs="Arial"/>
        </w:rPr>
      </w:pPr>
      <w:r w:rsidRPr="30B86915">
        <w:rPr>
          <w:rFonts w:ascii="Arial" w:hAnsi="Arial" w:cs="Arial"/>
        </w:rPr>
        <w:t>You</w:t>
      </w:r>
      <w:r w:rsidR="00953D03" w:rsidRPr="30B86915">
        <w:rPr>
          <w:rFonts w:ascii="Arial" w:hAnsi="Arial" w:cs="Arial"/>
        </w:rPr>
        <w:t xml:space="preserve"> will be </w:t>
      </w:r>
      <w:r w:rsidRPr="30B86915">
        <w:rPr>
          <w:rFonts w:ascii="Arial" w:hAnsi="Arial" w:cs="Arial"/>
        </w:rPr>
        <w:t>required to submit photo</w:t>
      </w:r>
      <w:r w:rsidR="09E45EC3" w:rsidRPr="30B86915">
        <w:rPr>
          <w:rFonts w:ascii="Arial" w:hAnsi="Arial" w:cs="Arial"/>
        </w:rPr>
        <w:t>graphs</w:t>
      </w:r>
      <w:r w:rsidRPr="30B86915">
        <w:rPr>
          <w:rFonts w:ascii="Arial" w:hAnsi="Arial" w:cs="Arial"/>
        </w:rPr>
        <w:t xml:space="preserve"> and a case study as proof your project has taken place.</w:t>
      </w:r>
      <w:r w:rsidR="00953D03" w:rsidRPr="30B86915">
        <w:rPr>
          <w:rFonts w:ascii="Arial" w:hAnsi="Arial" w:cs="Arial"/>
        </w:rPr>
        <w:t xml:space="preserve">  North Warwickshire Borough Council will use the photo</w:t>
      </w:r>
      <w:r w:rsidR="6A4C933B" w:rsidRPr="30B86915">
        <w:rPr>
          <w:rFonts w:ascii="Arial" w:hAnsi="Arial" w:cs="Arial"/>
        </w:rPr>
        <w:t>graphs</w:t>
      </w:r>
      <w:r w:rsidR="00953D03" w:rsidRPr="30B86915">
        <w:rPr>
          <w:rFonts w:ascii="Arial" w:hAnsi="Arial" w:cs="Arial"/>
        </w:rPr>
        <w:t xml:space="preserve"> and case studies to promote</w:t>
      </w:r>
      <w:r w:rsidR="00227BF8" w:rsidRPr="30B86915">
        <w:rPr>
          <w:rFonts w:ascii="Arial" w:hAnsi="Arial" w:cs="Arial"/>
        </w:rPr>
        <w:t xml:space="preserve"> the </w:t>
      </w:r>
      <w:r w:rsidR="009F1FF4" w:rsidRPr="30B86915">
        <w:rPr>
          <w:rFonts w:ascii="Arial" w:hAnsi="Arial" w:cs="Arial"/>
        </w:rPr>
        <w:t xml:space="preserve">project on its website and </w:t>
      </w:r>
      <w:r w:rsidR="2F6D694E" w:rsidRPr="30B86915">
        <w:rPr>
          <w:rFonts w:ascii="Arial" w:hAnsi="Arial" w:cs="Arial"/>
        </w:rPr>
        <w:t xml:space="preserve">through its </w:t>
      </w:r>
      <w:r w:rsidR="009F1FF4" w:rsidRPr="30B86915">
        <w:rPr>
          <w:rFonts w:ascii="Arial" w:hAnsi="Arial" w:cs="Arial"/>
        </w:rPr>
        <w:t>social media platforms.</w:t>
      </w:r>
    </w:p>
    <w:p w14:paraId="67EFC42D" w14:textId="77777777" w:rsidR="0074268E" w:rsidRDefault="0074268E" w:rsidP="00862E73">
      <w:pPr>
        <w:rPr>
          <w:rFonts w:ascii="Arial" w:hAnsi="Arial" w:cs="Arial"/>
        </w:rPr>
      </w:pPr>
    </w:p>
    <w:p w14:paraId="36AE287A" w14:textId="77777777" w:rsidR="0074268E" w:rsidRDefault="0074268E" w:rsidP="00862E73">
      <w:pPr>
        <w:rPr>
          <w:rFonts w:ascii="Arial" w:hAnsi="Arial" w:cs="Arial"/>
        </w:rPr>
      </w:pPr>
    </w:p>
    <w:p w14:paraId="6FCD6BE4" w14:textId="77777777" w:rsidR="0074268E" w:rsidRDefault="0074268E" w:rsidP="00862E73">
      <w:pPr>
        <w:rPr>
          <w:rFonts w:ascii="Arial" w:hAnsi="Arial" w:cs="Arial"/>
        </w:rPr>
      </w:pPr>
    </w:p>
    <w:p w14:paraId="55CFAEC7" w14:textId="5B85BB47" w:rsidR="004D1DEB" w:rsidRPr="004D1DEB" w:rsidRDefault="004D1DEB" w:rsidP="00862E73">
      <w:pPr>
        <w:rPr>
          <w:rFonts w:ascii="Arial" w:hAnsi="Arial" w:cs="Arial"/>
          <w:i/>
          <w:iCs/>
        </w:rPr>
      </w:pPr>
    </w:p>
    <w:sectPr w:rsidR="004D1DEB" w:rsidRPr="004D1DE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97F0" w14:textId="77777777" w:rsidR="0089687F" w:rsidRDefault="0089687F" w:rsidP="00F90ED6">
      <w:pPr>
        <w:spacing w:after="0" w:line="240" w:lineRule="auto"/>
      </w:pPr>
      <w:r>
        <w:separator/>
      </w:r>
    </w:p>
  </w:endnote>
  <w:endnote w:type="continuationSeparator" w:id="0">
    <w:p w14:paraId="7356750E" w14:textId="77777777" w:rsidR="0089687F" w:rsidRDefault="0089687F" w:rsidP="00F9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BC5F" w14:textId="77777777" w:rsidR="008E792E" w:rsidRDefault="008E7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86590"/>
      <w:docPartObj>
        <w:docPartGallery w:val="Page Numbers (Bottom of Page)"/>
        <w:docPartUnique/>
      </w:docPartObj>
    </w:sdtPr>
    <w:sdtEndPr>
      <w:rPr>
        <w:color w:val="7F7F7F" w:themeColor="background1" w:themeShade="7F"/>
        <w:spacing w:val="60"/>
      </w:rPr>
    </w:sdtEndPr>
    <w:sdtContent>
      <w:p w14:paraId="1EFE09C4" w14:textId="5526727D" w:rsidR="00F90ED6" w:rsidRDefault="00F90ED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1C7D463" w14:textId="77777777" w:rsidR="00F90ED6" w:rsidRDefault="00F90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86F1" w14:textId="77777777" w:rsidR="008E792E" w:rsidRDefault="008E7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91DC" w14:textId="77777777" w:rsidR="0089687F" w:rsidRDefault="0089687F" w:rsidP="00F90ED6">
      <w:pPr>
        <w:spacing w:after="0" w:line="240" w:lineRule="auto"/>
      </w:pPr>
      <w:r>
        <w:separator/>
      </w:r>
    </w:p>
  </w:footnote>
  <w:footnote w:type="continuationSeparator" w:id="0">
    <w:p w14:paraId="0ADB3402" w14:textId="77777777" w:rsidR="0089687F" w:rsidRDefault="0089687F" w:rsidP="00F90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636B" w14:textId="77777777" w:rsidR="008E792E" w:rsidRDefault="008E7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E272" w14:textId="5F57F1A3" w:rsidR="008E792E" w:rsidRDefault="008E7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1316" w14:textId="77777777" w:rsidR="008E792E" w:rsidRDefault="008E7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3F4F"/>
    <w:multiLevelType w:val="multilevel"/>
    <w:tmpl w:val="AF2015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65986"/>
    <w:multiLevelType w:val="hybridMultilevel"/>
    <w:tmpl w:val="77B6F3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B44CF2"/>
    <w:multiLevelType w:val="hybridMultilevel"/>
    <w:tmpl w:val="77B6F3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8C17AB"/>
    <w:multiLevelType w:val="hybridMultilevel"/>
    <w:tmpl w:val="464071DC"/>
    <w:lvl w:ilvl="0" w:tplc="C2B2D920">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37C5D"/>
    <w:multiLevelType w:val="multilevel"/>
    <w:tmpl w:val="AE5E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3844D1"/>
    <w:multiLevelType w:val="multilevel"/>
    <w:tmpl w:val="59FED9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C81394"/>
    <w:multiLevelType w:val="multilevel"/>
    <w:tmpl w:val="B48A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EF15D4"/>
    <w:multiLevelType w:val="hybridMultilevel"/>
    <w:tmpl w:val="77B6F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40900"/>
    <w:multiLevelType w:val="multilevel"/>
    <w:tmpl w:val="F20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A02631"/>
    <w:multiLevelType w:val="hybridMultilevel"/>
    <w:tmpl w:val="AA68E8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0101227">
    <w:abstractNumId w:val="5"/>
  </w:num>
  <w:num w:numId="2" w16cid:durableId="606083180">
    <w:abstractNumId w:val="4"/>
  </w:num>
  <w:num w:numId="3" w16cid:durableId="17392107">
    <w:abstractNumId w:val="8"/>
  </w:num>
  <w:num w:numId="4" w16cid:durableId="74786493">
    <w:abstractNumId w:val="6"/>
  </w:num>
  <w:num w:numId="5" w16cid:durableId="1877236706">
    <w:abstractNumId w:val="7"/>
  </w:num>
  <w:num w:numId="6" w16cid:durableId="1069308257">
    <w:abstractNumId w:val="9"/>
  </w:num>
  <w:num w:numId="7" w16cid:durableId="1601795413">
    <w:abstractNumId w:val="0"/>
  </w:num>
  <w:num w:numId="8" w16cid:durableId="345406368">
    <w:abstractNumId w:val="2"/>
  </w:num>
  <w:num w:numId="9" w16cid:durableId="839085434">
    <w:abstractNumId w:val="1"/>
  </w:num>
  <w:num w:numId="10" w16cid:durableId="774322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4F"/>
    <w:rsid w:val="000348D4"/>
    <w:rsid w:val="00037039"/>
    <w:rsid w:val="00037D13"/>
    <w:rsid w:val="00045C78"/>
    <w:rsid w:val="000528C4"/>
    <w:rsid w:val="000B2776"/>
    <w:rsid w:val="000E3E95"/>
    <w:rsid w:val="000F6F67"/>
    <w:rsid w:val="00105D76"/>
    <w:rsid w:val="00112E0C"/>
    <w:rsid w:val="00123310"/>
    <w:rsid w:val="00123B18"/>
    <w:rsid w:val="00125AE5"/>
    <w:rsid w:val="001261C6"/>
    <w:rsid w:val="00180C7F"/>
    <w:rsid w:val="001C2579"/>
    <w:rsid w:val="00227BF8"/>
    <w:rsid w:val="00227FB0"/>
    <w:rsid w:val="00246AB7"/>
    <w:rsid w:val="002559BB"/>
    <w:rsid w:val="0026664C"/>
    <w:rsid w:val="00267DC1"/>
    <w:rsid w:val="002A04C0"/>
    <w:rsid w:val="002B347E"/>
    <w:rsid w:val="002B4B34"/>
    <w:rsid w:val="002C11A7"/>
    <w:rsid w:val="002C2E25"/>
    <w:rsid w:val="002F3CED"/>
    <w:rsid w:val="00311D4F"/>
    <w:rsid w:val="00316BA2"/>
    <w:rsid w:val="00324CF4"/>
    <w:rsid w:val="00331ABB"/>
    <w:rsid w:val="003646FD"/>
    <w:rsid w:val="00365592"/>
    <w:rsid w:val="00384305"/>
    <w:rsid w:val="00384AA2"/>
    <w:rsid w:val="003E72F0"/>
    <w:rsid w:val="00412720"/>
    <w:rsid w:val="004128AB"/>
    <w:rsid w:val="0044603B"/>
    <w:rsid w:val="00465393"/>
    <w:rsid w:val="004653FA"/>
    <w:rsid w:val="00474B72"/>
    <w:rsid w:val="004906B2"/>
    <w:rsid w:val="004B618F"/>
    <w:rsid w:val="004D1DEB"/>
    <w:rsid w:val="004E0436"/>
    <w:rsid w:val="005147BF"/>
    <w:rsid w:val="005D3927"/>
    <w:rsid w:val="005E79E0"/>
    <w:rsid w:val="00623989"/>
    <w:rsid w:val="00624497"/>
    <w:rsid w:val="006254B7"/>
    <w:rsid w:val="0068686C"/>
    <w:rsid w:val="00687F3A"/>
    <w:rsid w:val="006A3F1A"/>
    <w:rsid w:val="006B4374"/>
    <w:rsid w:val="006C4004"/>
    <w:rsid w:val="006C6DC3"/>
    <w:rsid w:val="006D05EE"/>
    <w:rsid w:val="006D4280"/>
    <w:rsid w:val="006E201C"/>
    <w:rsid w:val="006F2F60"/>
    <w:rsid w:val="007218EB"/>
    <w:rsid w:val="0074268E"/>
    <w:rsid w:val="00752CD9"/>
    <w:rsid w:val="007A0A11"/>
    <w:rsid w:val="007C6481"/>
    <w:rsid w:val="007D6925"/>
    <w:rsid w:val="007E4B71"/>
    <w:rsid w:val="008340AE"/>
    <w:rsid w:val="008601D8"/>
    <w:rsid w:val="00862E73"/>
    <w:rsid w:val="00874316"/>
    <w:rsid w:val="00886D5F"/>
    <w:rsid w:val="0088720E"/>
    <w:rsid w:val="0089687F"/>
    <w:rsid w:val="008A73B4"/>
    <w:rsid w:val="008E792E"/>
    <w:rsid w:val="008F62BD"/>
    <w:rsid w:val="0092641E"/>
    <w:rsid w:val="00930AF8"/>
    <w:rsid w:val="00941F67"/>
    <w:rsid w:val="00953D03"/>
    <w:rsid w:val="00982CAB"/>
    <w:rsid w:val="009B0CEE"/>
    <w:rsid w:val="009C09D5"/>
    <w:rsid w:val="009E018E"/>
    <w:rsid w:val="009E15A9"/>
    <w:rsid w:val="009F1FF4"/>
    <w:rsid w:val="009F34BA"/>
    <w:rsid w:val="00A00A09"/>
    <w:rsid w:val="00A07BA4"/>
    <w:rsid w:val="00A15CF4"/>
    <w:rsid w:val="00A41FC8"/>
    <w:rsid w:val="00A64195"/>
    <w:rsid w:val="00A67FB9"/>
    <w:rsid w:val="00A84E57"/>
    <w:rsid w:val="00AC2069"/>
    <w:rsid w:val="00AD2000"/>
    <w:rsid w:val="00AD54C7"/>
    <w:rsid w:val="00AF2F2B"/>
    <w:rsid w:val="00B13972"/>
    <w:rsid w:val="00B22ECA"/>
    <w:rsid w:val="00B338B0"/>
    <w:rsid w:val="00B45B4F"/>
    <w:rsid w:val="00B81745"/>
    <w:rsid w:val="00B90C81"/>
    <w:rsid w:val="00BD13FF"/>
    <w:rsid w:val="00BD22B4"/>
    <w:rsid w:val="00BF75D3"/>
    <w:rsid w:val="00C67EC1"/>
    <w:rsid w:val="00CC2B86"/>
    <w:rsid w:val="00D03CF4"/>
    <w:rsid w:val="00D13C8F"/>
    <w:rsid w:val="00D30956"/>
    <w:rsid w:val="00D31C19"/>
    <w:rsid w:val="00D35F61"/>
    <w:rsid w:val="00D52582"/>
    <w:rsid w:val="00D538E5"/>
    <w:rsid w:val="00D723AF"/>
    <w:rsid w:val="00D9257F"/>
    <w:rsid w:val="00D93146"/>
    <w:rsid w:val="00DA7909"/>
    <w:rsid w:val="00DC15AC"/>
    <w:rsid w:val="00E13FFC"/>
    <w:rsid w:val="00E16BFD"/>
    <w:rsid w:val="00E2578B"/>
    <w:rsid w:val="00E275DD"/>
    <w:rsid w:val="00E60C23"/>
    <w:rsid w:val="00E76C03"/>
    <w:rsid w:val="00E851FD"/>
    <w:rsid w:val="00EA1352"/>
    <w:rsid w:val="00EA69DD"/>
    <w:rsid w:val="00EA7AC9"/>
    <w:rsid w:val="00F07901"/>
    <w:rsid w:val="00F44336"/>
    <w:rsid w:val="00F7374C"/>
    <w:rsid w:val="00F80122"/>
    <w:rsid w:val="00F90ED6"/>
    <w:rsid w:val="00FC3510"/>
    <w:rsid w:val="01402F30"/>
    <w:rsid w:val="043483CD"/>
    <w:rsid w:val="051B0F97"/>
    <w:rsid w:val="0902AB4D"/>
    <w:rsid w:val="09E45EC3"/>
    <w:rsid w:val="0E7C24A2"/>
    <w:rsid w:val="12B72A1A"/>
    <w:rsid w:val="13489ECD"/>
    <w:rsid w:val="1870C1A9"/>
    <w:rsid w:val="18DF29B0"/>
    <w:rsid w:val="1BA8626B"/>
    <w:rsid w:val="206DD515"/>
    <w:rsid w:val="2621F1C1"/>
    <w:rsid w:val="2F6D694E"/>
    <w:rsid w:val="30B86915"/>
    <w:rsid w:val="3590081D"/>
    <w:rsid w:val="391057B6"/>
    <w:rsid w:val="3DA100EA"/>
    <w:rsid w:val="3E3012AA"/>
    <w:rsid w:val="3E4B14F6"/>
    <w:rsid w:val="3E9760F8"/>
    <w:rsid w:val="415C414F"/>
    <w:rsid w:val="429B49FE"/>
    <w:rsid w:val="4977D96A"/>
    <w:rsid w:val="4A5B36E1"/>
    <w:rsid w:val="4C711BE5"/>
    <w:rsid w:val="4F0C1EE0"/>
    <w:rsid w:val="4F3BD356"/>
    <w:rsid w:val="5228B3AE"/>
    <w:rsid w:val="554ADB08"/>
    <w:rsid w:val="560F6AFC"/>
    <w:rsid w:val="56D3A9AB"/>
    <w:rsid w:val="57781989"/>
    <w:rsid w:val="577FED42"/>
    <w:rsid w:val="578F9412"/>
    <w:rsid w:val="59380BBD"/>
    <w:rsid w:val="5BDF7885"/>
    <w:rsid w:val="6114393E"/>
    <w:rsid w:val="64949766"/>
    <w:rsid w:val="67EC32F8"/>
    <w:rsid w:val="69D373FC"/>
    <w:rsid w:val="6A11D9EB"/>
    <w:rsid w:val="6A4C933B"/>
    <w:rsid w:val="7195A90E"/>
    <w:rsid w:val="71DE85E1"/>
    <w:rsid w:val="72E07A83"/>
    <w:rsid w:val="74B7499C"/>
    <w:rsid w:val="75066ED0"/>
    <w:rsid w:val="75FB11B8"/>
    <w:rsid w:val="79249714"/>
    <w:rsid w:val="79418A58"/>
    <w:rsid w:val="7C63C986"/>
    <w:rsid w:val="7DAF9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5A84B"/>
  <w15:chartTrackingRefBased/>
  <w15:docId w15:val="{C3D878AB-2EF2-42CE-9EC5-84D6DD75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ED6"/>
  </w:style>
  <w:style w:type="paragraph" w:styleId="Footer">
    <w:name w:val="footer"/>
    <w:basedOn w:val="Normal"/>
    <w:link w:val="FooterChar"/>
    <w:uiPriority w:val="99"/>
    <w:unhideWhenUsed/>
    <w:rsid w:val="00F90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ED6"/>
  </w:style>
  <w:style w:type="paragraph" w:styleId="ListParagraph">
    <w:name w:val="List Paragraph"/>
    <w:basedOn w:val="Normal"/>
    <w:uiPriority w:val="34"/>
    <w:qFormat/>
    <w:rsid w:val="00862E73"/>
    <w:pPr>
      <w:ind w:left="720"/>
      <w:contextualSpacing/>
    </w:pPr>
  </w:style>
  <w:style w:type="table" w:styleId="TableGrid">
    <w:name w:val="Table Grid"/>
    <w:basedOn w:val="TableNormal"/>
    <w:uiPriority w:val="39"/>
    <w:rsid w:val="0031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27FB0"/>
    <w:rPr>
      <w:color w:val="0000FF"/>
      <w:u w:val="single"/>
    </w:rPr>
  </w:style>
  <w:style w:type="character" w:styleId="FollowedHyperlink">
    <w:name w:val="FollowedHyperlink"/>
    <w:basedOn w:val="DefaultParagraphFont"/>
    <w:uiPriority w:val="99"/>
    <w:semiHidden/>
    <w:unhideWhenUsed/>
    <w:rsid w:val="00227F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78488">
      <w:bodyDiv w:val="1"/>
      <w:marLeft w:val="0"/>
      <w:marRight w:val="0"/>
      <w:marTop w:val="0"/>
      <w:marBottom w:val="0"/>
      <w:divBdr>
        <w:top w:val="none" w:sz="0" w:space="0" w:color="auto"/>
        <w:left w:val="none" w:sz="0" w:space="0" w:color="auto"/>
        <w:bottom w:val="none" w:sz="0" w:space="0" w:color="auto"/>
        <w:right w:val="none" w:sz="0" w:space="0" w:color="auto"/>
      </w:divBdr>
    </w:div>
    <w:div w:id="874849246">
      <w:bodyDiv w:val="1"/>
      <w:marLeft w:val="0"/>
      <w:marRight w:val="0"/>
      <w:marTop w:val="0"/>
      <w:marBottom w:val="0"/>
      <w:divBdr>
        <w:top w:val="none" w:sz="0" w:space="0" w:color="auto"/>
        <w:left w:val="none" w:sz="0" w:space="0" w:color="auto"/>
        <w:bottom w:val="none" w:sz="0" w:space="0" w:color="auto"/>
        <w:right w:val="none" w:sz="0" w:space="0" w:color="auto"/>
      </w:divBdr>
    </w:div>
    <w:div w:id="1309165741">
      <w:bodyDiv w:val="1"/>
      <w:marLeft w:val="0"/>
      <w:marRight w:val="0"/>
      <w:marTop w:val="0"/>
      <w:marBottom w:val="0"/>
      <w:divBdr>
        <w:top w:val="none" w:sz="0" w:space="0" w:color="auto"/>
        <w:left w:val="none" w:sz="0" w:space="0" w:color="auto"/>
        <w:bottom w:val="none" w:sz="0" w:space="0" w:color="auto"/>
        <w:right w:val="none" w:sz="0" w:space="0" w:color="auto"/>
      </w:divBdr>
    </w:div>
    <w:div w:id="1492867353">
      <w:bodyDiv w:val="1"/>
      <w:marLeft w:val="0"/>
      <w:marRight w:val="0"/>
      <w:marTop w:val="0"/>
      <w:marBottom w:val="0"/>
      <w:divBdr>
        <w:top w:val="none" w:sz="0" w:space="0" w:color="auto"/>
        <w:left w:val="none" w:sz="0" w:space="0" w:color="auto"/>
        <w:bottom w:val="none" w:sz="0" w:space="0" w:color="auto"/>
        <w:right w:val="none" w:sz="0" w:space="0" w:color="auto"/>
      </w:divBdr>
    </w:div>
    <w:div w:id="1977032056">
      <w:bodyDiv w:val="1"/>
      <w:marLeft w:val="0"/>
      <w:marRight w:val="0"/>
      <w:marTop w:val="0"/>
      <w:marBottom w:val="0"/>
      <w:divBdr>
        <w:top w:val="none" w:sz="0" w:space="0" w:color="auto"/>
        <w:left w:val="none" w:sz="0" w:space="0" w:color="auto"/>
        <w:bottom w:val="none" w:sz="0" w:space="0" w:color="auto"/>
        <w:right w:val="none" w:sz="0" w:space="0" w:color="auto"/>
      </w:divBdr>
    </w:div>
    <w:div w:id="2011986433">
      <w:bodyDiv w:val="1"/>
      <w:marLeft w:val="0"/>
      <w:marRight w:val="0"/>
      <w:marTop w:val="0"/>
      <w:marBottom w:val="0"/>
      <w:divBdr>
        <w:top w:val="none" w:sz="0" w:space="0" w:color="auto"/>
        <w:left w:val="none" w:sz="0" w:space="0" w:color="auto"/>
        <w:bottom w:val="none" w:sz="0" w:space="0" w:color="auto"/>
        <w:right w:val="none" w:sz="0" w:space="0" w:color="auto"/>
      </w:divBdr>
    </w:div>
    <w:div w:id="2091346322">
      <w:bodyDiv w:val="1"/>
      <w:marLeft w:val="0"/>
      <w:marRight w:val="0"/>
      <w:marTop w:val="0"/>
      <w:marBottom w:val="0"/>
      <w:divBdr>
        <w:top w:val="none" w:sz="0" w:space="0" w:color="auto"/>
        <w:left w:val="none" w:sz="0" w:space="0" w:color="auto"/>
        <w:bottom w:val="none" w:sz="0" w:space="0" w:color="auto"/>
        <w:right w:val="none" w:sz="0" w:space="0" w:color="auto"/>
      </w:divBdr>
    </w:div>
    <w:div w:id="20997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office.com/pages/responsepage.aspx?id=B55DB4ThdEWI27dNcUbEEYBMXLrdTUxEvvBhD2mb6VlUNU5QWkM2SVNQTU5JUVBORkRMWjVEN0s0RC4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warks.gov.uk/help-advice-grants-volunteering/uk-shared-prosperity-fu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jectName xmlns="8a728de5-2b02-4f06-bac5-35c51143370f" xsi:nil="true"/>
    <Tbtest xmlns="8a728de5-2b02-4f06-bac5-35c51143370f"/>
    <lcf76f155ced4ddcb4097134ff3c332f xmlns="8a728de5-2b02-4f06-bac5-35c51143370f">
      <Terms xmlns="http://schemas.microsoft.com/office/infopath/2007/PartnerControls"/>
    </lcf76f155ced4ddcb4097134ff3c332f>
    <TaxCatchAll xmlns="3db7dc08-e8bf-4666-8b89-31b17d6f5a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F6FE443A89F44A915C86F39F233DBE" ma:contentTypeVersion="13" ma:contentTypeDescription="Create a new document." ma:contentTypeScope="" ma:versionID="e7e5800f4f0c8581ad547e2ab4f25e6b">
  <xsd:schema xmlns:xsd="http://www.w3.org/2001/XMLSchema" xmlns:xs="http://www.w3.org/2001/XMLSchema" xmlns:p="http://schemas.microsoft.com/office/2006/metadata/properties" xmlns:ns2="8a728de5-2b02-4f06-bac5-35c51143370f" xmlns:ns3="3db7dc08-e8bf-4666-8b89-31b17d6f5a7a" targetNamespace="http://schemas.microsoft.com/office/2006/metadata/properties" ma:root="true" ma:fieldsID="480dc2da38b336fbcbabdf9e35298ccb" ns2:_="" ns3:_="">
    <xsd:import namespace="8a728de5-2b02-4f06-bac5-35c51143370f"/>
    <xsd:import namespace="3db7dc08-e8bf-4666-8b89-31b17d6f5a7a"/>
    <xsd:element name="properties">
      <xsd:complexType>
        <xsd:sequence>
          <xsd:element name="documentManagement">
            <xsd:complexType>
              <xsd:all>
                <xsd:element ref="ns2:ProjectName" minOccurs="0"/>
                <xsd:element ref="ns2:Tbtest"/>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28de5-2b02-4f06-bac5-35c51143370f" elementFormDefault="qualified">
    <xsd:import namespace="http://schemas.microsoft.com/office/2006/documentManagement/types"/>
    <xsd:import namespace="http://schemas.microsoft.com/office/infopath/2007/PartnerControls"/>
    <xsd:element name="ProjectName" ma:index="8" nillable="true" ma:displayName="Project Name" ma:format="Dropdown" ma:internalName="ProjectName">
      <xsd:simpleType>
        <xsd:restriction base="dms:Text">
          <xsd:maxLength value="255"/>
        </xsd:restriction>
      </xsd:simpleType>
    </xsd:element>
    <xsd:element name="Tbtest" ma:index="9" ma:displayName="Tb test" ma:format="Dropdown" ma:internalName="Tbtest">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26dd065-aad4-4479-bf87-4d927b0f5a6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7dc08-e8bf-4666-8b89-31b17d6f5a7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a753654-0a6b-49fe-b22a-f9ea3eb96c69}" ma:internalName="TaxCatchAll" ma:showField="CatchAllData" ma:web="3db7dc08-e8bf-4666-8b89-31b17d6f5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742-A3A8-4918-9E33-D831C5DC2FF5}">
  <ds:schemaRefs>
    <ds:schemaRef ds:uri="http://schemas.openxmlformats.org/officeDocument/2006/bibliography"/>
  </ds:schemaRefs>
</ds:datastoreItem>
</file>

<file path=customXml/itemProps2.xml><?xml version="1.0" encoding="utf-8"?>
<ds:datastoreItem xmlns:ds="http://schemas.openxmlformats.org/officeDocument/2006/customXml" ds:itemID="{9655FC25-1B80-48CF-B3E8-1D3937B0D995}">
  <ds:schemaRefs>
    <ds:schemaRef ds:uri="http://schemas.microsoft.com/office/2006/metadata/properties"/>
    <ds:schemaRef ds:uri="http://schemas.microsoft.com/office/infopath/2007/PartnerControls"/>
    <ds:schemaRef ds:uri="8a728de5-2b02-4f06-bac5-35c51143370f"/>
    <ds:schemaRef ds:uri="3db7dc08-e8bf-4666-8b89-31b17d6f5a7a"/>
  </ds:schemaRefs>
</ds:datastoreItem>
</file>

<file path=customXml/itemProps3.xml><?xml version="1.0" encoding="utf-8"?>
<ds:datastoreItem xmlns:ds="http://schemas.openxmlformats.org/officeDocument/2006/customXml" ds:itemID="{95833F20-68A6-4498-92BC-5EB511F3D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28de5-2b02-4f06-bac5-35c51143370f"/>
    <ds:schemaRef ds:uri="3db7dc08-e8bf-4666-8b89-31b17d6f5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3AB21-B90D-47E2-897E-0A2334076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4104</Words>
  <Characters>23394</Characters>
  <Application>Microsoft Office Word</Application>
  <DocSecurity>0</DocSecurity>
  <Lines>194</Lines>
  <Paragraphs>54</Paragraphs>
  <ScaleCrop>false</ScaleCrop>
  <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Evans</dc:creator>
  <cp:keywords/>
  <dc:description/>
  <cp:lastModifiedBy>Helen Thom</cp:lastModifiedBy>
  <cp:revision>3</cp:revision>
  <dcterms:created xsi:type="dcterms:W3CDTF">2024-03-18T09:03:00Z</dcterms:created>
  <dcterms:modified xsi:type="dcterms:W3CDTF">2024-03-19T17:18:00Z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0x010100CFF6FE443A89F44A915C86F39F233DBE</vt:lpwstr>
  </property>
  <property fmtid="{D5CDD505-2E9C-101B-9397-08002B2CF9AE}" pid="3" name="MediaServiceImageTags">
    <vt:lpwstr/>
  </property>
</Properties>
</file>